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Юдин</w:t>
      </w:r>
      <w:r>
        <w:t xml:space="preserve"> </w:t>
      </w:r>
      <w:r>
        <w:t xml:space="preserve">Герман</w:t>
      </w:r>
      <w:r>
        <w:t xml:space="preserve"> </w:t>
      </w:r>
      <w:r>
        <w:t xml:space="preserve">Станиславович,</w:t>
      </w:r>
      <w:r>
        <w:t xml:space="preserve"> </w:t>
      </w:r>
      <w:r>
        <w:t xml:space="preserve">НФИбд-01-19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РОССИЙСКИЙ УНИВЕРСИТЕТ ДРУЖБЫ НАРОДОВ</w:t>
      </w:r>
    </w:p>
    <w:p>
      <w:pPr>
        <w:pStyle w:val="BodyText"/>
      </w:pPr>
      <w:r>
        <w:t xml:space="preserve">Факультет физико-математических и естественных наук</w:t>
      </w:r>
      <w:r>
        <w:br/>
      </w:r>
    </w:p>
    <w:p>
      <w:pPr>
        <w:pStyle w:val="BodyText"/>
      </w:pPr>
      <w:r>
        <w:t xml:space="preserve">Кафедра прикладной информатики и теории вероятностей</w:t>
      </w:r>
    </w:p>
    <w:p>
      <w:pPr>
        <w:pStyle w:val="BodyText"/>
      </w:pPr>
      <w:r>
        <w:t xml:space="preserve">ОТЧЕТ ПО ЛАБОРАТОРНОЙ РАБОТЕ №6</w:t>
      </w:r>
      <w:r>
        <w:t xml:space="preserve"> </w:t>
      </w:r>
    </w:p>
    <w:p>
      <w:pPr>
        <w:pStyle w:val="BodyText"/>
      </w:pPr>
      <w:r>
        <w:t xml:space="preserve">дисциплина: Информационная безопасность</w:t>
      </w:r>
    </w:p>
    <w:p>
      <w:pPr>
        <w:pStyle w:val="BodyText"/>
      </w:pPr>
      <w:r>
        <w:t xml:space="preserve">Преподователь: Кулябов Дмитрий Сергеевич</w:t>
      </w:r>
    </w:p>
    <w:p>
      <w:pPr>
        <w:pStyle w:val="BodyText"/>
      </w:pPr>
      <w:r>
        <w:t xml:space="preserve">Студент: Юдин Герман Станиславович</w:t>
      </w:r>
    </w:p>
    <w:p>
      <w:pPr>
        <w:pStyle w:val="BodyText"/>
      </w:pPr>
      <w:r>
        <w:t xml:space="preserve">Группа: НФИбд-01-19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МОСКВА</w:t>
      </w:r>
    </w:p>
    <w:p>
      <w:pPr>
        <w:pStyle w:val="BodyText"/>
      </w:pPr>
      <w:r>
        <w:t xml:space="preserve">2022 г.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Убедился, что SELinux работает в режиме enforcing (Рис fig. 1).</w:t>
      </w:r>
    </w:p>
    <w:p>
      <w:pPr>
        <w:pStyle w:val="CaptionedFigure"/>
      </w:pPr>
      <w:bookmarkStart w:id="24" w:name="fig:1"/>
      <w:r>
        <w:drawing>
          <wp:inline>
            <wp:extent cx="3282214" cy="423511"/>
            <wp:effectExtent b="0" l="0" r="0" t="0"/>
            <wp:docPr descr="Figure 1: enforcing" title="enforcing" id="22" name="Picture"/>
            <a:graphic>
              <a:graphicData uri="http://schemas.openxmlformats.org/drawingml/2006/picture">
                <pic:pic>
                  <pic:nvPicPr>
                    <pic:cNvPr descr="img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14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enforcing</w:t>
      </w:r>
    </w:p>
    <w:p>
      <w:pPr>
        <w:numPr>
          <w:ilvl w:val="0"/>
          <w:numId w:val="1002"/>
        </w:numPr>
        <w:pStyle w:val="Compact"/>
      </w:pPr>
      <w:r>
        <w:t xml:space="preserve">Проверил, что httpd работает (Рис fig. 2).</w:t>
      </w:r>
    </w:p>
    <w:p>
      <w:pPr>
        <w:pStyle w:val="CaptionedFigure"/>
      </w:pPr>
      <w:bookmarkStart w:id="28" w:name="fig:2"/>
      <w:r>
        <w:drawing>
          <wp:inline>
            <wp:extent cx="5334000" cy="2191598"/>
            <wp:effectExtent b="0" l="0" r="0" t="0"/>
            <wp:docPr descr="Figure 2: service httpd status" title="service httpd status" id="26" name="Picture"/>
            <a:graphic>
              <a:graphicData uri="http://schemas.openxmlformats.org/drawingml/2006/picture">
                <pic:pic>
                  <pic:nvPicPr>
                    <pic:cNvPr descr="img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service httpd status</w:t>
      </w:r>
    </w:p>
    <w:p>
      <w:pPr>
        <w:numPr>
          <w:ilvl w:val="0"/>
          <w:numId w:val="1003"/>
        </w:numPr>
        <w:pStyle w:val="Compact"/>
      </w:pPr>
      <w:r>
        <w:t xml:space="preserve">Нашел контекст безопасность httpd - это system_u:system_r:httpd_t:s0 (Рис fig. 3).</w:t>
      </w:r>
    </w:p>
    <w:p>
      <w:pPr>
        <w:pStyle w:val="CaptionedFigure"/>
      </w:pPr>
      <w:bookmarkStart w:id="32" w:name="fig:3"/>
      <w:r>
        <w:drawing>
          <wp:inline>
            <wp:extent cx="5334000" cy="1015999"/>
            <wp:effectExtent b="0" l="0" r="0" t="0"/>
            <wp:docPr descr="Figure 3: httpd context" title="httpd context" id="30" name="Picture"/>
            <a:graphic>
              <a:graphicData uri="http://schemas.openxmlformats.org/drawingml/2006/picture">
                <pic:pic>
                  <pic:nvPicPr>
                    <pic:cNvPr descr="img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httpd context</w:t>
      </w:r>
    </w:p>
    <w:p>
      <w:pPr>
        <w:numPr>
          <w:ilvl w:val="0"/>
          <w:numId w:val="1004"/>
        </w:numPr>
        <w:pStyle w:val="Compact"/>
      </w:pPr>
      <w:r>
        <w:t xml:space="preserve">Посмотрел текущее состояние переключателей SELinux для Apache (Рис fig. 4).</w:t>
      </w:r>
    </w:p>
    <w:p>
      <w:pPr>
        <w:pStyle w:val="CaptionedFigure"/>
      </w:pPr>
      <w:bookmarkStart w:id="36" w:name="fig:4"/>
      <w:r>
        <w:drawing>
          <wp:inline>
            <wp:extent cx="5334000" cy="9288197"/>
            <wp:effectExtent b="0" l="0" r="0" t="0"/>
            <wp:docPr descr="Figure 4: sestatus" title="sestatus" id="34" name="Picture"/>
            <a:graphic>
              <a:graphicData uri="http://schemas.openxmlformats.org/drawingml/2006/picture">
                <pic:pic>
                  <pic:nvPicPr>
                    <pic:cNvPr descr="img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sestatus</w:t>
      </w:r>
    </w:p>
    <w:p>
      <w:pPr>
        <w:numPr>
          <w:ilvl w:val="0"/>
          <w:numId w:val="1005"/>
        </w:numPr>
        <w:pStyle w:val="Compact"/>
      </w:pPr>
      <w:r>
        <w:t xml:space="preserve">Посмотрел статистику по политике (Рис fig. 5). Количество пользователей - 8, ролей - 14, типов - 5002.</w:t>
      </w:r>
    </w:p>
    <w:p>
      <w:pPr>
        <w:pStyle w:val="CaptionedFigure"/>
      </w:pPr>
      <w:bookmarkStart w:id="40" w:name="fig:5"/>
      <w:r>
        <w:drawing>
          <wp:inline>
            <wp:extent cx="5334000" cy="4812963"/>
            <wp:effectExtent b="0" l="0" r="0" t="0"/>
            <wp:docPr descr="Figure 5: seinfo" title="seinfo" id="38" name="Picture"/>
            <a:graphic>
              <a:graphicData uri="http://schemas.openxmlformats.org/drawingml/2006/picture">
                <pic:pic>
                  <pic:nvPicPr>
                    <pic:cNvPr descr="img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2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seinfo</w:t>
      </w:r>
    </w:p>
    <w:p>
      <w:pPr>
        <w:numPr>
          <w:ilvl w:val="0"/>
          <w:numId w:val="1006"/>
        </w:numPr>
        <w:pStyle w:val="Compact"/>
      </w:pPr>
      <w:r>
        <w:t xml:space="preserve">Тип файлов у /var/www - это директории, который на данный момент пустые (Рис fig. 6). Файлов никаких нет. Только root может менять данную директорию .</w:t>
      </w:r>
    </w:p>
    <w:p>
      <w:pPr>
        <w:pStyle w:val="CaptionedFigure"/>
      </w:pPr>
      <w:bookmarkStart w:id="44" w:name="fig:6"/>
      <w:r>
        <w:drawing>
          <wp:inline>
            <wp:extent cx="5334000" cy="501072"/>
            <wp:effectExtent b="0" l="0" r="0" t="0"/>
            <wp:docPr descr="Figure 6: /var/www" title="/var/www" id="42" name="Picture"/>
            <a:graphic>
              <a:graphicData uri="http://schemas.openxmlformats.org/drawingml/2006/picture">
                <pic:pic>
                  <pic:nvPicPr>
                    <pic:cNvPr descr="img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/var/www</w:t>
      </w:r>
    </w:p>
    <w:p>
      <w:pPr>
        <w:numPr>
          <w:ilvl w:val="0"/>
          <w:numId w:val="1007"/>
        </w:numPr>
        <w:pStyle w:val="Compact"/>
      </w:pPr>
      <w:r>
        <w:t xml:space="preserve">Создал тестовый файл для вывода на сайте (Рис fig. 7).</w:t>
      </w:r>
    </w:p>
    <w:p>
      <w:pPr>
        <w:pStyle w:val="CaptionedFigure"/>
      </w:pPr>
      <w:bookmarkStart w:id="48" w:name="fig:7"/>
      <w:r>
        <w:drawing>
          <wp:inline>
            <wp:extent cx="5334000" cy="1126163"/>
            <wp:effectExtent b="0" l="0" r="0" t="0"/>
            <wp:docPr descr="Figure 7: test.html" title="test.html" id="46" name="Picture"/>
            <a:graphic>
              <a:graphicData uri="http://schemas.openxmlformats.org/drawingml/2006/picture">
                <pic:pic>
                  <pic:nvPicPr>
                    <pic:cNvPr descr="img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test.html</w:t>
      </w:r>
    </w:p>
    <w:p>
      <w:pPr>
        <w:numPr>
          <w:ilvl w:val="0"/>
          <w:numId w:val="1008"/>
        </w:numPr>
        <w:pStyle w:val="Compact"/>
      </w:pPr>
      <w:r>
        <w:t xml:space="preserve">Проверил контекст созданного файла, он оказался unconfined_u:object_r:httpd_sys_content_t:s0 (Рис fig. 8).</w:t>
      </w:r>
    </w:p>
    <w:p>
      <w:pPr>
        <w:pStyle w:val="CaptionedFigure"/>
      </w:pPr>
      <w:bookmarkStart w:id="52" w:name="fig:8"/>
      <w:r>
        <w:drawing>
          <wp:inline>
            <wp:extent cx="5334000" cy="357673"/>
            <wp:effectExtent b="0" l="0" r="0" t="0"/>
            <wp:docPr descr="Figure 8: httpd context" title="httpd context" id="50" name="Picture"/>
            <a:graphic>
              <a:graphicData uri="http://schemas.openxmlformats.org/drawingml/2006/picture">
                <pic:pic>
                  <pic:nvPicPr>
                    <pic:cNvPr descr="img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httpd context</w:t>
      </w:r>
    </w:p>
    <w:p>
      <w:pPr>
        <w:numPr>
          <w:ilvl w:val="0"/>
          <w:numId w:val="1009"/>
        </w:numPr>
        <w:pStyle w:val="Compact"/>
      </w:pPr>
      <w:r>
        <w:t xml:space="preserve">Убедился в корректности работы системы (Рис fig. 9).</w:t>
      </w:r>
    </w:p>
    <w:p>
      <w:pPr>
        <w:pStyle w:val="CaptionedFigure"/>
      </w:pPr>
      <w:bookmarkStart w:id="56" w:name="fig:9"/>
      <w:r>
        <w:drawing>
          <wp:inline>
            <wp:extent cx="5334000" cy="1624445"/>
            <wp:effectExtent b="0" l="0" r="0" t="0"/>
            <wp:docPr descr="Figure 9: working web" title="working web" id="54" name="Picture"/>
            <a:graphic>
              <a:graphicData uri="http://schemas.openxmlformats.org/drawingml/2006/picture">
                <pic:pic>
                  <pic:nvPicPr>
                    <pic:cNvPr descr="img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working web</w:t>
      </w:r>
    </w:p>
    <w:p>
      <w:pPr>
        <w:numPr>
          <w:ilvl w:val="0"/>
          <w:numId w:val="1010"/>
        </w:numPr>
        <w:pStyle w:val="Compact"/>
      </w:pPr>
      <w:r>
        <w:t xml:space="preserve">Сменил контекст безопасности на не связанный с httpd (Рис fig. 10).</w:t>
      </w:r>
    </w:p>
    <w:p>
      <w:pPr>
        <w:pStyle w:val="CaptionedFigure"/>
      </w:pPr>
      <w:bookmarkStart w:id="60" w:name="fig:10"/>
      <w:r>
        <w:drawing>
          <wp:inline>
            <wp:extent cx="5334000" cy="598714"/>
            <wp:effectExtent b="0" l="0" r="0" t="0"/>
            <wp:docPr descr="Figure 10: samba context" title="samba context" id="58" name="Picture"/>
            <a:graphic>
              <a:graphicData uri="http://schemas.openxmlformats.org/drawingml/2006/picture">
                <pic:pic>
                  <pic:nvPicPr>
                    <pic:cNvPr descr="img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samba context</w:t>
      </w:r>
    </w:p>
    <w:p>
      <w:pPr>
        <w:numPr>
          <w:ilvl w:val="0"/>
          <w:numId w:val="1011"/>
        </w:numPr>
        <w:pStyle w:val="Compact"/>
      </w:pPr>
      <w:r>
        <w:t xml:space="preserve">После этого возникла ошибка (Рис fig. 11).</w:t>
      </w:r>
    </w:p>
    <w:p>
      <w:pPr>
        <w:pStyle w:val="CaptionedFigure"/>
      </w:pPr>
      <w:bookmarkStart w:id="64" w:name="fig:11"/>
      <w:r>
        <w:drawing>
          <wp:inline>
            <wp:extent cx="5334000" cy="2469978"/>
            <wp:effectExtent b="0" l="0" r="0" t="0"/>
            <wp:docPr descr="Figure 11: forbidden" title="forbidden" id="62" name="Picture"/>
            <a:graphic>
              <a:graphicData uri="http://schemas.openxmlformats.org/drawingml/2006/picture">
                <pic:pic>
                  <pic:nvPicPr>
                    <pic:cNvPr descr="img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forbidden</w:t>
      </w:r>
    </w:p>
    <w:p>
      <w:pPr>
        <w:numPr>
          <w:ilvl w:val="0"/>
          <w:numId w:val="1012"/>
        </w:numPr>
        <w:pStyle w:val="Compact"/>
      </w:pPr>
      <w:r>
        <w:t xml:space="preserve">Далее идёт настройка портов, но так как у меня 81 изначально добавлен (Рис fig. 12), то я не могу его добавить снова. Поэтому и сайт работает с самого начала (Рис fig. 13), когда мы меняет порт на 81. Удалить порт также нельзя.</w:t>
      </w:r>
    </w:p>
    <w:p>
      <w:pPr>
        <w:pStyle w:val="CaptionedFigure"/>
      </w:pPr>
      <w:bookmarkStart w:id="68" w:name="fig:12"/>
      <w:r>
        <w:drawing>
          <wp:inline>
            <wp:extent cx="5334000" cy="1767774"/>
            <wp:effectExtent b="0" l="0" r="0" t="0"/>
            <wp:docPr descr="Figure 12: 81 port already added" title="81 port already added" id="66" name="Picture"/>
            <a:graphic>
              <a:graphicData uri="http://schemas.openxmlformats.org/drawingml/2006/picture">
                <pic:pic>
                  <pic:nvPicPr>
                    <pic:cNvPr descr="img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81 port already added</w:t>
      </w:r>
    </w:p>
    <w:p>
      <w:pPr>
        <w:pStyle w:val="CaptionedFigure"/>
      </w:pPr>
      <w:bookmarkStart w:id="72" w:name="fig:13"/>
      <w:r>
        <w:drawing>
          <wp:inline>
            <wp:extent cx="5334000" cy="1843162"/>
            <wp:effectExtent b="0" l="0" r="0" t="0"/>
            <wp:docPr descr="Figure 13: web 81 port" title="web 81 port" id="70" name="Picture"/>
            <a:graphic>
              <a:graphicData uri="http://schemas.openxmlformats.org/drawingml/2006/picture">
                <pic:pic>
                  <pic:nvPicPr>
                    <pic:cNvPr descr="img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13: web 81 port</w:t>
      </w:r>
    </w:p>
    <w:bookmarkEnd w:id="73"/>
    <w:bookmarkStart w:id="7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Выполнив данную лабораторную работу, я развил навыки администрирования ОС Linux, получил первое практическое знакомство с технологией SELinux и проверил работу SELinx на практике совместно с веб-сервером Apache.</w:t>
      </w:r>
    </w:p>
    <w:bookmarkEnd w:id="74"/>
    <w:bookmarkStart w:id="75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13"/>
        </w:numPr>
        <w:pStyle w:val="Compact"/>
      </w:pPr>
      <w:r>
        <w:t xml:space="preserve">Кулябов, Д.С. - Лабораторная работа № 6. Мандатное разграничение прав в Linux https://esystem.rudn.ru/pluginfile.php/1651891/mod_resource/content/2/006-lab_selinux.pdf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Юдин Герман Станиславович, НФИбд-01-19</dc:creator>
  <dc:language>ru-RU</dc:language>
  <cp:keywords/>
  <dcterms:created xsi:type="dcterms:W3CDTF">2022-10-14T18:56:58Z</dcterms:created>
  <dcterms:modified xsi:type="dcterms:W3CDTF">2022-10-14T18:56:58Z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">
    <vt:lpwstr>True</vt:lpwstr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