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конкуренции двух фирм.</w:t>
      </w:r>
    </w:p>
    <w:bookmarkEnd w:id="20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S 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  <w:r>
        <w:t xml:space="preserve"> </w:t>
      </w:r>
      <w:r>
        <w:t xml:space="preserve">M – оборотные средства предприятия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 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  <w:r>
        <w:t xml:space="preserve"> </w:t>
      </w:r>
      <w:r>
        <w:t xml:space="preserve">δ – доля оборотных средств, идущая на покрытие переменных издержек.</w:t>
      </w:r>
      <w:r>
        <w:t xml:space="preserve"> </w:t>
      </w:r>
      <w:r>
        <w:t xml:space="preserve">κ 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  <w:r>
        <w:t xml:space="preserve"> </w:t>
      </w:r>
      <w:r>
        <w:t xml:space="preserve">Функцию спроса товаров долговременного использования часто представляют в простейшей форме (Рис 1):</w:t>
      </w:r>
    </w:p>
    <w:p>
      <w:pPr>
        <w:pStyle w:val="CaptionedFigure"/>
      </w:pPr>
      <w:bookmarkStart w:id="24" w:name="fig:001"/>
      <w:r>
        <w:drawing>
          <wp:inline>
            <wp:extent cx="2877953" cy="895149"/>
            <wp:effectExtent b="0" l="0" r="0" t="0"/>
            <wp:docPr descr="Figure 1: Функция спроса товаров долговременного использования" title="Функция спроса товаров долговременного использования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Функция спроса товаров долговременного использования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</w:t>
      </w:r>
      <w:r>
        <w:t xml:space="preserve"> </w:t>
      </w:r>
      <w:r>
        <w:t xml:space="preserve">Величина pcr = Sq/k.</w:t>
      </w:r>
      <w:r>
        <w:t xml:space="preserve"> </w:t>
      </w:r>
      <w:r>
        <w:t xml:space="preserve">Параметр k – мера эластичности функции спроса по цене.</w:t>
      </w:r>
      <w:r>
        <w:t xml:space="preserve"> </w:t>
      </w:r>
      <w:r>
        <w:t xml:space="preserve">Таким образом, функция спроса в форме (1) является пороговой (то есть, Q(S/p) = 0 при p ≥ pcr)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 (Рис 2):</w:t>
      </w:r>
    </w:p>
    <w:p>
      <w:pPr>
        <w:pStyle w:val="CaptionedFigure"/>
      </w:pPr>
      <w:bookmarkStart w:id="28" w:name="fig:002"/>
      <w:r>
        <w:drawing>
          <wp:inline>
            <wp:extent cx="5334000" cy="784671"/>
            <wp:effectExtent b="0" l="0" r="0" t="0"/>
            <wp:docPr descr="Figure 2: Уравнения динамики оборотных средств" title="Уравнения динамики оборотных средств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Уравнения динамики оборотных средств</w:t>
      </w:r>
    </w:p>
    <w:p>
      <w:pPr>
        <w:pStyle w:val="BodyText"/>
      </w:pPr>
      <w:r>
        <w:t xml:space="preserve">После некоторых преобразований получаем два состояния стационарных значений M (Рис 3):</w:t>
      </w:r>
    </w:p>
    <w:p>
      <w:pPr>
        <w:pStyle w:val="CaptionedFigure"/>
      </w:pPr>
      <w:bookmarkStart w:id="32" w:name="fig:003"/>
      <w:r>
        <w:drawing>
          <wp:inline>
            <wp:extent cx="4918509" cy="885524"/>
            <wp:effectExtent b="0" l="0" r="0" t="0"/>
            <wp:docPr descr="Figure 3: Стационарные значения M после преобразования" title="Стационарные значения M после преобразования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Стационарные значения M после преобразования</w:t>
      </w:r>
    </w:p>
    <w:p>
      <w:pPr>
        <w:pStyle w:val="BodyText"/>
      </w:pPr>
      <w:r>
        <w:t xml:space="preserve">Первое состояние M+ устойчиво и соответствует стабильному функционированию предприятия. Второе состояние M- неустойчиво, так, что при M &lt; M- оборотные средства падают (dM/dt &lt; 0), то есть, фирма идет к банкротству. По смыслу M- 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</w:t>
      </w:r>
    </w:p>
    <w:bookmarkEnd w:id="33"/>
    <w:bookmarkStart w:id="46" w:name="условия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29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 (Рис 4):</w:t>
      </w:r>
    </w:p>
    <w:p>
      <w:pPr>
        <w:pStyle w:val="CaptionedFigure"/>
      </w:pPr>
      <w:bookmarkStart w:id="37" w:name="fig:004"/>
      <w:r>
        <w:drawing>
          <wp:inline>
            <wp:extent cx="4081111" cy="1703671"/>
            <wp:effectExtent b="0" l="0" r="0" t="0"/>
            <wp:docPr descr="Figure 4: Система уравнений для модели варианта-29. Случай 1" title="Система уравнений для модели варианта-29. Случай 1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Система уравнений для модели варианта-29. Случай 1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 M1M2 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 (Рис 5):</w:t>
      </w:r>
    </w:p>
    <w:p>
      <w:pPr>
        <w:pStyle w:val="CaptionedFigure"/>
      </w:pPr>
      <w:bookmarkStart w:id="41" w:name="fig:005"/>
      <w:r>
        <w:drawing>
          <wp:inline>
            <wp:extent cx="5188016" cy="1876926"/>
            <wp:effectExtent b="0" l="0" r="0" t="0"/>
            <wp:docPr descr="Figure 5: Система уравнений для модели варианта-29. Случай 2" title="Система уравнений для модели варианта-29. Случай 2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Система уравнений для модели варианта-29. Случай 2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 (Рис 6):</w:t>
      </w:r>
    </w:p>
    <w:p>
      <w:pPr>
        <w:pStyle w:val="CaptionedFigure"/>
      </w:pPr>
      <w:bookmarkStart w:id="45" w:name="fig:006"/>
      <w:r>
        <w:drawing>
          <wp:inline>
            <wp:extent cx="2598821" cy="1761423"/>
            <wp:effectExtent b="0" l="0" r="0" t="0"/>
            <wp:docPr descr="Figure 6: Начальные условия и параметры для модели варианта-29" title="Начальные условия и параметры для модели варианта-29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Начальные условия и параметры для модели варианта-29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46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конкуренции двух фирм</w:t>
      </w:r>
    </w:p>
    <w:p>
      <w:pPr>
        <w:pStyle w:val="BodyText"/>
      </w:pPr>
      <w:r>
        <w:t xml:space="preserve">Чтобы 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1, я написал следующий код (Рис 7):</w:t>
      </w:r>
    </w:p>
    <w:p>
      <w:pPr>
        <w:pStyle w:val="CaptionedFigure"/>
      </w:pPr>
      <w:bookmarkStart w:id="50" w:name="fig:007"/>
      <w:r>
        <w:drawing>
          <wp:inline>
            <wp:extent cx="5334000" cy="2346138"/>
            <wp:effectExtent b="0" l="0" r="0" t="0"/>
            <wp:docPr descr="Figure 7: 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 id="48" name="Picture"/>
            <a:graphic>
              <a:graphicData uri="http://schemas.openxmlformats.org/drawingml/2006/picture">
                <pic:pic>
                  <pic:nvPicPr>
                    <pic:cNvPr descr="image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Код для построения графиков изменения оборотных средств в варианте. Случай 1</w:t>
      </w:r>
    </w:p>
    <w:p>
      <w:pPr>
        <w:pStyle w:val="BodyText"/>
      </w:pPr>
      <w:r>
        <w:t xml:space="preserve">и получил график (Рис 8):</w:t>
      </w:r>
    </w:p>
    <w:p>
      <w:pPr>
        <w:pStyle w:val="CaptionedFigure"/>
      </w:pPr>
      <w:bookmarkStart w:id="54" w:name="fig:008"/>
      <w:r>
        <w:drawing>
          <wp:inline>
            <wp:extent cx="5334000" cy="2436458"/>
            <wp:effectExtent b="0" l="0" r="0" t="0"/>
            <wp:docPr descr="Figure 8: График модели конкуренции двух фирм. Случай 1" title="График модели конкуренции двух фирм. Случай 1" id="52" name="Picture"/>
            <a:graphic>
              <a:graphicData uri="http://schemas.openxmlformats.org/drawingml/2006/picture">
                <pic:pic>
                  <pic:nvPicPr>
                    <pic:cNvPr descr="images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модели конкуренции двух фирм. Случай 1</w:t>
      </w:r>
    </w:p>
    <w:p>
      <w:pPr>
        <w:pStyle w:val="BodyText"/>
      </w:pPr>
      <w:r>
        <w:t xml:space="preserve">Чтобы 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2, я написал следующий код (Рис 9):</w:t>
      </w:r>
    </w:p>
    <w:p>
      <w:pPr>
        <w:pStyle w:val="CaptionedFigure"/>
      </w:pPr>
      <w:bookmarkStart w:id="58" w:name="fig:009"/>
      <w:r>
        <w:drawing>
          <wp:inline>
            <wp:extent cx="5334000" cy="2375337"/>
            <wp:effectExtent b="0" l="0" r="0" t="0"/>
            <wp:docPr descr="Figure 9: 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 id="56" name="Picture"/>
            <a:graphic>
              <a:graphicData uri="http://schemas.openxmlformats.org/drawingml/2006/picture">
                <pic:pic>
                  <pic:nvPicPr>
                    <pic:cNvPr descr="images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Код для построения графиков изменения оборотных средств в варианте. Случай 2</w:t>
      </w:r>
    </w:p>
    <w:p>
      <w:pPr>
        <w:pStyle w:val="BodyText"/>
      </w:pPr>
      <w:r>
        <w:t xml:space="preserve">и получил график (Рис 10):</w:t>
      </w:r>
    </w:p>
    <w:p>
      <w:pPr>
        <w:pStyle w:val="CaptionedFigure"/>
      </w:pPr>
      <w:bookmarkStart w:id="62" w:name="fig:010"/>
      <w:r>
        <w:drawing>
          <wp:inline>
            <wp:extent cx="5334000" cy="2448790"/>
            <wp:effectExtent b="0" l="0" r="0" t="0"/>
            <wp:docPr descr="Figure 10: График модели конкуренции двух фирм. Случай 2" title="График модели конкуренции двух фирм. Случай 2" id="60" name="Picture"/>
            <a:graphic>
              <a:graphicData uri="http://schemas.openxmlformats.org/drawingml/2006/picture">
                <pic:pic>
                  <pic:nvPicPr>
                    <pic:cNvPr descr="images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График модели конкуренции двух фирм. Случай 2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конкуренции двух фирм без учета постоянных издержек и с веденной нормировкой в OpenModelica.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Модель конкуренции двух фирм</w:t>
      </w:r>
      <w:r>
        <w:br/>
      </w:r>
      <w:r>
        <w:t xml:space="preserve">https://esystem.rudn.ru/pluginfile.php/1343905/mod_resource/content/2/Лабораторная%20работа%20№%207.pdf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Юдин Герман Станиславович, НФИбд-03-19</dc:creator>
  <dc:language>ru-RU</dc:language>
  <cp:keywords/>
  <dcterms:created xsi:type="dcterms:W3CDTF">2022-04-02T13:00:45Z</dcterms:created>
  <dcterms:modified xsi:type="dcterms:W3CDTF">2022-04-02T13:00:45Z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