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B25A" w14:textId="1C4DA8A1" w:rsidR="00D94E6F" w:rsidRPr="00BD1D5D" w:rsidRDefault="00D94E6F" w:rsidP="00D94E6F">
      <w:pPr>
        <w:pStyle w:val="NormalWeb"/>
        <w:rPr>
          <w:rFonts w:ascii="Times New Roman" w:eastAsiaTheme="minorEastAsia" w:hAnsi="Times New Roman" w:cs="Times New Roman"/>
          <w:color w:val="000000" w:themeColor="text1"/>
          <w:kern w:val="2"/>
          <w:shd w:val="clear" w:color="auto" w:fill="FFFFFF"/>
          <w14:ligatures w14:val="standardContextual"/>
        </w:rPr>
      </w:pPr>
      <w:r w:rsidRPr="00BD1D5D">
        <w:rPr>
          <w:rFonts w:ascii="Times New Roman" w:eastAsiaTheme="minorEastAsia" w:hAnsi="Times New Roman" w:cs="Times New Roman"/>
          <w:color w:val="000000" w:themeColor="text1"/>
          <w:kern w:val="2"/>
          <w:shd w:val="clear" w:color="auto" w:fill="FFFFFF"/>
          <w14:ligatures w14:val="standardContextual"/>
        </w:rPr>
        <w:t xml:space="preserve">Date: </w:t>
      </w:r>
      <w:r w:rsidR="00F90F9F">
        <w:rPr>
          <w:rFonts w:ascii="Times New Roman" w:eastAsia="Malgun Gothic" w:hAnsi="Times New Roman" w:cs="Times New Roman"/>
          <w:color w:val="000000" w:themeColor="text1"/>
          <w:kern w:val="2"/>
          <w:shd w:val="clear" w:color="auto" w:fill="FFFFFF"/>
          <w:lang w:eastAsia="ko-KR"/>
          <w14:ligatures w14:val="standardContextual"/>
        </w:rPr>
        <w:t>August</w:t>
      </w:r>
      <w:r w:rsidR="00C07679">
        <w:rPr>
          <w:rFonts w:ascii="Times New Roman" w:eastAsia="Malgun Gothic" w:hAnsi="Times New Roman" w:cs="Times New Roman" w:hint="eastAsia"/>
          <w:color w:val="000000" w:themeColor="text1"/>
          <w:kern w:val="2"/>
          <w:shd w:val="clear" w:color="auto" w:fill="FFFFFF"/>
          <w:lang w:eastAsia="ko-KR"/>
          <w14:ligatures w14:val="standardContextual"/>
        </w:rPr>
        <w:t xml:space="preserve"> </w:t>
      </w:r>
      <w:r w:rsidR="00F90F9F">
        <w:rPr>
          <w:rFonts w:ascii="Times New Roman" w:eastAsia="Malgun Gothic" w:hAnsi="Times New Roman" w:cs="Times New Roman"/>
          <w:color w:val="000000" w:themeColor="text1"/>
          <w:kern w:val="2"/>
          <w:shd w:val="clear" w:color="auto" w:fill="FFFFFF"/>
          <w:lang w:eastAsia="ko-KR"/>
          <w14:ligatures w14:val="standardContextual"/>
        </w:rPr>
        <w:t>6</w:t>
      </w:r>
      <w:r w:rsidR="008D6734" w:rsidRPr="00BD1D5D">
        <w:rPr>
          <w:rFonts w:ascii="Times New Roman" w:eastAsia="Malgun Gothic" w:hAnsi="Times New Roman" w:cs="Times New Roman" w:hint="eastAsia"/>
          <w:color w:val="000000" w:themeColor="text1"/>
          <w:kern w:val="2"/>
          <w:shd w:val="clear" w:color="auto" w:fill="FFFFFF"/>
          <w:lang w:eastAsia="ko-KR"/>
          <w14:ligatures w14:val="standardContextual"/>
        </w:rPr>
        <w:t>, 2025</w:t>
      </w:r>
    </w:p>
    <w:p w14:paraId="0A23D0BC" w14:textId="77777777" w:rsidR="00D94E6F" w:rsidRPr="00BD1D5D" w:rsidRDefault="00D94E6F" w:rsidP="00D94E6F">
      <w:pPr>
        <w:pStyle w:val="NormalWeb"/>
        <w:rPr>
          <w:rFonts w:ascii="Times New Roman" w:eastAsiaTheme="minorEastAsia" w:hAnsi="Times New Roman" w:cs="Times New Roman"/>
          <w:color w:val="000000" w:themeColor="text1"/>
          <w:kern w:val="2"/>
          <w:shd w:val="clear" w:color="auto" w:fill="FFFFFF"/>
          <w14:ligatures w14:val="standardContextual"/>
        </w:rPr>
      </w:pPr>
      <w:r w:rsidRPr="00BD1D5D">
        <w:rPr>
          <w:rFonts w:ascii="Times New Roman" w:eastAsiaTheme="minorEastAsia" w:hAnsi="Times New Roman" w:cs="Times New Roman"/>
          <w:color w:val="000000" w:themeColor="text1"/>
          <w:kern w:val="2"/>
          <w:shd w:val="clear" w:color="auto" w:fill="FFFFFF"/>
          <w14:ligatures w14:val="standardContextual"/>
        </w:rPr>
        <w:t>Dear Editor,</w:t>
      </w:r>
    </w:p>
    <w:p w14:paraId="4577E1E3" w14:textId="71048E8B" w:rsidR="00A067B3" w:rsidRPr="00BD1D5D" w:rsidRDefault="00D94E6F" w:rsidP="00A067B3">
      <w:pPr>
        <w:pStyle w:val="NormalWeb"/>
        <w:rPr>
          <w:rFonts w:ascii="Times New Roman" w:eastAsia="Malgun Gothic" w:hAnsi="Times New Roman" w:cs="Times New Roman"/>
          <w:i/>
          <w:iCs/>
          <w:color w:val="000000" w:themeColor="text1"/>
          <w:kern w:val="2"/>
          <w:shd w:val="clear" w:color="auto" w:fill="FFFFFF"/>
          <w:lang w:eastAsia="ko-KR"/>
          <w14:ligatures w14:val="standardContextual"/>
        </w:rPr>
      </w:pPr>
      <w:r w:rsidRPr="00BD1D5D">
        <w:rPr>
          <w:rFonts w:ascii="Times New Roman" w:eastAsiaTheme="minorEastAsia" w:hAnsi="Times New Roman" w:cs="Times New Roman"/>
          <w:color w:val="000000" w:themeColor="text1"/>
          <w:kern w:val="2"/>
          <w:shd w:val="clear" w:color="auto" w:fill="FFFFFF"/>
          <w14:ligatures w14:val="standardContextual"/>
        </w:rPr>
        <w:t xml:space="preserve">We are pleased to submit an Original Article manuscript entitled: </w:t>
      </w:r>
      <w:r w:rsidRPr="00BD1D5D">
        <w:rPr>
          <w:rFonts w:ascii="Times New Roman" w:eastAsiaTheme="minorEastAsia" w:hAnsi="Times New Roman" w:cs="Times New Roman"/>
          <w:b/>
          <w:bCs/>
          <w:i/>
          <w:iCs/>
          <w:color w:val="000000" w:themeColor="text1"/>
          <w:kern w:val="2"/>
          <w:shd w:val="clear" w:color="auto" w:fill="FFFFFF"/>
          <w14:ligatures w14:val="standardContextual"/>
        </w:rPr>
        <w:t>“</w:t>
      </w:r>
      <w:r w:rsidR="00B12F18" w:rsidRPr="00BD1D5D">
        <w:rPr>
          <w:rFonts w:ascii="Times New Roman" w:eastAsiaTheme="minorEastAsia" w:hAnsi="Times New Roman" w:cs="Times New Roman"/>
          <w:b/>
          <w:bCs/>
          <w:i/>
          <w:iCs/>
          <w:color w:val="000000" w:themeColor="text1"/>
          <w:kern w:val="2"/>
          <w:shd w:val="clear" w:color="auto" w:fill="FFFFFF"/>
          <w14:ligatures w14:val="standardContextual"/>
        </w:rPr>
        <w:t xml:space="preserve">Protective effectiveness of SARS-CoV-2 infection risk </w:t>
      </w:r>
      <w:r w:rsidR="00EF4F3F" w:rsidRPr="00BD1D5D">
        <w:rPr>
          <w:rFonts w:ascii="Times New Roman" w:eastAsia="Malgun Gothic" w:hAnsi="Times New Roman" w:cs="Times New Roman" w:hint="eastAsia"/>
          <w:b/>
          <w:bCs/>
          <w:i/>
          <w:iCs/>
          <w:color w:val="000000" w:themeColor="text1"/>
          <w:kern w:val="2"/>
          <w:shd w:val="clear" w:color="auto" w:fill="FFFFFF"/>
          <w:lang w:eastAsia="ko-KR"/>
          <w14:ligatures w14:val="standardContextual"/>
        </w:rPr>
        <w:t>among</w:t>
      </w:r>
      <w:r w:rsidR="00B12F18" w:rsidRPr="00BD1D5D">
        <w:rPr>
          <w:rFonts w:ascii="Times New Roman" w:eastAsiaTheme="minorEastAsia" w:hAnsi="Times New Roman" w:cs="Times New Roman"/>
          <w:b/>
          <w:bCs/>
          <w:i/>
          <w:iCs/>
          <w:color w:val="000000" w:themeColor="text1"/>
          <w:kern w:val="2"/>
          <w:shd w:val="clear" w:color="auto" w:fill="FFFFFF"/>
          <w14:ligatures w14:val="standardContextual"/>
        </w:rPr>
        <w:t xml:space="preserve"> hybrid</w:t>
      </w:r>
      <w:r w:rsidR="00E32B79" w:rsidRPr="00BD1D5D">
        <w:rPr>
          <w:rFonts w:ascii="Times New Roman" w:eastAsia="Malgun Gothic" w:hAnsi="Times New Roman" w:cs="Times New Roman" w:hint="eastAsia"/>
          <w:b/>
          <w:bCs/>
          <w:i/>
          <w:iCs/>
          <w:color w:val="000000" w:themeColor="text1"/>
          <w:kern w:val="2"/>
          <w:shd w:val="clear" w:color="auto" w:fill="FFFFFF"/>
          <w:lang w:eastAsia="ko-KR"/>
          <w14:ligatures w14:val="standardContextual"/>
        </w:rPr>
        <w:t xml:space="preserve">, </w:t>
      </w:r>
      <w:r w:rsidR="00B12F18" w:rsidRPr="00BD1D5D">
        <w:rPr>
          <w:rFonts w:ascii="Times New Roman" w:eastAsiaTheme="minorEastAsia" w:hAnsi="Times New Roman" w:cs="Times New Roman"/>
          <w:b/>
          <w:bCs/>
          <w:i/>
          <w:iCs/>
          <w:color w:val="000000" w:themeColor="text1"/>
          <w:kern w:val="2"/>
          <w:shd w:val="clear" w:color="auto" w:fill="FFFFFF"/>
          <w14:ligatures w14:val="standardContextual"/>
        </w:rPr>
        <w:t>vaccine</w:t>
      </w:r>
      <w:r w:rsidR="00E32B79" w:rsidRPr="00BD1D5D">
        <w:rPr>
          <w:rFonts w:ascii="Times New Roman" w:eastAsia="Malgun Gothic" w:hAnsi="Times New Roman" w:cs="Times New Roman" w:hint="eastAsia"/>
          <w:b/>
          <w:bCs/>
          <w:i/>
          <w:iCs/>
          <w:color w:val="000000" w:themeColor="text1"/>
          <w:kern w:val="2"/>
          <w:shd w:val="clear" w:color="auto" w:fill="FFFFFF"/>
          <w:lang w:eastAsia="ko-KR"/>
          <w14:ligatures w14:val="standardContextual"/>
        </w:rPr>
        <w:t xml:space="preserve"> and infection</w:t>
      </w:r>
      <w:r w:rsidR="00B12F18" w:rsidRPr="00BD1D5D">
        <w:rPr>
          <w:rFonts w:ascii="Times New Roman" w:eastAsiaTheme="minorEastAsia" w:hAnsi="Times New Roman" w:cs="Times New Roman"/>
          <w:b/>
          <w:bCs/>
          <w:i/>
          <w:iCs/>
          <w:color w:val="000000" w:themeColor="text1"/>
          <w:kern w:val="2"/>
          <w:shd w:val="clear" w:color="auto" w:fill="FFFFFF"/>
          <w14:ligatures w14:val="standardContextual"/>
        </w:rPr>
        <w:t>-induced immunity against the omicron variant, K-SEROSMART</w:t>
      </w:r>
      <w:r w:rsidRPr="00BD1D5D">
        <w:rPr>
          <w:rFonts w:ascii="Times New Roman" w:eastAsiaTheme="minorEastAsia" w:hAnsi="Times New Roman" w:cs="Times New Roman"/>
          <w:b/>
          <w:bCs/>
          <w:i/>
          <w:iCs/>
          <w:color w:val="000000" w:themeColor="text1"/>
          <w:kern w:val="2"/>
          <w:shd w:val="clear" w:color="auto" w:fill="FFFFFF"/>
          <w14:ligatures w14:val="standardContextual"/>
        </w:rPr>
        <w:t>”</w:t>
      </w:r>
      <w:r w:rsidRPr="00BD1D5D">
        <w:rPr>
          <w:rFonts w:ascii="Times New Roman" w:eastAsiaTheme="minorEastAsia" w:hAnsi="Times New Roman" w:cs="Times New Roman"/>
          <w:color w:val="000000" w:themeColor="text1"/>
          <w:kern w:val="2"/>
          <w:shd w:val="clear" w:color="auto" w:fill="FFFFFF"/>
          <w14:ligatures w14:val="standardContextual"/>
        </w:rPr>
        <w:t xml:space="preserve"> for consideration of publication in </w:t>
      </w:r>
      <w:r w:rsidR="00C07679">
        <w:rPr>
          <w:rFonts w:ascii="Times New Roman" w:eastAsia="Malgun Gothic" w:hAnsi="Times New Roman" w:cs="Times New Roman" w:hint="eastAsia"/>
          <w:i/>
          <w:iCs/>
          <w:color w:val="000000" w:themeColor="text1"/>
          <w:kern w:val="2"/>
          <w:shd w:val="clear" w:color="auto" w:fill="FFFFFF"/>
          <w:lang w:eastAsia="ko-KR"/>
          <w14:ligatures w14:val="standardContextual"/>
        </w:rPr>
        <w:t>Clinical Infectious Diseases</w:t>
      </w:r>
      <w:r w:rsidR="00D3334F" w:rsidRPr="00BD1D5D">
        <w:rPr>
          <w:rFonts w:ascii="Times New Roman" w:eastAsiaTheme="minorEastAsia" w:hAnsi="Times New Roman" w:cs="Times New Roman"/>
          <w:i/>
          <w:iCs/>
          <w:color w:val="000000" w:themeColor="text1"/>
          <w:kern w:val="2"/>
          <w:shd w:val="clear" w:color="auto" w:fill="FFFFFF"/>
          <w14:ligatures w14:val="standardContextual"/>
        </w:rPr>
        <w:t>.</w:t>
      </w:r>
      <w:r w:rsidR="009475B8" w:rsidRPr="00BD1D5D">
        <w:rPr>
          <w:rFonts w:ascii="Times New Roman" w:eastAsia="Malgun Gothic" w:hAnsi="Times New Roman" w:cs="Times New Roman" w:hint="eastAsia"/>
          <w:i/>
          <w:iCs/>
          <w:color w:val="000000" w:themeColor="text1"/>
          <w:kern w:val="2"/>
          <w:shd w:val="clear" w:color="auto" w:fill="FFFFFF"/>
          <w:lang w:eastAsia="ko-KR"/>
          <w14:ligatures w14:val="standardContextual"/>
        </w:rPr>
        <w:t xml:space="preserve"> </w:t>
      </w:r>
    </w:p>
    <w:p w14:paraId="3D60D96C" w14:textId="77777777" w:rsidR="00A067B3" w:rsidRPr="00D72D93" w:rsidRDefault="00A067B3" w:rsidP="00A067B3">
      <w:pPr>
        <w:widowControl/>
        <w:spacing w:before="100" w:beforeAutospacing="1" w:after="100" w:afterAutospacing="1"/>
        <w:jc w:val="left"/>
        <w:rPr>
          <w:rFonts w:ascii="Times New Roman" w:eastAsia="Times New Roman" w:hAnsi="Times New Roman" w:cs="Times New Roman"/>
          <w:kern w:val="0"/>
          <w:sz w:val="22"/>
          <w:szCs w:val="22"/>
          <w:lang w:eastAsia="ko-KR"/>
          <w14:ligatures w14:val="none"/>
        </w:rPr>
      </w:pPr>
      <w:r w:rsidRPr="00A067B3">
        <w:rPr>
          <w:rFonts w:ascii="Times New Roman" w:eastAsia="Times New Roman" w:hAnsi="Times New Roman" w:cs="Times New Roman"/>
          <w:kern w:val="0"/>
          <w:sz w:val="24"/>
          <w:lang w:eastAsia="ko-KR"/>
          <w14:ligatures w14:val="none"/>
        </w:rPr>
        <w:t xml:space="preserve">Following the Omicron wave, accurate assessment of infection risk became increasingly difficult due to a large proportion of unconfirmed infections. In this study, we investigated infection risks across hybrid (infection + vaccination), vaccine-only, and infection-only immunity groups using data from a large-scale, community-based, nationwide serological surveillance program in South Korea. We classified immunity groups using S and N antibody markers and vaccination </w:t>
      </w:r>
      <w:proofErr w:type="gramStart"/>
      <w:r w:rsidRPr="00A067B3">
        <w:rPr>
          <w:rFonts w:ascii="Times New Roman" w:eastAsia="Times New Roman" w:hAnsi="Times New Roman" w:cs="Times New Roman"/>
          <w:kern w:val="0"/>
          <w:sz w:val="24"/>
          <w:lang w:eastAsia="ko-KR"/>
          <w14:ligatures w14:val="none"/>
        </w:rPr>
        <w:t>history, and</w:t>
      </w:r>
      <w:proofErr w:type="gramEnd"/>
      <w:r w:rsidRPr="00A067B3">
        <w:rPr>
          <w:rFonts w:ascii="Times New Roman" w:eastAsia="Times New Roman" w:hAnsi="Times New Roman" w:cs="Times New Roman"/>
          <w:kern w:val="0"/>
          <w:sz w:val="24"/>
          <w:lang w:eastAsia="ko-KR"/>
          <w14:ligatures w14:val="none"/>
        </w:rPr>
        <w:t xml:space="preserve"> identified infections through both confirmed records from the Korea Disease Control and Prevention Agency </w:t>
      </w:r>
      <w:r w:rsidRPr="00D72D93">
        <w:rPr>
          <w:rFonts w:ascii="Times New Roman" w:eastAsia="Times New Roman" w:hAnsi="Times New Roman" w:cs="Times New Roman"/>
          <w:kern w:val="0"/>
          <w:sz w:val="22"/>
          <w:szCs w:val="22"/>
          <w:lang w:eastAsia="ko-KR"/>
          <w14:ligatures w14:val="none"/>
        </w:rPr>
        <w:t>and inferred infections based on N-antibody changes between August and December 2022.</w:t>
      </w:r>
    </w:p>
    <w:p w14:paraId="4781D5D5" w14:textId="29815CCA" w:rsidR="00A067B3" w:rsidRPr="00A067B3" w:rsidRDefault="00922BD1" w:rsidP="00A067B3">
      <w:pPr>
        <w:widowControl/>
        <w:spacing w:before="100" w:beforeAutospacing="1" w:after="100" w:afterAutospacing="1"/>
        <w:jc w:val="left"/>
        <w:rPr>
          <w:rFonts w:ascii="Times New Roman" w:eastAsia="Times New Roman" w:hAnsi="Times New Roman" w:cs="Times New Roman"/>
          <w:kern w:val="0"/>
          <w:sz w:val="24"/>
          <w:lang w:eastAsia="ko-KR"/>
          <w14:ligatures w14:val="none"/>
        </w:rPr>
      </w:pPr>
      <w:r w:rsidRPr="00D72D93">
        <w:rPr>
          <w:rFonts w:ascii="Times New Roman" w:hAnsi="Times New Roman" w:cs="Times New Roman"/>
          <w:color w:val="000000" w:themeColor="text1"/>
          <w:sz w:val="22"/>
          <w:szCs w:val="22"/>
          <w:lang w:eastAsia="ko-KR"/>
        </w:rPr>
        <w:t>We analyzed an inclusive outcome (confirmed + inferred)</w:t>
      </w:r>
      <w:r w:rsidR="00D72D93" w:rsidRPr="00D72D93">
        <w:rPr>
          <w:rFonts w:ascii="Times New Roman" w:eastAsia="Malgun Gothic" w:hAnsi="Times New Roman" w:cs="Times New Roman"/>
          <w:color w:val="000000" w:themeColor="text1"/>
          <w:sz w:val="22"/>
          <w:szCs w:val="22"/>
          <w:lang w:eastAsia="ko-KR"/>
        </w:rPr>
        <w:t xml:space="preserve"> and </w:t>
      </w:r>
      <w:r w:rsidR="00D72D93" w:rsidRPr="00D72D93">
        <w:rPr>
          <w:rFonts w:ascii="Times New Roman" w:hAnsi="Times New Roman" w:cs="Times New Roman"/>
          <w:color w:val="000000" w:themeColor="text1"/>
          <w:sz w:val="22"/>
          <w:szCs w:val="22"/>
          <w:lang w:eastAsia="ko-KR"/>
        </w:rPr>
        <w:t xml:space="preserve">a conservative outcome (confirmed cases only) </w:t>
      </w:r>
      <w:r w:rsidR="00A067B3" w:rsidRPr="00D72D93">
        <w:rPr>
          <w:rFonts w:ascii="Times New Roman" w:eastAsia="Times New Roman" w:hAnsi="Times New Roman" w:cs="Times New Roman"/>
          <w:kern w:val="0"/>
          <w:sz w:val="22"/>
          <w:szCs w:val="22"/>
          <w:lang w:eastAsia="ko-KR"/>
          <w14:ligatures w14:val="none"/>
        </w:rPr>
        <w:t xml:space="preserve">over a 4-month period. </w:t>
      </w:r>
      <w:r w:rsidRPr="00D72D93">
        <w:rPr>
          <w:rFonts w:ascii="Times New Roman" w:eastAsia="Times New Roman" w:hAnsi="Times New Roman" w:cs="Times New Roman"/>
          <w:kern w:val="0"/>
          <w:sz w:val="22"/>
          <w:szCs w:val="22"/>
          <w:lang w:eastAsia="ko-KR"/>
          <w14:ligatures w14:val="none"/>
        </w:rPr>
        <w:t>Our study employed a rigorous analytic approach, including Predictive Mean Matching to estimate the</w:t>
      </w:r>
      <w:r w:rsidRPr="00A067B3">
        <w:rPr>
          <w:rFonts w:ascii="Times New Roman" w:eastAsia="Times New Roman" w:hAnsi="Times New Roman" w:cs="Times New Roman"/>
          <w:kern w:val="0"/>
          <w:sz w:val="24"/>
          <w:lang w:eastAsia="ko-KR"/>
          <w14:ligatures w14:val="none"/>
        </w:rPr>
        <w:t xml:space="preserve"> timing of unconfirmed infections and time-varying Cox proportional hazards models to minimize survival bias from calendar-time-based follow-up. </w:t>
      </w:r>
      <w:r w:rsidR="00A067B3" w:rsidRPr="00A067B3">
        <w:rPr>
          <w:rFonts w:ascii="Times New Roman" w:eastAsia="Times New Roman" w:hAnsi="Times New Roman" w:cs="Times New Roman"/>
          <w:kern w:val="0"/>
          <w:sz w:val="24"/>
          <w:lang w:eastAsia="ko-KR"/>
          <w14:ligatures w14:val="none"/>
        </w:rPr>
        <w:t>Notably, including unconfirmed infections revealed a significant reduction in the protective benefit of hybrid immunity, with infection risk rising from 2% to 20% in the hybrid group, and altering the comparative hazard ratios among immunity groups.</w:t>
      </w:r>
      <w:r w:rsidR="00972F07" w:rsidRPr="00BD1D5D">
        <w:rPr>
          <w:rFonts w:ascii="Times New Roman" w:eastAsia="Malgun Gothic" w:hAnsi="Times New Roman" w:cs="Times New Roman" w:hint="eastAsia"/>
          <w:kern w:val="0"/>
          <w:sz w:val="24"/>
          <w:lang w:eastAsia="ko-KR"/>
          <w14:ligatures w14:val="none"/>
        </w:rPr>
        <w:t xml:space="preserve"> </w:t>
      </w:r>
      <w:r w:rsidR="00972F07" w:rsidRPr="001C047C">
        <w:rPr>
          <w:rFonts w:ascii="Times New Roman" w:eastAsia="Times New Roman" w:hAnsi="Times New Roman" w:cs="Times New Roman"/>
          <w:kern w:val="0"/>
          <w:sz w:val="24"/>
          <w:lang w:eastAsia="ko-KR"/>
          <w14:ligatures w14:val="none"/>
        </w:rPr>
        <w:t>The log hazard ratio of hybrid vs. vaccine-only immunity dropped from 3.44 to 0.13, and that of hybrid vs. infection-only immunity reversed from 3.31 to –0.56.</w:t>
      </w:r>
      <w:r w:rsidR="00966F08">
        <w:rPr>
          <w:rFonts w:ascii="Times New Roman" w:eastAsia="Malgun Gothic" w:hAnsi="Times New Roman" w:cs="Times New Roman" w:hint="eastAsia"/>
          <w:kern w:val="0"/>
          <w:sz w:val="24"/>
          <w:lang w:eastAsia="ko-KR"/>
          <w14:ligatures w14:val="none"/>
        </w:rPr>
        <w:t xml:space="preserve"> </w:t>
      </w:r>
      <w:r w:rsidR="00966F08" w:rsidRPr="00A067B3">
        <w:rPr>
          <w:rFonts w:ascii="Times New Roman" w:eastAsia="Times New Roman" w:hAnsi="Times New Roman" w:cs="Times New Roman"/>
          <w:kern w:val="0"/>
          <w:sz w:val="24"/>
          <w:lang w:eastAsia="ko-KR"/>
          <w14:ligatures w14:val="none"/>
        </w:rPr>
        <w:t xml:space="preserve">Our findings underscore the substantial impact of unconfirmed infections—comprising 92% of hybrid, 81% of infection-only, and 50% of vaccine-only cases—particularly among adults aged 40–59 and adolescents under 20. </w:t>
      </w:r>
    </w:p>
    <w:p w14:paraId="46B6D561" w14:textId="6F24C8A5" w:rsidR="009D459B" w:rsidRDefault="009D459B" w:rsidP="0047353F">
      <w:pPr>
        <w:pStyle w:val="NormalWeb"/>
        <w:rPr>
          <w:rFonts w:ascii="Times New Roman" w:eastAsia="Malgun Gothic" w:hAnsi="Times New Roman" w:cs="Times New Roman"/>
          <w:lang w:eastAsia="ko-KR"/>
        </w:rPr>
      </w:pPr>
      <w:r w:rsidRPr="009D459B">
        <w:rPr>
          <w:rFonts w:ascii="Times New Roman" w:eastAsia="Times New Roman" w:hAnsi="Times New Roman" w:cs="Times New Roman"/>
          <w:lang w:eastAsia="ko-KR"/>
        </w:rPr>
        <w:t>Under the conservative outcome definition, the log hazard ratio of hybrid vs. vaccine-only immunity dropped from 4.10 to 2.34, and that of hybrid vs. infection-only immunity dropped from 1.56 to 0.31. Since laboratory-confirmed cases primarily reflect symptomatic infections, this suggests that vaccination provides additional protection against severe infections, but this benefit wanes within a few months. Comparing different infection outcome definitions based on quantitative Anti-N titers reveals a more nuanced and rapidly evolving immunity landscape, with significant implications for both epidemiological analysis and clinical decision-making.</w:t>
      </w:r>
    </w:p>
    <w:p w14:paraId="68585186" w14:textId="33F7DBC5" w:rsidR="00D94E6F" w:rsidRPr="00BD1D5D" w:rsidRDefault="00E80663" w:rsidP="0047353F">
      <w:pPr>
        <w:pStyle w:val="NormalWeb"/>
        <w:rPr>
          <w:rFonts w:ascii="Times New Roman" w:eastAsia="Malgun Gothic" w:hAnsi="Times New Roman" w:cs="Times New Roman"/>
          <w:color w:val="000000" w:themeColor="text1"/>
          <w:kern w:val="2"/>
          <w:shd w:val="clear" w:color="auto" w:fill="FFFFFF"/>
          <w:lang w:eastAsia="ko-KR"/>
          <w14:ligatures w14:val="standardContextual"/>
        </w:rPr>
      </w:pPr>
      <w:r w:rsidRPr="00BD1D5D">
        <w:rPr>
          <w:rFonts w:ascii="Times New Roman" w:eastAsia="Malgun Gothic" w:hAnsi="Times New Roman" w:cs="Times New Roman" w:hint="eastAsia"/>
          <w:color w:val="000000" w:themeColor="text1"/>
          <w:kern w:val="2"/>
          <w:shd w:val="clear" w:color="auto" w:fill="FFFFFF"/>
          <w:lang w:eastAsia="ko-KR"/>
          <w14:ligatures w14:val="standardContextual"/>
        </w:rPr>
        <w:t>T</w:t>
      </w:r>
      <w:r w:rsidR="00D94E6F" w:rsidRPr="00BD1D5D">
        <w:rPr>
          <w:rFonts w:ascii="Times New Roman" w:eastAsiaTheme="minorEastAsia" w:hAnsi="Times New Roman" w:cs="Times New Roman"/>
          <w:color w:val="000000" w:themeColor="text1"/>
          <w:kern w:val="2"/>
          <w:shd w:val="clear" w:color="auto" w:fill="FFFFFF"/>
          <w14:ligatures w14:val="standardContextual"/>
        </w:rPr>
        <w:t>his manuscript represents original work that has not been published or submitted elsewhere. All authors have reviewed and approved the contents of the submitted manuscript and contributed significantly to the work. As the corresponding author, I have full access to all aspects of the research and assume full responsibility for the content. All authors declare no conflicts of interest.</w:t>
      </w:r>
    </w:p>
    <w:p w14:paraId="1F3C8315" w14:textId="77777777" w:rsidR="00D94E6F" w:rsidRPr="00BD1D5D" w:rsidRDefault="00D94E6F" w:rsidP="00D94E6F">
      <w:pPr>
        <w:pStyle w:val="NormalWeb"/>
        <w:rPr>
          <w:rFonts w:ascii="Times New Roman" w:eastAsiaTheme="minorEastAsia" w:hAnsi="Times New Roman" w:cs="Times New Roman"/>
          <w:color w:val="000000" w:themeColor="text1"/>
          <w:kern w:val="2"/>
          <w:shd w:val="clear" w:color="auto" w:fill="FFFFFF"/>
          <w14:ligatures w14:val="standardContextual"/>
        </w:rPr>
      </w:pPr>
      <w:r w:rsidRPr="00BD1D5D">
        <w:rPr>
          <w:rFonts w:ascii="Times New Roman" w:eastAsiaTheme="minorEastAsia" w:hAnsi="Times New Roman" w:cs="Times New Roman"/>
          <w:color w:val="000000" w:themeColor="text1"/>
          <w:kern w:val="2"/>
          <w:shd w:val="clear" w:color="auto" w:fill="FFFFFF"/>
          <w14:ligatures w14:val="standardContextual"/>
        </w:rPr>
        <w:t>We hope you will consider our work for publication and look forward to your editorial decision.</w:t>
      </w:r>
    </w:p>
    <w:p w14:paraId="22C73275" w14:textId="6DBBD9E9" w:rsidR="000A2888" w:rsidRPr="00BD1D5D" w:rsidRDefault="00D94E6F" w:rsidP="004D09E7">
      <w:pPr>
        <w:pStyle w:val="NormalWeb"/>
        <w:rPr>
          <w:rFonts w:ascii="Times New Roman" w:eastAsia="Malgun Gothic" w:hAnsi="Times New Roman" w:cs="Times New Roman"/>
          <w:lang w:eastAsia="ko-KR"/>
        </w:rPr>
      </w:pPr>
      <w:r w:rsidRPr="00BD1D5D">
        <w:rPr>
          <w:rFonts w:ascii="Times New Roman" w:eastAsiaTheme="minorEastAsia" w:hAnsi="Times New Roman" w:cs="Times New Roman"/>
          <w:color w:val="000000" w:themeColor="text1"/>
          <w:kern w:val="2"/>
          <w:shd w:val="clear" w:color="auto" w:fill="FFFFFF"/>
          <w14:ligatures w14:val="standardContextual"/>
        </w:rPr>
        <w:t>Sincerely,</w:t>
      </w:r>
      <w:r w:rsidRPr="00BD1D5D">
        <w:rPr>
          <w:rFonts w:ascii="Times New Roman" w:eastAsiaTheme="minorEastAsia" w:hAnsi="Times New Roman" w:cs="Times New Roman"/>
          <w:color w:val="000000" w:themeColor="text1"/>
          <w:kern w:val="2"/>
          <w:shd w:val="clear" w:color="auto" w:fill="FFFFFF"/>
          <w14:ligatures w14:val="standardContextual"/>
        </w:rPr>
        <w:br/>
      </w:r>
      <w:r w:rsidR="000A2888" w:rsidRPr="00BD1D5D">
        <w:rPr>
          <w:rFonts w:ascii="Times New Roman" w:eastAsia="Malgun Gothic" w:hAnsi="Times New Roman" w:cs="Times New Roman" w:hint="eastAsia"/>
          <w:lang w:eastAsia="ko-KR"/>
        </w:rPr>
        <w:t>Dong-</w:t>
      </w:r>
      <w:proofErr w:type="spellStart"/>
      <w:r w:rsidR="000A2888" w:rsidRPr="00BD1D5D">
        <w:rPr>
          <w:rFonts w:ascii="Times New Roman" w:eastAsia="Malgun Gothic" w:hAnsi="Times New Roman" w:cs="Times New Roman" w:hint="eastAsia"/>
          <w:lang w:eastAsia="ko-KR"/>
        </w:rPr>
        <w:t>hyun</w:t>
      </w:r>
      <w:proofErr w:type="spellEnd"/>
      <w:r w:rsidR="000A2888" w:rsidRPr="00BD1D5D">
        <w:rPr>
          <w:rFonts w:ascii="Times New Roman" w:eastAsia="Malgun Gothic" w:hAnsi="Times New Roman" w:cs="Times New Roman" w:hint="eastAsia"/>
          <w:lang w:eastAsia="ko-KR"/>
        </w:rPr>
        <w:t xml:space="preserve"> Kim &amp; </w:t>
      </w:r>
      <w:proofErr w:type="spellStart"/>
      <w:r w:rsidR="000A2888" w:rsidRPr="00BD1D5D">
        <w:rPr>
          <w:rFonts w:ascii="Times New Roman" w:eastAsia="Malgun Gothic" w:hAnsi="Times New Roman" w:cs="Times New Roman" w:hint="eastAsia"/>
          <w:lang w:eastAsia="ko-KR"/>
        </w:rPr>
        <w:t>Youngji</w:t>
      </w:r>
      <w:proofErr w:type="spellEnd"/>
      <w:r w:rsidR="000A2888" w:rsidRPr="00BD1D5D">
        <w:rPr>
          <w:rFonts w:ascii="Times New Roman" w:eastAsia="Malgun Gothic" w:hAnsi="Times New Roman" w:cs="Times New Roman" w:hint="eastAsia"/>
          <w:lang w:eastAsia="ko-KR"/>
        </w:rPr>
        <w:t xml:space="preserve"> Jo</w:t>
      </w:r>
    </w:p>
    <w:sectPr w:rsidR="000A2888" w:rsidRPr="00BD1D5D" w:rsidSect="007B116D">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0MDM1NjIyNbQ0NTdV0lEKTi0uzszPAymwqAUArOcn3iwAAAA="/>
  </w:docVars>
  <w:rsids>
    <w:rsidRoot w:val="00D94E6F"/>
    <w:rsid w:val="00003DD7"/>
    <w:rsid w:val="000101F7"/>
    <w:rsid w:val="00026271"/>
    <w:rsid w:val="00045B24"/>
    <w:rsid w:val="00065596"/>
    <w:rsid w:val="00077C44"/>
    <w:rsid w:val="00081A35"/>
    <w:rsid w:val="00094AE4"/>
    <w:rsid w:val="000A08CB"/>
    <w:rsid w:val="000A2888"/>
    <w:rsid w:val="000D712B"/>
    <w:rsid w:val="000F2ADA"/>
    <w:rsid w:val="0010038B"/>
    <w:rsid w:val="001327BF"/>
    <w:rsid w:val="00134B5A"/>
    <w:rsid w:val="00144AA3"/>
    <w:rsid w:val="0014600C"/>
    <w:rsid w:val="00147C3F"/>
    <w:rsid w:val="00147EF4"/>
    <w:rsid w:val="00150233"/>
    <w:rsid w:val="001537A7"/>
    <w:rsid w:val="001548A0"/>
    <w:rsid w:val="001570E5"/>
    <w:rsid w:val="001603A0"/>
    <w:rsid w:val="00174BE9"/>
    <w:rsid w:val="001770EF"/>
    <w:rsid w:val="00196BCC"/>
    <w:rsid w:val="00196C4A"/>
    <w:rsid w:val="001A3B45"/>
    <w:rsid w:val="001A4082"/>
    <w:rsid w:val="001C047C"/>
    <w:rsid w:val="001D1D0F"/>
    <w:rsid w:val="001D7DB2"/>
    <w:rsid w:val="001E6B1A"/>
    <w:rsid w:val="001F3C70"/>
    <w:rsid w:val="001F4F78"/>
    <w:rsid w:val="00221231"/>
    <w:rsid w:val="00221DF0"/>
    <w:rsid w:val="00246049"/>
    <w:rsid w:val="00290267"/>
    <w:rsid w:val="00293F83"/>
    <w:rsid w:val="002A0985"/>
    <w:rsid w:val="002B1BE0"/>
    <w:rsid w:val="002B6BF0"/>
    <w:rsid w:val="002B7777"/>
    <w:rsid w:val="002E0F9F"/>
    <w:rsid w:val="002F4E56"/>
    <w:rsid w:val="002F7FE4"/>
    <w:rsid w:val="00312ABA"/>
    <w:rsid w:val="00316035"/>
    <w:rsid w:val="00322554"/>
    <w:rsid w:val="003301CE"/>
    <w:rsid w:val="00391481"/>
    <w:rsid w:val="003A75D8"/>
    <w:rsid w:val="003B7924"/>
    <w:rsid w:val="003C264B"/>
    <w:rsid w:val="003E0650"/>
    <w:rsid w:val="003F5F05"/>
    <w:rsid w:val="00400C38"/>
    <w:rsid w:val="00424BCC"/>
    <w:rsid w:val="00435ADE"/>
    <w:rsid w:val="004478A1"/>
    <w:rsid w:val="0046109C"/>
    <w:rsid w:val="004677E4"/>
    <w:rsid w:val="0047353F"/>
    <w:rsid w:val="00474145"/>
    <w:rsid w:val="00474636"/>
    <w:rsid w:val="0048575F"/>
    <w:rsid w:val="00491828"/>
    <w:rsid w:val="00491DF0"/>
    <w:rsid w:val="004A1DD9"/>
    <w:rsid w:val="004A7674"/>
    <w:rsid w:val="004B1C82"/>
    <w:rsid w:val="004B2559"/>
    <w:rsid w:val="004B3114"/>
    <w:rsid w:val="004B76E0"/>
    <w:rsid w:val="004C3747"/>
    <w:rsid w:val="004D09E7"/>
    <w:rsid w:val="004D2B4A"/>
    <w:rsid w:val="004F2CB3"/>
    <w:rsid w:val="004F643C"/>
    <w:rsid w:val="00501A8C"/>
    <w:rsid w:val="0051111E"/>
    <w:rsid w:val="005223C7"/>
    <w:rsid w:val="005274E0"/>
    <w:rsid w:val="00527921"/>
    <w:rsid w:val="005370A2"/>
    <w:rsid w:val="00541636"/>
    <w:rsid w:val="005420FE"/>
    <w:rsid w:val="00544090"/>
    <w:rsid w:val="00580D98"/>
    <w:rsid w:val="00584DEC"/>
    <w:rsid w:val="00591CE0"/>
    <w:rsid w:val="005956D7"/>
    <w:rsid w:val="005A3E7C"/>
    <w:rsid w:val="005B143B"/>
    <w:rsid w:val="005B1FF2"/>
    <w:rsid w:val="005C77B1"/>
    <w:rsid w:val="005C79E0"/>
    <w:rsid w:val="005F5133"/>
    <w:rsid w:val="00604ECF"/>
    <w:rsid w:val="006229FD"/>
    <w:rsid w:val="00633533"/>
    <w:rsid w:val="00634E43"/>
    <w:rsid w:val="00641901"/>
    <w:rsid w:val="00655B8B"/>
    <w:rsid w:val="006802D6"/>
    <w:rsid w:val="006804F3"/>
    <w:rsid w:val="00697E2D"/>
    <w:rsid w:val="006C2434"/>
    <w:rsid w:val="006C43D9"/>
    <w:rsid w:val="006C52C3"/>
    <w:rsid w:val="006E1810"/>
    <w:rsid w:val="0071622B"/>
    <w:rsid w:val="007169A1"/>
    <w:rsid w:val="0073509A"/>
    <w:rsid w:val="00742C7D"/>
    <w:rsid w:val="00762B26"/>
    <w:rsid w:val="00764C7B"/>
    <w:rsid w:val="007671E3"/>
    <w:rsid w:val="007778D5"/>
    <w:rsid w:val="007827AE"/>
    <w:rsid w:val="007B022C"/>
    <w:rsid w:val="007B116D"/>
    <w:rsid w:val="007B4562"/>
    <w:rsid w:val="007D5442"/>
    <w:rsid w:val="007E2477"/>
    <w:rsid w:val="007E6460"/>
    <w:rsid w:val="007F4425"/>
    <w:rsid w:val="00802FB0"/>
    <w:rsid w:val="008248A5"/>
    <w:rsid w:val="00827AA2"/>
    <w:rsid w:val="00831878"/>
    <w:rsid w:val="008451B3"/>
    <w:rsid w:val="008476C5"/>
    <w:rsid w:val="008513FF"/>
    <w:rsid w:val="00853BCF"/>
    <w:rsid w:val="00857E41"/>
    <w:rsid w:val="0087355A"/>
    <w:rsid w:val="00877B79"/>
    <w:rsid w:val="00882B7A"/>
    <w:rsid w:val="008A5495"/>
    <w:rsid w:val="008A54F0"/>
    <w:rsid w:val="008B4601"/>
    <w:rsid w:val="008C3322"/>
    <w:rsid w:val="008C3504"/>
    <w:rsid w:val="008D6734"/>
    <w:rsid w:val="008D6F83"/>
    <w:rsid w:val="008F0D3A"/>
    <w:rsid w:val="0091147C"/>
    <w:rsid w:val="00922BD1"/>
    <w:rsid w:val="00924936"/>
    <w:rsid w:val="0093081F"/>
    <w:rsid w:val="009360BA"/>
    <w:rsid w:val="00942C88"/>
    <w:rsid w:val="009475B8"/>
    <w:rsid w:val="00966F08"/>
    <w:rsid w:val="00972F07"/>
    <w:rsid w:val="00973A6F"/>
    <w:rsid w:val="009A51BE"/>
    <w:rsid w:val="009D3CA6"/>
    <w:rsid w:val="009D459B"/>
    <w:rsid w:val="009E1C66"/>
    <w:rsid w:val="009E5BEE"/>
    <w:rsid w:val="009F5CCD"/>
    <w:rsid w:val="009F78D5"/>
    <w:rsid w:val="00A03C3D"/>
    <w:rsid w:val="00A067B3"/>
    <w:rsid w:val="00A224C4"/>
    <w:rsid w:val="00A309D6"/>
    <w:rsid w:val="00A52ECA"/>
    <w:rsid w:val="00A63166"/>
    <w:rsid w:val="00A67F8F"/>
    <w:rsid w:val="00A80F6C"/>
    <w:rsid w:val="00A82822"/>
    <w:rsid w:val="00A90E2F"/>
    <w:rsid w:val="00A93AAD"/>
    <w:rsid w:val="00A94F8A"/>
    <w:rsid w:val="00AB5BED"/>
    <w:rsid w:val="00AD129D"/>
    <w:rsid w:val="00AE3521"/>
    <w:rsid w:val="00B021F8"/>
    <w:rsid w:val="00B12F18"/>
    <w:rsid w:val="00B204CC"/>
    <w:rsid w:val="00B228EC"/>
    <w:rsid w:val="00B42BAD"/>
    <w:rsid w:val="00B43CF4"/>
    <w:rsid w:val="00B541EA"/>
    <w:rsid w:val="00BC780C"/>
    <w:rsid w:val="00BD1D5D"/>
    <w:rsid w:val="00BD36BB"/>
    <w:rsid w:val="00BD7951"/>
    <w:rsid w:val="00C07679"/>
    <w:rsid w:val="00C24354"/>
    <w:rsid w:val="00C2611F"/>
    <w:rsid w:val="00C26226"/>
    <w:rsid w:val="00C329BE"/>
    <w:rsid w:val="00C374A3"/>
    <w:rsid w:val="00C64F15"/>
    <w:rsid w:val="00C7627B"/>
    <w:rsid w:val="00CA54E9"/>
    <w:rsid w:val="00CB341F"/>
    <w:rsid w:val="00CB745A"/>
    <w:rsid w:val="00CD3CE8"/>
    <w:rsid w:val="00CE280C"/>
    <w:rsid w:val="00CE616A"/>
    <w:rsid w:val="00CE73F1"/>
    <w:rsid w:val="00CF0B03"/>
    <w:rsid w:val="00D3334F"/>
    <w:rsid w:val="00D3351C"/>
    <w:rsid w:val="00D3627A"/>
    <w:rsid w:val="00D41C9A"/>
    <w:rsid w:val="00D4627C"/>
    <w:rsid w:val="00D54239"/>
    <w:rsid w:val="00D571A3"/>
    <w:rsid w:val="00D57EC7"/>
    <w:rsid w:val="00D610A7"/>
    <w:rsid w:val="00D64F67"/>
    <w:rsid w:val="00D72D93"/>
    <w:rsid w:val="00D74DB6"/>
    <w:rsid w:val="00D76D59"/>
    <w:rsid w:val="00D80F32"/>
    <w:rsid w:val="00D86622"/>
    <w:rsid w:val="00D94E6F"/>
    <w:rsid w:val="00DD3B83"/>
    <w:rsid w:val="00DE2661"/>
    <w:rsid w:val="00DF27EB"/>
    <w:rsid w:val="00DF37B6"/>
    <w:rsid w:val="00DF7864"/>
    <w:rsid w:val="00E2378D"/>
    <w:rsid w:val="00E32B79"/>
    <w:rsid w:val="00E378F6"/>
    <w:rsid w:val="00E414D8"/>
    <w:rsid w:val="00E45A57"/>
    <w:rsid w:val="00E56DE3"/>
    <w:rsid w:val="00E66CE2"/>
    <w:rsid w:val="00E711CC"/>
    <w:rsid w:val="00E74BFA"/>
    <w:rsid w:val="00E80663"/>
    <w:rsid w:val="00E8229D"/>
    <w:rsid w:val="00E83031"/>
    <w:rsid w:val="00EB07D4"/>
    <w:rsid w:val="00EC6666"/>
    <w:rsid w:val="00ED3EEB"/>
    <w:rsid w:val="00ED6424"/>
    <w:rsid w:val="00EF4F3F"/>
    <w:rsid w:val="00EF7597"/>
    <w:rsid w:val="00F1208A"/>
    <w:rsid w:val="00F225C7"/>
    <w:rsid w:val="00F229D1"/>
    <w:rsid w:val="00F3066E"/>
    <w:rsid w:val="00F31506"/>
    <w:rsid w:val="00F33625"/>
    <w:rsid w:val="00F47709"/>
    <w:rsid w:val="00F7011F"/>
    <w:rsid w:val="00F90F9F"/>
    <w:rsid w:val="00FD1EE7"/>
    <w:rsid w:val="00FD4071"/>
    <w:rsid w:val="00FD4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81657"/>
  <w15:chartTrackingRefBased/>
  <w15:docId w15:val="{FC2A9C71-4975-2140-97CE-014EC77A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94E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94E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94E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94E6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94E6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D94E6F"/>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94E6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94E6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94E6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E6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94E6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94E6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94E6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94E6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94E6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94E6F"/>
    <w:rPr>
      <w:rFonts w:cstheme="majorBidi"/>
      <w:b/>
      <w:bCs/>
      <w:color w:val="595959" w:themeColor="text1" w:themeTint="A6"/>
    </w:rPr>
  </w:style>
  <w:style w:type="character" w:customStyle="1" w:styleId="Heading8Char">
    <w:name w:val="Heading 8 Char"/>
    <w:basedOn w:val="DefaultParagraphFont"/>
    <w:link w:val="Heading8"/>
    <w:uiPriority w:val="9"/>
    <w:semiHidden/>
    <w:rsid w:val="00D94E6F"/>
    <w:rPr>
      <w:rFonts w:cstheme="majorBidi"/>
      <w:color w:val="595959" w:themeColor="text1" w:themeTint="A6"/>
    </w:rPr>
  </w:style>
  <w:style w:type="character" w:customStyle="1" w:styleId="Heading9Char">
    <w:name w:val="Heading 9 Char"/>
    <w:basedOn w:val="DefaultParagraphFont"/>
    <w:link w:val="Heading9"/>
    <w:uiPriority w:val="9"/>
    <w:semiHidden/>
    <w:rsid w:val="00D94E6F"/>
    <w:rPr>
      <w:rFonts w:eastAsiaTheme="majorEastAsia" w:cstheme="majorBidi"/>
      <w:color w:val="595959" w:themeColor="text1" w:themeTint="A6"/>
    </w:rPr>
  </w:style>
  <w:style w:type="paragraph" w:styleId="Title">
    <w:name w:val="Title"/>
    <w:basedOn w:val="Normal"/>
    <w:next w:val="Normal"/>
    <w:link w:val="TitleChar"/>
    <w:uiPriority w:val="10"/>
    <w:qFormat/>
    <w:rsid w:val="00D94E6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E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E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94E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4E6F"/>
    <w:rPr>
      <w:i/>
      <w:iCs/>
      <w:color w:val="404040" w:themeColor="text1" w:themeTint="BF"/>
    </w:rPr>
  </w:style>
  <w:style w:type="paragraph" w:styleId="ListParagraph">
    <w:name w:val="List Paragraph"/>
    <w:basedOn w:val="Normal"/>
    <w:uiPriority w:val="34"/>
    <w:qFormat/>
    <w:rsid w:val="00D94E6F"/>
    <w:pPr>
      <w:ind w:left="720"/>
      <w:contextualSpacing/>
    </w:pPr>
  </w:style>
  <w:style w:type="character" w:styleId="IntenseEmphasis">
    <w:name w:val="Intense Emphasis"/>
    <w:basedOn w:val="DefaultParagraphFont"/>
    <w:uiPriority w:val="21"/>
    <w:qFormat/>
    <w:rsid w:val="00D94E6F"/>
    <w:rPr>
      <w:i/>
      <w:iCs/>
      <w:color w:val="0F4761" w:themeColor="accent1" w:themeShade="BF"/>
    </w:rPr>
  </w:style>
  <w:style w:type="paragraph" w:styleId="IntenseQuote">
    <w:name w:val="Intense Quote"/>
    <w:basedOn w:val="Normal"/>
    <w:next w:val="Normal"/>
    <w:link w:val="IntenseQuoteChar"/>
    <w:uiPriority w:val="30"/>
    <w:qFormat/>
    <w:rsid w:val="00D94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E6F"/>
    <w:rPr>
      <w:i/>
      <w:iCs/>
      <w:color w:val="0F4761" w:themeColor="accent1" w:themeShade="BF"/>
    </w:rPr>
  </w:style>
  <w:style w:type="character" w:styleId="IntenseReference">
    <w:name w:val="Intense Reference"/>
    <w:basedOn w:val="DefaultParagraphFont"/>
    <w:uiPriority w:val="32"/>
    <w:qFormat/>
    <w:rsid w:val="00D94E6F"/>
    <w:rPr>
      <w:b/>
      <w:bCs/>
      <w:smallCaps/>
      <w:color w:val="0F4761" w:themeColor="accent1" w:themeShade="BF"/>
      <w:spacing w:val="5"/>
    </w:rPr>
  </w:style>
  <w:style w:type="paragraph" w:styleId="NormalWeb">
    <w:name w:val="Normal (Web)"/>
    <w:basedOn w:val="Normal"/>
    <w:uiPriority w:val="99"/>
    <w:unhideWhenUsed/>
    <w:rsid w:val="00D94E6F"/>
    <w:pPr>
      <w:widowControl/>
      <w:spacing w:before="100" w:beforeAutospacing="1" w:after="100" w:afterAutospacing="1"/>
      <w:jc w:val="left"/>
    </w:pPr>
    <w:rPr>
      <w:rFonts w:ascii="SimSun" w:eastAsia="SimSun" w:hAnsi="SimSun" w:cs="SimSun"/>
      <w:kern w:val="0"/>
      <w:sz w:val="24"/>
      <w14:ligatures w14:val="none"/>
    </w:rPr>
  </w:style>
  <w:style w:type="character" w:styleId="Strong">
    <w:name w:val="Strong"/>
    <w:basedOn w:val="DefaultParagraphFont"/>
    <w:uiPriority w:val="22"/>
    <w:qFormat/>
    <w:rsid w:val="00D94E6F"/>
    <w:rPr>
      <w:b/>
      <w:bCs/>
    </w:rPr>
  </w:style>
  <w:style w:type="character" w:styleId="Emphasis">
    <w:name w:val="Emphasis"/>
    <w:basedOn w:val="DefaultParagraphFont"/>
    <w:uiPriority w:val="20"/>
    <w:qFormat/>
    <w:rsid w:val="00D94E6F"/>
    <w:rPr>
      <w:i/>
      <w:iCs/>
    </w:rPr>
  </w:style>
  <w:style w:type="character" w:styleId="Hyperlink">
    <w:name w:val="Hyperlink"/>
    <w:basedOn w:val="DefaultParagraphFont"/>
    <w:uiPriority w:val="99"/>
    <w:semiHidden/>
    <w:unhideWhenUsed/>
    <w:rsid w:val="00D94E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82629">
      <w:bodyDiv w:val="1"/>
      <w:marLeft w:val="0"/>
      <w:marRight w:val="0"/>
      <w:marTop w:val="0"/>
      <w:marBottom w:val="0"/>
      <w:divBdr>
        <w:top w:val="none" w:sz="0" w:space="0" w:color="auto"/>
        <w:left w:val="none" w:sz="0" w:space="0" w:color="auto"/>
        <w:bottom w:val="none" w:sz="0" w:space="0" w:color="auto"/>
        <w:right w:val="none" w:sz="0" w:space="0" w:color="auto"/>
      </w:divBdr>
    </w:div>
    <w:div w:id="744492402">
      <w:bodyDiv w:val="1"/>
      <w:marLeft w:val="0"/>
      <w:marRight w:val="0"/>
      <w:marTop w:val="0"/>
      <w:marBottom w:val="0"/>
      <w:divBdr>
        <w:top w:val="none" w:sz="0" w:space="0" w:color="auto"/>
        <w:left w:val="none" w:sz="0" w:space="0" w:color="auto"/>
        <w:bottom w:val="none" w:sz="0" w:space="0" w:color="auto"/>
        <w:right w:val="none" w:sz="0" w:space="0" w:color="auto"/>
      </w:divBdr>
    </w:div>
    <w:div w:id="915407758">
      <w:bodyDiv w:val="1"/>
      <w:marLeft w:val="0"/>
      <w:marRight w:val="0"/>
      <w:marTop w:val="0"/>
      <w:marBottom w:val="0"/>
      <w:divBdr>
        <w:top w:val="none" w:sz="0" w:space="0" w:color="auto"/>
        <w:left w:val="none" w:sz="0" w:space="0" w:color="auto"/>
        <w:bottom w:val="none" w:sz="0" w:space="0" w:color="auto"/>
        <w:right w:val="none" w:sz="0" w:space="0" w:color="auto"/>
      </w:divBdr>
    </w:div>
    <w:div w:id="1278413231">
      <w:bodyDiv w:val="1"/>
      <w:marLeft w:val="0"/>
      <w:marRight w:val="0"/>
      <w:marTop w:val="0"/>
      <w:marBottom w:val="0"/>
      <w:divBdr>
        <w:top w:val="none" w:sz="0" w:space="0" w:color="auto"/>
        <w:left w:val="none" w:sz="0" w:space="0" w:color="auto"/>
        <w:bottom w:val="none" w:sz="0" w:space="0" w:color="auto"/>
        <w:right w:val="none" w:sz="0" w:space="0" w:color="auto"/>
      </w:divBdr>
    </w:div>
    <w:div w:id="1834224016">
      <w:bodyDiv w:val="1"/>
      <w:marLeft w:val="0"/>
      <w:marRight w:val="0"/>
      <w:marTop w:val="0"/>
      <w:marBottom w:val="0"/>
      <w:divBdr>
        <w:top w:val="none" w:sz="0" w:space="0" w:color="auto"/>
        <w:left w:val="none" w:sz="0" w:space="0" w:color="auto"/>
        <w:bottom w:val="none" w:sz="0" w:space="0" w:color="auto"/>
        <w:right w:val="none" w:sz="0" w:space="0" w:color="auto"/>
      </w:divBdr>
    </w:div>
    <w:div w:id="1937403534">
      <w:bodyDiv w:val="1"/>
      <w:marLeft w:val="0"/>
      <w:marRight w:val="0"/>
      <w:marTop w:val="0"/>
      <w:marBottom w:val="0"/>
      <w:divBdr>
        <w:top w:val="none" w:sz="0" w:space="0" w:color="auto"/>
        <w:left w:val="none" w:sz="0" w:space="0" w:color="auto"/>
        <w:bottom w:val="none" w:sz="0" w:space="0" w:color="auto"/>
        <w:right w:val="none" w:sz="0" w:space="0" w:color="auto"/>
      </w:divBdr>
    </w:div>
    <w:div w:id="2056464367">
      <w:bodyDiv w:val="1"/>
      <w:marLeft w:val="0"/>
      <w:marRight w:val="0"/>
      <w:marTop w:val="0"/>
      <w:marBottom w:val="0"/>
      <w:divBdr>
        <w:top w:val="none" w:sz="0" w:space="0" w:color="auto"/>
        <w:left w:val="none" w:sz="0" w:space="0" w:color="auto"/>
        <w:bottom w:val="none" w:sz="0" w:space="0" w:color="auto"/>
        <w:right w:val="none" w:sz="0" w:space="0" w:color="auto"/>
      </w:divBdr>
      <w:divsChild>
        <w:div w:id="165754597">
          <w:marLeft w:val="0"/>
          <w:marRight w:val="0"/>
          <w:marTop w:val="0"/>
          <w:marBottom w:val="0"/>
          <w:divBdr>
            <w:top w:val="none" w:sz="0" w:space="0" w:color="auto"/>
            <w:left w:val="none" w:sz="0" w:space="0" w:color="auto"/>
            <w:bottom w:val="none" w:sz="0" w:space="0" w:color="auto"/>
            <w:right w:val="none" w:sz="0" w:space="0" w:color="auto"/>
          </w:divBdr>
          <w:divsChild>
            <w:div w:id="1673141570">
              <w:marLeft w:val="0"/>
              <w:marRight w:val="0"/>
              <w:marTop w:val="0"/>
              <w:marBottom w:val="0"/>
              <w:divBdr>
                <w:top w:val="none" w:sz="0" w:space="0" w:color="auto"/>
                <w:left w:val="none" w:sz="0" w:space="0" w:color="auto"/>
                <w:bottom w:val="none" w:sz="0" w:space="0" w:color="auto"/>
                <w:right w:val="none" w:sz="0" w:space="0" w:color="auto"/>
              </w:divBdr>
              <w:divsChild>
                <w:div w:id="1919166523">
                  <w:marLeft w:val="0"/>
                  <w:marRight w:val="0"/>
                  <w:marTop w:val="0"/>
                  <w:marBottom w:val="0"/>
                  <w:divBdr>
                    <w:top w:val="none" w:sz="0" w:space="0" w:color="auto"/>
                    <w:left w:val="none" w:sz="0" w:space="0" w:color="auto"/>
                    <w:bottom w:val="none" w:sz="0" w:space="0" w:color="auto"/>
                    <w:right w:val="none" w:sz="0" w:space="0" w:color="auto"/>
                  </w:divBdr>
                  <w:divsChild>
                    <w:div w:id="1767994703">
                      <w:marLeft w:val="0"/>
                      <w:marRight w:val="0"/>
                      <w:marTop w:val="0"/>
                      <w:marBottom w:val="0"/>
                      <w:divBdr>
                        <w:top w:val="none" w:sz="0" w:space="0" w:color="auto"/>
                        <w:left w:val="none" w:sz="0" w:space="0" w:color="auto"/>
                        <w:bottom w:val="none" w:sz="0" w:space="0" w:color="auto"/>
                        <w:right w:val="none" w:sz="0" w:space="0" w:color="auto"/>
                      </w:divBdr>
                      <w:divsChild>
                        <w:div w:id="1951667548">
                          <w:marLeft w:val="0"/>
                          <w:marRight w:val="0"/>
                          <w:marTop w:val="0"/>
                          <w:marBottom w:val="0"/>
                          <w:divBdr>
                            <w:top w:val="none" w:sz="0" w:space="0" w:color="auto"/>
                            <w:left w:val="none" w:sz="0" w:space="0" w:color="auto"/>
                            <w:bottom w:val="none" w:sz="0" w:space="0" w:color="auto"/>
                            <w:right w:val="none" w:sz="0" w:space="0" w:color="auto"/>
                          </w:divBdr>
                          <w:divsChild>
                            <w:div w:id="516386416">
                              <w:marLeft w:val="0"/>
                              <w:marRight w:val="0"/>
                              <w:marTop w:val="0"/>
                              <w:marBottom w:val="0"/>
                              <w:divBdr>
                                <w:top w:val="none" w:sz="0" w:space="0" w:color="auto"/>
                                <w:left w:val="none" w:sz="0" w:space="0" w:color="auto"/>
                                <w:bottom w:val="none" w:sz="0" w:space="0" w:color="auto"/>
                                <w:right w:val="none" w:sz="0" w:space="0" w:color="auto"/>
                              </w:divBdr>
                              <w:divsChild>
                                <w:div w:id="746532141">
                                  <w:marLeft w:val="0"/>
                                  <w:marRight w:val="0"/>
                                  <w:marTop w:val="0"/>
                                  <w:marBottom w:val="0"/>
                                  <w:divBdr>
                                    <w:top w:val="none" w:sz="0" w:space="0" w:color="auto"/>
                                    <w:left w:val="none" w:sz="0" w:space="0" w:color="auto"/>
                                    <w:bottom w:val="none" w:sz="0" w:space="0" w:color="auto"/>
                                    <w:right w:val="none" w:sz="0" w:space="0" w:color="auto"/>
                                  </w:divBdr>
                                  <w:divsChild>
                                    <w:div w:id="7131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440</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Zeyu</dc:creator>
  <cp:keywords/>
  <dc:description/>
  <cp:lastModifiedBy>Zhang, Franky</cp:lastModifiedBy>
  <cp:revision>3</cp:revision>
  <dcterms:created xsi:type="dcterms:W3CDTF">2025-07-05T09:57:00Z</dcterms:created>
  <dcterms:modified xsi:type="dcterms:W3CDTF">2025-08-11T02:05:00Z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199e9391798658157faf122883d05d72f6a00d8fbf20f23785f65cfc01174b19</vt:lpwstr>
  </property>
</Properties>
</file>