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2AC911C7" w:rsidR="006A6996" w:rsidRDefault="0082595E" w:rsidP="00047BB5">
      <w:pPr>
        <w:pStyle w:val="BodyText"/>
        <w:spacing w:line="360" w:lineRule="auto"/>
        <w:ind w:left="0"/>
        <w:rPr>
          <w:rFonts w:eastAsiaTheme="minorEastAsia"/>
          <w:b/>
          <w:color w:val="000000" w:themeColor="text1"/>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sidRPr="0039403E">
        <w:rPr>
          <w:rFonts w:eastAsiaTheme="minorEastAsia"/>
          <w:b/>
          <w:color w:val="000000" w:themeColor="text1"/>
          <w:sz w:val="28"/>
          <w:szCs w:val="28"/>
          <w:lang w:eastAsia="ko-KR"/>
        </w:rPr>
        <w:t>Duration</w:t>
      </w:r>
      <w:r w:rsidR="005A7D81" w:rsidRPr="0039403E">
        <w:rPr>
          <w:rFonts w:eastAsiaTheme="minorEastAsia"/>
          <w:b/>
          <w:color w:val="000000" w:themeColor="text1"/>
          <w:sz w:val="28"/>
          <w:szCs w:val="28"/>
          <w:lang w:eastAsia="ko-KR"/>
        </w:rPr>
        <w:t xml:space="preserve"> Using GISAID Data Across 15 Countries</w:t>
      </w:r>
    </w:p>
    <w:p w14:paraId="0D9EC50C"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59DA8B71" w14:textId="1DB666D0" w:rsidR="00D3651D"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r>
        <w:rPr>
          <w:rFonts w:eastAsiaTheme="minorEastAsia" w:hint="eastAsia"/>
          <w:color w:val="000000" w:themeColor="text1"/>
          <w:sz w:val="22"/>
          <w:szCs w:val="22"/>
          <w:lang w:eastAsia="ko-KR"/>
        </w:rPr>
        <w:t xml:space="preserve">Authors (TBD): Franky Zhang, Rob Paton, </w:t>
      </w:r>
      <w:proofErr w:type="spellStart"/>
      <w:r>
        <w:rPr>
          <w:rFonts w:eastAsiaTheme="minorEastAsia" w:hint="eastAsia"/>
          <w:color w:val="000000" w:themeColor="text1"/>
          <w:sz w:val="22"/>
          <w:szCs w:val="22"/>
          <w:lang w:eastAsia="ko-KR"/>
        </w:rPr>
        <w:t>Jaehun</w:t>
      </w:r>
      <w:proofErr w:type="spellEnd"/>
      <w:r>
        <w:rPr>
          <w:rFonts w:eastAsiaTheme="minorEastAsia" w:hint="eastAsia"/>
          <w:color w:val="000000" w:themeColor="text1"/>
          <w:sz w:val="22"/>
          <w:szCs w:val="22"/>
          <w:lang w:eastAsia="ko-KR"/>
        </w:rPr>
        <w:t xml:space="preserve"> Jung, Chris Overton*, Youngji Jo*</w:t>
      </w:r>
    </w:p>
    <w:p w14:paraId="131D0945"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02CFD868" w14:textId="77777777" w:rsidR="001B6D35"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77DBCAAD" w14:textId="77777777" w:rsidR="001B6D35" w:rsidRPr="0039403E" w:rsidRDefault="001B6D35" w:rsidP="00D079E1">
      <w:pPr>
        <w:pStyle w:val="BodyText"/>
        <w:kinsoku w:val="0"/>
        <w:overflowPunct w:val="0"/>
        <w:spacing w:line="276" w:lineRule="auto"/>
        <w:ind w:left="0"/>
        <w:jc w:val="both"/>
        <w:rPr>
          <w:rFonts w:eastAsiaTheme="minorEastAsia"/>
          <w:color w:val="000000" w:themeColor="text1"/>
          <w:sz w:val="22"/>
          <w:szCs w:val="22"/>
          <w:lang w:eastAsia="ko-KR"/>
        </w:rPr>
      </w:pPr>
    </w:p>
    <w:p w14:paraId="356A3B95" w14:textId="77777777" w:rsidR="00EB0ABB" w:rsidRDefault="007042AB" w:rsidP="00EB0ABB">
      <w:pPr>
        <w:pStyle w:val="BodyText"/>
        <w:kinsoku w:val="0"/>
        <w:overflowPunct w:val="0"/>
        <w:ind w:left="0"/>
        <w:contextualSpacing/>
        <w:jc w:val="both"/>
        <w:rPr>
          <w:rFonts w:eastAsiaTheme="minorEastAsia"/>
          <w:b/>
          <w:bCs/>
          <w:color w:val="000000" w:themeColor="text1"/>
          <w:lang w:eastAsia="ko-KR"/>
        </w:rPr>
      </w:pPr>
      <w:r w:rsidRPr="0039403E">
        <w:rPr>
          <w:rFonts w:eastAsiaTheme="minorEastAsia"/>
          <w:b/>
          <w:bCs/>
          <w:color w:val="000000" w:themeColor="text1"/>
          <w:lang w:eastAsia="ko-KR"/>
        </w:rPr>
        <w:t>Abstract</w:t>
      </w:r>
    </w:p>
    <w:p w14:paraId="4EEB84C4" w14:textId="77777777" w:rsidR="00EB0ABB" w:rsidRDefault="00EB0ABB" w:rsidP="00EB0ABB">
      <w:pPr>
        <w:pStyle w:val="BodyText"/>
        <w:kinsoku w:val="0"/>
        <w:overflowPunct w:val="0"/>
        <w:spacing w:line="276" w:lineRule="auto"/>
        <w:jc w:val="both"/>
        <w:rPr>
          <w:rFonts w:eastAsiaTheme="minorEastAsia"/>
          <w:color w:val="000000" w:themeColor="text1"/>
          <w:lang w:eastAsia="ko-KR"/>
        </w:rPr>
      </w:pPr>
    </w:p>
    <w:p w14:paraId="15344F3A" w14:textId="6BE1C265"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Background:</w:t>
      </w:r>
      <w:r w:rsidRPr="008F62C9">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heterogeneity in sequencing practices across countries.</w:t>
      </w:r>
    </w:p>
    <w:p w14:paraId="12D03393"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sz w:val="22"/>
          <w:szCs w:val="22"/>
          <w:lang w:eastAsia="ko-KR"/>
        </w:rPr>
      </w:pPr>
    </w:p>
    <w:p w14:paraId="5857372A" w14:textId="77777777"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Methods:</w:t>
      </w:r>
      <w:r w:rsidRPr="008F62C9">
        <w:rPr>
          <w:rFonts w:eastAsiaTheme="minorEastAsia"/>
          <w:color w:val="000000" w:themeColor="text1"/>
          <w:sz w:val="22"/>
          <w:szCs w:val="22"/>
          <w:lang w:eastAsia="ko-KR"/>
        </w:rPr>
        <w:t xml:space="preserve"> We developed a scalable, sequence-only forecasting framework to predict which variants will dominate and how long they will persist using early genomic growth patterns alone. More than nine million SARS-CoV-2 sequences from 15 countries (GISAID, 2020–2024) were analyzed. Variant dominance was characterized by monthly peak share and duration above 10% prevalence. Using the first 2–5 weeks after a variant reached 1% frequency, we extracted handcrafted growth features and Rcatch22 time-series descriptors. Multiple models—including GLM, GAM, SVM, CART, Elastic Net, and a </w:t>
      </w:r>
      <w:proofErr w:type="spellStart"/>
      <w:r w:rsidRPr="008F62C9">
        <w:rPr>
          <w:rFonts w:eastAsiaTheme="minorEastAsia"/>
          <w:color w:val="000000" w:themeColor="text1"/>
          <w:sz w:val="22"/>
          <w:szCs w:val="22"/>
          <w:lang w:eastAsia="ko-KR"/>
        </w:rPr>
        <w:t>SuperLearner</w:t>
      </w:r>
      <w:proofErr w:type="spellEnd"/>
      <w:r w:rsidRPr="008F62C9">
        <w:rPr>
          <w:rFonts w:eastAsiaTheme="minorEastAsia"/>
          <w:color w:val="000000" w:themeColor="text1"/>
          <w:sz w:val="22"/>
          <w:szCs w:val="22"/>
          <w:lang w:eastAsia="ko-KR"/>
        </w:rPr>
        <w:t xml:space="preserve"> ensemble—were trained and evaluated using RMSE, R², accuracy, and macro-F1, with SHAP analysis for interpretability.</w:t>
      </w:r>
    </w:p>
    <w:p w14:paraId="24EC18E8" w14:textId="77777777"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p>
    <w:p w14:paraId="10843D2C" w14:textId="77777777" w:rsidR="00EB0ABB" w:rsidRPr="008F62C9" w:rsidRDefault="00EB0ABB" w:rsidP="00EB0ABB">
      <w:pPr>
        <w:pStyle w:val="BodyText"/>
        <w:kinsoku w:val="0"/>
        <w:overflowPunct w:val="0"/>
        <w:spacing w:line="276" w:lineRule="auto"/>
        <w:ind w:left="0"/>
        <w:jc w:val="both"/>
        <w:rPr>
          <w:rFonts w:eastAsiaTheme="minorEastAsia"/>
          <w:color w:val="000000" w:themeColor="text1"/>
          <w:sz w:val="22"/>
          <w:szCs w:val="22"/>
          <w:lang w:eastAsia="ko-KR"/>
        </w:rPr>
      </w:pPr>
      <w:r w:rsidRPr="008F62C9">
        <w:rPr>
          <w:rFonts w:eastAsiaTheme="minorEastAsia"/>
          <w:b/>
          <w:bCs/>
          <w:color w:val="000000" w:themeColor="text1"/>
          <w:sz w:val="22"/>
          <w:szCs w:val="22"/>
          <w:lang w:eastAsia="ko-KR"/>
        </w:rPr>
        <w:t>Results:</w:t>
      </w:r>
      <w:r w:rsidRPr="008F62C9">
        <w:rPr>
          <w:rFonts w:eastAsiaTheme="minorEastAsia"/>
          <w:color w:val="000000" w:themeColor="text1"/>
          <w:sz w:val="22"/>
          <w:szCs w:val="22"/>
          <w:lang w:eastAsia="ko-KR"/>
        </w:rPr>
        <w:t xml:space="preserve"> The </w:t>
      </w:r>
      <w:proofErr w:type="spellStart"/>
      <w:r w:rsidRPr="008F62C9">
        <w:rPr>
          <w:rFonts w:eastAsiaTheme="minorEastAsia"/>
          <w:color w:val="000000" w:themeColor="text1"/>
          <w:sz w:val="22"/>
          <w:szCs w:val="22"/>
          <w:lang w:eastAsia="ko-KR"/>
        </w:rPr>
        <w:t>SuperLearner</w:t>
      </w:r>
      <w:proofErr w:type="spellEnd"/>
      <w:r w:rsidRPr="008F62C9">
        <w:rPr>
          <w:rFonts w:eastAsiaTheme="minorEastAsia"/>
          <w:color w:val="000000" w:themeColor="text1"/>
          <w:sz w:val="22"/>
          <w:szCs w:val="22"/>
          <w:lang w:eastAsia="ko-KR"/>
        </w:rPr>
        <w:t xml:space="preserve"> ensemble achieved the best performance, reducing RMSE for peak prediction to 0.08 and reaching 96% accuracy for duration classification—substantially outperforming individual models. Predictive signals were strongest within the first month of variant emergence. SHAP analysis revealed that sustained, gradual early growth predicted higher peaks and longer persistence, whereas rapid short-term expansion negatively correlated with dominance.</w:t>
      </w:r>
    </w:p>
    <w:p w14:paraId="3C2B8000"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sz w:val="22"/>
          <w:szCs w:val="22"/>
          <w:lang w:eastAsia="ko-KR"/>
        </w:rPr>
      </w:pPr>
    </w:p>
    <w:p w14:paraId="54C8BC44" w14:textId="6BDA509F" w:rsidR="00EB0ABB" w:rsidRPr="008F62C9" w:rsidRDefault="00EB0ABB" w:rsidP="00EB0ABB">
      <w:pPr>
        <w:pStyle w:val="BodyText"/>
        <w:kinsoku w:val="0"/>
        <w:overflowPunct w:val="0"/>
        <w:spacing w:line="276" w:lineRule="auto"/>
        <w:ind w:left="0"/>
        <w:jc w:val="both"/>
        <w:rPr>
          <w:rStyle w:val="Strong"/>
          <w:rFonts w:eastAsiaTheme="majorEastAsia"/>
          <w:color w:val="000000" w:themeColor="text1"/>
          <w:sz w:val="22"/>
          <w:szCs w:val="22"/>
          <w:lang w:eastAsia="ko-KR"/>
        </w:rPr>
      </w:pPr>
      <w:r w:rsidRPr="008F62C9">
        <w:rPr>
          <w:rFonts w:eastAsiaTheme="minorEastAsia"/>
          <w:b/>
          <w:bCs/>
          <w:color w:val="000000" w:themeColor="text1"/>
          <w:sz w:val="22"/>
          <w:szCs w:val="22"/>
          <w:lang w:eastAsia="ko-KR"/>
        </w:rPr>
        <w:t>Conclusion:</w:t>
      </w:r>
      <w:r w:rsidRPr="008F62C9">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61FAC161" w14:textId="77777777" w:rsidR="00EB0ABB" w:rsidRPr="008F62C9" w:rsidRDefault="00EB0ABB" w:rsidP="00EB0ABB">
      <w:pPr>
        <w:pStyle w:val="BodyText"/>
        <w:kinsoku w:val="0"/>
        <w:overflowPunct w:val="0"/>
        <w:spacing w:line="276" w:lineRule="auto"/>
        <w:ind w:left="0"/>
        <w:jc w:val="both"/>
        <w:rPr>
          <w:rFonts w:eastAsiaTheme="minorEastAsia"/>
          <w:b/>
          <w:bCs/>
          <w:color w:val="000000" w:themeColor="text1"/>
          <w:lang w:eastAsia="ko-KR"/>
        </w:rPr>
      </w:pPr>
    </w:p>
    <w:p w14:paraId="20D8520A" w14:textId="3FF2D5A4" w:rsidR="00DC4BE3" w:rsidRPr="008F62C9" w:rsidRDefault="00DC4BE3" w:rsidP="00EB0ABB">
      <w:pPr>
        <w:pStyle w:val="BodyText"/>
        <w:kinsoku w:val="0"/>
        <w:overflowPunct w:val="0"/>
        <w:spacing w:line="276" w:lineRule="auto"/>
        <w:ind w:left="0"/>
        <w:jc w:val="both"/>
        <w:rPr>
          <w:rFonts w:eastAsiaTheme="minorEastAsia"/>
          <w:b/>
          <w:bCs/>
          <w:color w:val="000000" w:themeColor="text1"/>
          <w:lang w:eastAsia="zh-CN"/>
        </w:rPr>
      </w:pPr>
      <w:r w:rsidRPr="008F62C9">
        <w:rPr>
          <w:rFonts w:eastAsiaTheme="minorEastAsia" w:hint="eastAsia"/>
          <w:b/>
          <w:bCs/>
          <w:color w:val="000000" w:themeColor="text1"/>
          <w:lang w:eastAsia="ko-KR"/>
        </w:rPr>
        <w:t xml:space="preserve">Introduction. </w:t>
      </w:r>
    </w:p>
    <w:p w14:paraId="30E280F9" w14:textId="0F7F3458" w:rsidR="00FC5FF8" w:rsidRPr="008F62C9" w:rsidRDefault="00293693" w:rsidP="0050291F">
      <w:pPr>
        <w:pStyle w:val="NormalWeb"/>
        <w:spacing w:line="276" w:lineRule="auto"/>
        <w:jc w:val="both"/>
        <w:rPr>
          <w:rFonts w:eastAsiaTheme="minorEastAsia"/>
          <w:color w:val="000000" w:themeColor="text1"/>
          <w:sz w:val="20"/>
          <w:szCs w:val="20"/>
          <w:lang w:eastAsia="ko-KR"/>
        </w:rPr>
      </w:pPr>
      <w:r w:rsidRPr="008F62C9">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8F62C9">
        <w:rPr>
          <w:rFonts w:eastAsiaTheme="minorEastAsia" w:hint="eastAsia"/>
          <w:color w:val="000000" w:themeColor="text1"/>
          <w:sz w:val="22"/>
          <w:szCs w:val="22"/>
          <w:lang w:eastAsia="ko-KR"/>
        </w:rPr>
        <w:t xml:space="preserve">emphasized </w:t>
      </w:r>
      <w:r w:rsidR="009C1F52" w:rsidRPr="008F62C9">
        <w:rPr>
          <w:rFonts w:eastAsiaTheme="minorEastAsia"/>
          <w:color w:val="000000" w:themeColor="text1"/>
          <w:sz w:val="22"/>
          <w:szCs w:val="22"/>
          <w:lang w:eastAsia="ko-KR"/>
        </w:rPr>
        <w:t>that SARS-CoV-2 variant surveillance remains</w:t>
      </w:r>
      <w:r w:rsidRPr="008F62C9">
        <w:rPr>
          <w:rFonts w:eastAsiaTheme="minorEastAsia"/>
          <w:color w:val="000000" w:themeColor="text1"/>
          <w:sz w:val="22"/>
          <w:szCs w:val="22"/>
          <w:lang w:eastAsia="ko-KR"/>
        </w:rPr>
        <w:t xml:space="preserve"> critical for pandemic </w:t>
      </w:r>
      <w:r w:rsidRPr="008F62C9">
        <w:rPr>
          <w:rFonts w:eastAsiaTheme="minorEastAsia"/>
          <w:color w:val="000000" w:themeColor="text1"/>
          <w:sz w:val="20"/>
          <w:szCs w:val="20"/>
          <w:lang w:eastAsia="ko-KR"/>
        </w:rPr>
        <w:t>preparedness</w:t>
      </w:r>
      <w:r w:rsidR="002D2587" w:rsidRPr="008F62C9">
        <w:rPr>
          <w:rFonts w:eastAsiaTheme="minorEastAsia"/>
          <w:color w:val="000000" w:themeColor="text1"/>
          <w:sz w:val="20"/>
          <w:szCs w:val="20"/>
          <w:lang w:eastAsia="ko-KR"/>
        </w:rPr>
        <w:t xml:space="preserve"> </w:t>
      </w:r>
      <w:r w:rsidR="00EF587A" w:rsidRPr="008F62C9">
        <w:rPr>
          <w:rFonts w:eastAsiaTheme="minorEastAsia"/>
          <w:color w:val="000000" w:themeColor="text1"/>
          <w:sz w:val="20"/>
          <w:szCs w:val="20"/>
          <w:lang w:eastAsia="ko-KR"/>
        </w:rPr>
        <w:fldChar w:fldCharType="begin"/>
      </w:r>
      <w:r w:rsidR="00BF329E" w:rsidRPr="008F62C9">
        <w:rPr>
          <w:rFonts w:eastAsiaTheme="minorEastAsia"/>
          <w:color w:val="000000" w:themeColor="text1"/>
          <w:sz w:val="20"/>
          <w:szCs w:val="20"/>
          <w:lang w:eastAsia="ko-KR"/>
        </w:rPr>
        <w:instrText xml:space="preserve"> ADDIN ZOTERO_ITEM CSL_CITATION {"citationID":"yIT1buxO","properties":{"formattedCitation":"[1], [2]","plainCitation":"[1], [2]","noteIndex":0},"citationItems":[{"id":643,"uris":["http://zotero.org/users/14790911/items/HEEIKFVC"],"itemData":{"id":643,"type":"webpage","abstract":"It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00EF587A" w:rsidRPr="008F62C9">
        <w:rPr>
          <w:rFonts w:eastAsiaTheme="minorEastAsia"/>
          <w:color w:val="000000" w:themeColor="text1"/>
          <w:sz w:val="20"/>
          <w:szCs w:val="20"/>
          <w:lang w:eastAsia="ko-KR"/>
        </w:rPr>
        <w:fldChar w:fldCharType="separate"/>
      </w:r>
      <w:r w:rsidR="00BF329E" w:rsidRPr="008F62C9">
        <w:rPr>
          <w:rFonts w:eastAsiaTheme="minorEastAsia"/>
          <w:noProof/>
          <w:color w:val="000000" w:themeColor="text1"/>
          <w:sz w:val="20"/>
          <w:szCs w:val="20"/>
          <w:lang w:eastAsia="ko-KR"/>
        </w:rPr>
        <w:t>[1], [2]</w:t>
      </w:r>
      <w:r w:rsidR="00EF587A" w:rsidRPr="008F62C9">
        <w:rPr>
          <w:rFonts w:eastAsiaTheme="minorEastAsia"/>
          <w:color w:val="000000" w:themeColor="text1"/>
          <w:sz w:val="20"/>
          <w:szCs w:val="20"/>
          <w:lang w:eastAsia="ko-KR"/>
        </w:rPr>
        <w:fldChar w:fldCharType="end"/>
      </w:r>
      <w:r w:rsidRPr="008F62C9">
        <w:rPr>
          <w:rFonts w:eastAsiaTheme="minorEastAsia"/>
          <w:color w:val="000000" w:themeColor="text1"/>
          <w:sz w:val="20"/>
          <w:szCs w:val="20"/>
          <w:lang w:eastAsia="ko-KR"/>
        </w:rPr>
        <w:t>.</w:t>
      </w:r>
    </w:p>
    <w:p w14:paraId="6C60100E" w14:textId="24161B06" w:rsidR="005519DF" w:rsidRPr="008F62C9" w:rsidRDefault="005519DF" w:rsidP="005519DF">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color w:val="000000" w:themeColor="text1"/>
          <w:sz w:val="22"/>
          <w:szCs w:val="22"/>
        </w:rPr>
        <w:t xml:space="preserve">Despite the global experience of multiple SARS-CoV-2 infection waves, </w:t>
      </w:r>
      <w:r w:rsidRPr="008F62C9">
        <w:rPr>
          <w:rStyle w:val="Strong"/>
          <w:rFonts w:eastAsiaTheme="majorEastAsia"/>
          <w:b w:val="0"/>
          <w:bCs w:val="0"/>
          <w:color w:val="000000" w:themeColor="text1"/>
          <w:sz w:val="22"/>
          <w:szCs w:val="22"/>
        </w:rPr>
        <w:t>timely identification of variants capable of driving new surges remains difficult</w:t>
      </w:r>
      <w:r w:rsidRPr="008F62C9">
        <w:rPr>
          <w:color w:val="000000" w:themeColor="text1"/>
          <w:sz w:val="22"/>
          <w:szCs w:val="22"/>
        </w:rPr>
        <w:t xml:space="preserve"> due to several intertwined factors. Capturing early signals of </w:t>
      </w:r>
      <w:r w:rsidRPr="008F62C9">
        <w:rPr>
          <w:color w:val="000000" w:themeColor="text1"/>
          <w:sz w:val="22"/>
          <w:szCs w:val="22"/>
        </w:rPr>
        <w:lastRenderedPageBreak/>
        <w:t xml:space="preserve">variant dominance is particularly challenging because early trajectories are </w:t>
      </w:r>
      <w:r w:rsidRPr="008F62C9">
        <w:rPr>
          <w:rStyle w:val="Strong"/>
          <w:rFonts w:eastAsiaTheme="majorEastAsia"/>
          <w:b w:val="0"/>
          <w:bCs w:val="0"/>
          <w:color w:val="000000" w:themeColor="text1"/>
          <w:sz w:val="22"/>
          <w:szCs w:val="22"/>
        </w:rPr>
        <w:t>short, sparse, and noisy</w:t>
      </w:r>
      <w:r w:rsidRPr="008F62C9">
        <w:rPr>
          <w:color w:val="000000" w:themeColor="text1"/>
          <w:sz w:val="22"/>
          <w:szCs w:val="22"/>
        </w:rPr>
        <w:t xml:space="preserve">, with strong daily fluctuations and large cross-country variation in sequencing practices. Defining the initial observation period is also </w:t>
      </w:r>
      <w:r w:rsidR="00CC6B04" w:rsidRPr="008F62C9">
        <w:rPr>
          <w:color w:val="000000" w:themeColor="text1"/>
          <w:sz w:val="22"/>
          <w:szCs w:val="22"/>
        </w:rPr>
        <w:t>delicate including</w:t>
      </w:r>
      <w:r w:rsidRPr="008F62C9">
        <w:rPr>
          <w:rStyle w:val="Strong"/>
          <w:rFonts w:eastAsiaTheme="majorEastAsia"/>
          <w:b w:val="0"/>
          <w:bCs w:val="0"/>
          <w:color w:val="000000" w:themeColor="text1"/>
          <w:sz w:val="22"/>
          <w:szCs w:val="22"/>
        </w:rPr>
        <w:t xml:space="preserve"> too many early zeros or stochastic spikes can distort growth signals</w:t>
      </w:r>
      <w:r w:rsidRPr="008F62C9">
        <w:rPr>
          <w:color w:val="000000" w:themeColor="text1"/>
          <w:sz w:val="22"/>
          <w:szCs w:val="22"/>
        </w:rPr>
        <w:t xml:space="preserve"> and obscure true trends. Moreover, the virus’s </w:t>
      </w:r>
      <w:r w:rsidRPr="008F62C9">
        <w:rPr>
          <w:rStyle w:val="Strong"/>
          <w:rFonts w:eastAsiaTheme="majorEastAsia"/>
          <w:b w:val="0"/>
          <w:bCs w:val="0"/>
          <w:color w:val="000000" w:themeColor="text1"/>
          <w:sz w:val="22"/>
          <w:szCs w:val="22"/>
        </w:rPr>
        <w:t>high mutation rate</w:t>
      </w:r>
      <w:r w:rsidRPr="008F62C9">
        <w:rPr>
          <w:color w:val="000000" w:themeColor="text1"/>
          <w:sz w:val="22"/>
          <w:szCs w:val="22"/>
        </w:rPr>
        <w:t xml:space="preserve"> continually generates a diverse pool of variants with distinct genetic profiles that affect transmissibility, immune escape, and pathogenicity, complicating efforts to identify which low-prevalence lineages (e.g., 0.01–3%) are likely to dominate. </w:t>
      </w:r>
      <w:r w:rsidR="007724ED" w:rsidRPr="008F62C9">
        <w:rPr>
          <w:rFonts w:eastAsiaTheme="minorEastAsia"/>
          <w:color w:val="000000" w:themeColor="text1"/>
          <w:sz w:val="22"/>
          <w:szCs w:val="22"/>
          <w:lang w:eastAsia="ko-KR"/>
        </w:rPr>
        <w:t xml:space="preserve">The challenge is compounded by variability in sequencing capacity across countries, with low-resource settings often facing delays in generating sufficient genomic data to detect emerging variants early. </w:t>
      </w:r>
      <w:r w:rsidR="00C50605" w:rsidRPr="008F62C9">
        <w:rPr>
          <w:rFonts w:eastAsiaTheme="minorEastAsia"/>
          <w:color w:val="000000" w:themeColor="text1"/>
          <w:sz w:val="22"/>
          <w:szCs w:val="22"/>
          <w:lang w:eastAsia="ko-KR"/>
        </w:rPr>
        <w:t>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00F35B26" w:rsidRPr="008F62C9">
        <w:rPr>
          <w:rFonts w:eastAsiaTheme="minorEastAsia" w:hint="eastAsia"/>
          <w:color w:val="000000" w:themeColor="text1"/>
          <w:sz w:val="22"/>
          <w:szCs w:val="22"/>
        </w:rPr>
        <w:t xml:space="preserve"> </w:t>
      </w:r>
      <w:r w:rsidR="00F35B26" w:rsidRPr="008F62C9">
        <w:rPr>
          <w:rFonts w:eastAsiaTheme="minorEastAsia"/>
          <w:color w:val="000000" w:themeColor="text1"/>
          <w:sz w:val="22"/>
          <w:szCs w:val="22"/>
          <w:lang w:eastAsia="ko-KR"/>
        </w:rPr>
        <w:fldChar w:fldCharType="begin"/>
      </w:r>
      <w:r w:rsidR="00F35B26" w:rsidRPr="008F62C9">
        <w:rPr>
          <w:rFonts w:eastAsiaTheme="minorEastAsia"/>
          <w:color w:val="000000" w:themeColor="text1"/>
          <w:sz w:val="22"/>
          <w:szCs w:val="22"/>
          <w:lang w:eastAsia="ko-KR"/>
        </w:rPr>
        <w:instrText xml:space="preserve"> ADDIN ZOTERO_ITEM CSL_CITATION {"citationID":"gIZGMpA9","properties":{"formattedCitation":"[3]","plainCitation":"[3]","noteIndex":0},"citationItems":[{"id":645,"uris":["http://zotero.org/users/14790911/items/YYDRAWPJ"],"itemData":{"id":645,"type":"article-journal","abstract":"Genomic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Commun","language":"eng","note":"PMID: 36385137\nPMCID: PMC9667854","page":"7003","source":"PubMed","title":"Global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00F35B26" w:rsidRPr="008F62C9">
        <w:rPr>
          <w:rFonts w:eastAsiaTheme="minorEastAsia"/>
          <w:color w:val="000000" w:themeColor="text1"/>
          <w:sz w:val="22"/>
          <w:szCs w:val="22"/>
          <w:lang w:eastAsia="ko-KR"/>
        </w:rPr>
        <w:fldChar w:fldCharType="separate"/>
      </w:r>
      <w:r w:rsidR="00F35B26" w:rsidRPr="008F62C9">
        <w:rPr>
          <w:rFonts w:eastAsiaTheme="minorEastAsia"/>
          <w:noProof/>
          <w:color w:val="000000" w:themeColor="text1"/>
          <w:sz w:val="22"/>
          <w:szCs w:val="22"/>
          <w:lang w:eastAsia="ko-KR"/>
        </w:rPr>
        <w:t>[3]</w:t>
      </w:r>
      <w:r w:rsidR="00F35B26" w:rsidRPr="008F62C9">
        <w:rPr>
          <w:rFonts w:eastAsiaTheme="minorEastAsia"/>
          <w:color w:val="000000" w:themeColor="text1"/>
          <w:sz w:val="22"/>
          <w:szCs w:val="22"/>
          <w:lang w:eastAsia="ko-KR"/>
        </w:rPr>
        <w:fldChar w:fldCharType="end"/>
      </w:r>
      <w:r w:rsidR="007724ED" w:rsidRPr="008F62C9">
        <w:rPr>
          <w:rFonts w:eastAsiaTheme="minorEastAsia"/>
          <w:color w:val="000000" w:themeColor="text1"/>
          <w:sz w:val="22"/>
          <w:szCs w:val="22"/>
          <w:lang w:eastAsia="ko-KR"/>
        </w:rPr>
        <w:t>.</w:t>
      </w:r>
      <w:r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Recent advances in machine learning–based forecasting have addressed parts of this problem but still leave critical gaps. </w:t>
      </w:r>
      <w:r w:rsidRPr="008F62C9">
        <w:rPr>
          <w:rStyle w:val="Strong"/>
          <w:rFonts w:eastAsiaTheme="majorEastAsia"/>
          <w:b w:val="0"/>
          <w:bCs w:val="0"/>
          <w:color w:val="000000" w:themeColor="text1"/>
          <w:sz w:val="22"/>
          <w:szCs w:val="22"/>
        </w:rPr>
        <w:t>Hamelin et al. (2025)</w:t>
      </w:r>
      <w:r w:rsidRPr="008F62C9">
        <w:rPr>
          <w:b/>
          <w:bCs/>
          <w:color w:val="000000" w:themeColor="text1"/>
          <w:sz w:val="22"/>
          <w:szCs w:val="22"/>
        </w:rPr>
        <w:t xml:space="preserve"> </w:t>
      </w:r>
      <w:r w:rsidR="00C23879" w:rsidRPr="008F62C9">
        <w:rPr>
          <w:color w:val="000000" w:themeColor="text1"/>
          <w:sz w:val="22"/>
          <w:szCs w:val="22"/>
        </w:rPr>
        <w:fldChar w:fldCharType="begin"/>
      </w:r>
      <w:r w:rsidR="00C23879" w:rsidRPr="008F62C9">
        <w:rPr>
          <w:color w:val="000000" w:themeColor="text1"/>
          <w:sz w:val="22"/>
          <w:szCs w:val="22"/>
        </w:rPr>
        <w:instrText xml:space="preserve"> ADDIN ZOTERO_ITEM CSL_CITATION {"citationID":"gY7gM4rd","properties":{"formattedCitation":"[4]","plainCitation":"[4]","noteIndex":0},"citationItems":[{"id":648,"uris":["http://zotero.org/users/14790911/items/XXYFASB3"],"itemData":{"id":648,"type":"article-journal","abstract":"The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C23879" w:rsidRPr="008F62C9">
        <w:rPr>
          <w:color w:val="000000" w:themeColor="text1"/>
          <w:sz w:val="22"/>
          <w:szCs w:val="22"/>
        </w:rPr>
        <w:fldChar w:fldCharType="separate"/>
      </w:r>
      <w:r w:rsidR="00C23879" w:rsidRPr="008F62C9">
        <w:rPr>
          <w:noProof/>
          <w:color w:val="000000" w:themeColor="text1"/>
          <w:sz w:val="22"/>
          <w:szCs w:val="22"/>
        </w:rPr>
        <w:t>[4]</w:t>
      </w:r>
      <w:r w:rsidR="00C23879" w:rsidRPr="008F62C9">
        <w:rPr>
          <w:color w:val="000000" w:themeColor="text1"/>
          <w:sz w:val="22"/>
          <w:szCs w:val="22"/>
        </w:rPr>
        <w:fldChar w:fldCharType="end"/>
      </w:r>
      <w:r w:rsidR="00C23879" w:rsidRPr="008F62C9">
        <w:rPr>
          <w:rFonts w:hint="eastAsia"/>
          <w:color w:val="000000" w:themeColor="text1"/>
          <w:sz w:val="22"/>
          <w:szCs w:val="22"/>
        </w:rPr>
        <w:t xml:space="preserve"> </w:t>
      </w:r>
      <w:r w:rsidRPr="008F62C9">
        <w:rPr>
          <w:color w:val="000000" w:themeColor="text1"/>
          <w:sz w:val="22"/>
          <w:szCs w:val="22"/>
        </w:rPr>
        <w:t xml:space="preserve">showed that deep learning and protein language models can predict viral evolution and immune escape </w:t>
      </w:r>
      <w:r w:rsidRPr="008F62C9">
        <w:rPr>
          <w:rStyle w:val="Emphasis"/>
          <w:rFonts w:eastAsiaTheme="majorEastAsia"/>
          <w:color w:val="000000" w:themeColor="text1"/>
          <w:sz w:val="22"/>
          <w:szCs w:val="22"/>
        </w:rPr>
        <w:t>before</w:t>
      </w:r>
      <w:r w:rsidRPr="008F62C9">
        <w:rPr>
          <w:color w:val="000000" w:themeColor="text1"/>
          <w:sz w:val="22"/>
          <w:szCs w:val="22"/>
        </w:rPr>
        <w:t xml:space="preserve"> variants emerge, facilitating anticipatory vaccine design but requiring rich molecular and structural datasets. In contrast, </w:t>
      </w:r>
      <w:proofErr w:type="spellStart"/>
      <w:r w:rsidRPr="008F62C9">
        <w:rPr>
          <w:rStyle w:val="Strong"/>
          <w:rFonts w:eastAsiaTheme="majorEastAsia"/>
          <w:b w:val="0"/>
          <w:bCs w:val="0"/>
          <w:color w:val="000000" w:themeColor="text1"/>
          <w:sz w:val="22"/>
          <w:szCs w:val="22"/>
        </w:rPr>
        <w:t>Chowell</w:t>
      </w:r>
      <w:proofErr w:type="spellEnd"/>
      <w:r w:rsidRPr="008F62C9">
        <w:rPr>
          <w:rStyle w:val="Strong"/>
          <w:rFonts w:eastAsiaTheme="majorEastAsia"/>
          <w:b w:val="0"/>
          <w:bCs w:val="0"/>
          <w:color w:val="000000" w:themeColor="text1"/>
          <w:sz w:val="22"/>
          <w:szCs w:val="22"/>
        </w:rPr>
        <w:t xml:space="preserve"> and </w:t>
      </w:r>
      <w:proofErr w:type="spellStart"/>
      <w:r w:rsidRPr="008F62C9">
        <w:rPr>
          <w:rStyle w:val="Strong"/>
          <w:rFonts w:eastAsiaTheme="majorEastAsia"/>
          <w:b w:val="0"/>
          <w:bCs w:val="0"/>
          <w:color w:val="000000" w:themeColor="text1"/>
          <w:sz w:val="22"/>
          <w:szCs w:val="22"/>
        </w:rPr>
        <w:t>Skums</w:t>
      </w:r>
      <w:proofErr w:type="spellEnd"/>
      <w:r w:rsidRPr="008F62C9">
        <w:rPr>
          <w:rStyle w:val="Strong"/>
          <w:rFonts w:eastAsiaTheme="majorEastAsia"/>
          <w:b w:val="0"/>
          <w:bCs w:val="0"/>
          <w:color w:val="000000" w:themeColor="text1"/>
          <w:sz w:val="22"/>
          <w:szCs w:val="22"/>
        </w:rPr>
        <w:t xml:space="preserve"> (2024)</w:t>
      </w:r>
      <w:r w:rsidRPr="008F62C9">
        <w:rPr>
          <w:color w:val="000000" w:themeColor="text1"/>
          <w:sz w:val="22"/>
          <w:szCs w:val="22"/>
        </w:rPr>
        <w:t xml:space="preserve"> </w:t>
      </w:r>
      <w:r w:rsidR="00262188" w:rsidRPr="008F62C9">
        <w:rPr>
          <w:color w:val="000000" w:themeColor="text1"/>
          <w:sz w:val="22"/>
          <w:szCs w:val="22"/>
        </w:rPr>
        <w:fldChar w:fldCharType="begin"/>
      </w:r>
      <w:r w:rsidR="00262188" w:rsidRPr="008F62C9">
        <w:rPr>
          <w:color w:val="000000" w:themeColor="text1"/>
          <w:sz w:val="22"/>
          <w:szCs w:val="22"/>
        </w:rPr>
        <w:instrText xml:space="preserve"> ADDIN ZOTERO_ITEM CSL_CITATION {"citationID":"W47yL4vN","properties":{"formattedCitation":"[5]","plainCitation":"[5]","noteIndex":0},"citationItems":[{"id":651,"uris":["http://zotero.org/users/14790911/items/GMTTX4TA"],"itemData":{"id":651,"type":"article-journal","abstract":"The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262188" w:rsidRPr="008F62C9">
        <w:rPr>
          <w:color w:val="000000" w:themeColor="text1"/>
          <w:sz w:val="22"/>
          <w:szCs w:val="22"/>
        </w:rPr>
        <w:fldChar w:fldCharType="separate"/>
      </w:r>
      <w:r w:rsidR="00262188" w:rsidRPr="008F62C9">
        <w:rPr>
          <w:noProof/>
          <w:color w:val="000000" w:themeColor="text1"/>
          <w:sz w:val="22"/>
          <w:szCs w:val="22"/>
        </w:rPr>
        <w:t>[5]</w:t>
      </w:r>
      <w:r w:rsidR="00262188" w:rsidRPr="008F62C9">
        <w:rPr>
          <w:color w:val="000000" w:themeColor="text1"/>
          <w:sz w:val="22"/>
          <w:szCs w:val="22"/>
        </w:rPr>
        <w:fldChar w:fldCharType="end"/>
      </w:r>
      <w:r w:rsidR="00262188" w:rsidRPr="008F62C9">
        <w:rPr>
          <w:rFonts w:hint="eastAsia"/>
          <w:color w:val="000000" w:themeColor="text1"/>
          <w:sz w:val="22"/>
          <w:szCs w:val="22"/>
        </w:rPr>
        <w:t xml:space="preserve"> </w:t>
      </w:r>
      <w:r w:rsidRPr="008F62C9">
        <w:rPr>
          <w:color w:val="000000" w:themeColor="text1"/>
          <w:sz w:val="22"/>
          <w:szCs w:val="22"/>
        </w:rPr>
        <w:t>integrated machine learning with mechanistic ODE frameworks to improve epidemic forecast accuracy and interpretability, yet their models rely on extensive epidemiological inputs and multiple data streams—constraints that limit real-time applicability in low-coverage surveillance settings.</w:t>
      </w:r>
    </w:p>
    <w:p w14:paraId="2C86685F" w14:textId="77777777" w:rsidR="005519DF" w:rsidRPr="008F62C9" w:rsidRDefault="005519DF" w:rsidP="00262188">
      <w:pPr>
        <w:pStyle w:val="NormalWeb"/>
        <w:spacing w:before="0" w:beforeAutospacing="0" w:after="0" w:afterAutospacing="0" w:line="276" w:lineRule="auto"/>
        <w:jc w:val="both"/>
        <w:rPr>
          <w:rFonts w:eastAsiaTheme="minorEastAsia"/>
          <w:color w:val="000000" w:themeColor="text1"/>
          <w:sz w:val="22"/>
          <w:szCs w:val="22"/>
          <w:lang w:eastAsia="ko-KR"/>
        </w:rPr>
      </w:pPr>
    </w:p>
    <w:p w14:paraId="5F824B7E" w14:textId="47C83559" w:rsidR="005E170F" w:rsidRPr="008F62C9" w:rsidRDefault="00EF4DAB" w:rsidP="00262188">
      <w:pPr>
        <w:pStyle w:val="NormalWeb"/>
        <w:spacing w:before="0" w:beforeAutospacing="0" w:after="0" w:afterAutospacing="0" w:line="276" w:lineRule="auto"/>
        <w:jc w:val="both"/>
        <w:rPr>
          <w:rFonts w:eastAsiaTheme="minorEastAsia"/>
          <w:color w:val="000000" w:themeColor="text1"/>
          <w:sz w:val="22"/>
          <w:szCs w:val="22"/>
          <w:lang w:eastAsia="ko-KR"/>
        </w:rPr>
      </w:pPr>
      <w:r w:rsidRPr="008F62C9">
        <w:rPr>
          <w:rFonts w:eastAsiaTheme="minorEastAsia" w:hint="eastAsia"/>
          <w:color w:val="000000" w:themeColor="text1"/>
          <w:sz w:val="22"/>
          <w:szCs w:val="22"/>
          <w:lang w:eastAsia="ko-KR"/>
        </w:rPr>
        <w:t xml:space="preserve">This motivates our effort on </w:t>
      </w:r>
      <w:r w:rsidRPr="008F62C9">
        <w:rPr>
          <w:rStyle w:val="Strong"/>
          <w:rFonts w:eastAsiaTheme="majorEastAsia"/>
          <w:b w:val="0"/>
          <w:bCs w:val="0"/>
          <w:color w:val="000000" w:themeColor="text1"/>
          <w:sz w:val="22"/>
          <w:szCs w:val="22"/>
        </w:rPr>
        <w:t>molecular fitness inference and real-time global forecasting</w:t>
      </w:r>
      <w:r w:rsidRPr="008F62C9">
        <w:rPr>
          <w:color w:val="000000" w:themeColor="text1"/>
          <w:sz w:val="22"/>
          <w:szCs w:val="22"/>
        </w:rPr>
        <w:t xml:space="preserve"> by developing a </w:t>
      </w:r>
      <w:r w:rsidRPr="008F62C9">
        <w:rPr>
          <w:rStyle w:val="Strong"/>
          <w:rFonts w:eastAsiaTheme="majorEastAsia"/>
          <w:b w:val="0"/>
          <w:bCs w:val="0"/>
          <w:color w:val="000000" w:themeColor="text1"/>
          <w:sz w:val="22"/>
          <w:szCs w:val="22"/>
        </w:rPr>
        <w:t>data-efficient, early-growth-based framework</w:t>
      </w:r>
      <w:r w:rsidRPr="008F62C9">
        <w:rPr>
          <w:color w:val="000000" w:themeColor="text1"/>
          <w:sz w:val="22"/>
          <w:szCs w:val="22"/>
        </w:rPr>
        <w:t xml:space="preserve"> that achieves high predictive accuracy with a </w:t>
      </w:r>
      <w:r w:rsidRPr="008F62C9">
        <w:rPr>
          <w:rFonts w:eastAsiaTheme="minorEastAsia" w:hint="eastAsia"/>
          <w:color w:val="000000" w:themeColor="text1"/>
          <w:sz w:val="22"/>
          <w:szCs w:val="22"/>
          <w:lang w:eastAsia="ko-KR"/>
        </w:rPr>
        <w:t>minimum number of</w:t>
      </w:r>
      <w:r w:rsidRPr="008F62C9">
        <w:rPr>
          <w:color w:val="000000" w:themeColor="text1"/>
          <w:sz w:val="22"/>
          <w:szCs w:val="22"/>
        </w:rPr>
        <w:t xml:space="preserve"> sequences. </w:t>
      </w:r>
      <w:r w:rsidR="005E170F" w:rsidRPr="008F62C9">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w:t>
      </w:r>
      <w:r w:rsidR="004D3EA0" w:rsidRPr="008F62C9">
        <w:rPr>
          <w:rFonts w:eastAsiaTheme="minorEastAsia"/>
          <w:color w:val="000000" w:themeColor="text1"/>
          <w:sz w:val="22"/>
          <w:szCs w:val="22"/>
        </w:rPr>
        <w:t xml:space="preserve">Leveraging this large dataset, </w:t>
      </w:r>
      <w:r w:rsidR="004D3EA0" w:rsidRPr="008F62C9">
        <w:rPr>
          <w:rFonts w:eastAsiaTheme="minorEastAsia" w:hint="eastAsia"/>
          <w:color w:val="000000" w:themeColor="text1"/>
          <w:sz w:val="22"/>
          <w:szCs w:val="22"/>
          <w:lang w:eastAsia="ko-KR"/>
        </w:rPr>
        <w:t xml:space="preserve">we established </w:t>
      </w:r>
      <w:r w:rsidR="00753BE6" w:rsidRPr="008F62C9">
        <w:rPr>
          <w:rFonts w:eastAsiaTheme="minorEastAsia" w:hint="eastAsia"/>
          <w:color w:val="000000" w:themeColor="text1"/>
          <w:sz w:val="22"/>
          <w:szCs w:val="22"/>
          <w:lang w:eastAsia="ko-KR"/>
        </w:rPr>
        <w:t>minimum</w:t>
      </w:r>
      <w:r w:rsidR="00753BE6" w:rsidRPr="008F62C9">
        <w:rPr>
          <w:rFonts w:eastAsiaTheme="minorEastAsia" w:hint="eastAsia"/>
          <w:b/>
          <w:bCs/>
          <w:color w:val="000000" w:themeColor="text1"/>
          <w:sz w:val="22"/>
          <w:szCs w:val="22"/>
          <w:lang w:eastAsia="ko-KR"/>
        </w:rPr>
        <w:t xml:space="preserve"> </w:t>
      </w:r>
      <w:r w:rsidR="004D3EA0" w:rsidRPr="008F62C9">
        <w:rPr>
          <w:rStyle w:val="Strong"/>
          <w:rFonts w:eastAsiaTheme="majorEastAsia"/>
          <w:b w:val="0"/>
          <w:bCs w:val="0"/>
          <w:color w:val="000000" w:themeColor="text1"/>
          <w:sz w:val="22"/>
          <w:szCs w:val="22"/>
        </w:rPr>
        <w:t xml:space="preserve">surveillance thresholds, </w:t>
      </w:r>
      <w:r w:rsidR="004852AF" w:rsidRPr="008F62C9">
        <w:rPr>
          <w:rStyle w:val="Strong"/>
          <w:rFonts w:eastAsiaTheme="majorEastAsia" w:hint="eastAsia"/>
          <w:b w:val="0"/>
          <w:bCs w:val="0"/>
          <w:color w:val="000000" w:themeColor="text1"/>
          <w:sz w:val="22"/>
          <w:szCs w:val="22"/>
          <w:lang w:eastAsia="ko-KR"/>
        </w:rPr>
        <w:t xml:space="preserve">variant grouping criteria, </w:t>
      </w:r>
      <w:r w:rsidR="004D3EA0" w:rsidRPr="008F62C9">
        <w:rPr>
          <w:rStyle w:val="Strong"/>
          <w:rFonts w:eastAsiaTheme="majorEastAsia"/>
          <w:b w:val="0"/>
          <w:bCs w:val="0"/>
          <w:color w:val="000000" w:themeColor="text1"/>
          <w:sz w:val="22"/>
          <w:szCs w:val="22"/>
        </w:rPr>
        <w:t>noise-filtering protocols, and cross-country comparability</w:t>
      </w:r>
      <w:r w:rsidR="004D3EA0" w:rsidRPr="008F62C9">
        <w:rPr>
          <w:b/>
          <w:bCs/>
          <w:color w:val="000000" w:themeColor="text1"/>
          <w:sz w:val="22"/>
          <w:szCs w:val="22"/>
        </w:rPr>
        <w:t>,</w:t>
      </w:r>
      <w:r w:rsidR="004D3EA0" w:rsidRPr="008F62C9">
        <w:rPr>
          <w:color w:val="000000" w:themeColor="text1"/>
          <w:sz w:val="22"/>
          <w:szCs w:val="22"/>
        </w:rPr>
        <w:t xml:space="preserve"> delivering a lightweight and scalable early-warning tool for variant dominance prediction</w:t>
      </w:r>
      <w:r w:rsidR="00753BE6" w:rsidRPr="008F62C9">
        <w:rPr>
          <w:rFonts w:eastAsiaTheme="minorEastAsia" w:hint="eastAsia"/>
          <w:color w:val="000000" w:themeColor="text1"/>
          <w:sz w:val="22"/>
          <w:szCs w:val="22"/>
          <w:lang w:eastAsia="ko-KR"/>
        </w:rPr>
        <w:t>, defined as</w:t>
      </w:r>
      <w:r w:rsidR="005E170F" w:rsidRPr="008F62C9">
        <w:rPr>
          <w:rFonts w:eastAsiaTheme="minorEastAsia"/>
          <w:color w:val="000000" w:themeColor="text1"/>
          <w:sz w:val="22"/>
          <w:szCs w:val="22"/>
        </w:rPr>
        <w:t xml:space="preserve">: monthly peak share and duration of circulation above 10% share. </w:t>
      </w:r>
      <w:r w:rsidR="00753BE6" w:rsidRPr="008F62C9">
        <w:rPr>
          <w:rFonts w:eastAsiaTheme="minorEastAsia"/>
          <w:color w:val="000000" w:themeColor="text1"/>
          <w:sz w:val="22"/>
          <w:szCs w:val="22"/>
        </w:rPr>
        <w:t>These findings not only advance methodological approaches for genomic surveillance but also provide a reference framework for anticipating the emergence and persistence of future SARS-CoV-2 variants.</w:t>
      </w:r>
    </w:p>
    <w:p w14:paraId="2496FEA9" w14:textId="77777777" w:rsidR="005E170F" w:rsidRPr="008F62C9" w:rsidRDefault="005E170F" w:rsidP="005E170F">
      <w:pPr>
        <w:pStyle w:val="BodyText"/>
        <w:kinsoku w:val="0"/>
        <w:overflowPunct w:val="0"/>
        <w:spacing w:line="276" w:lineRule="auto"/>
        <w:jc w:val="both"/>
        <w:rPr>
          <w:rFonts w:eastAsiaTheme="minorEastAsia"/>
          <w:color w:val="000000" w:themeColor="text1"/>
          <w:sz w:val="22"/>
          <w:szCs w:val="22"/>
          <w:lang w:eastAsia="zh-CN"/>
        </w:rPr>
      </w:pPr>
    </w:p>
    <w:p w14:paraId="0187877D" w14:textId="395B9BB0" w:rsidR="00B37587" w:rsidRPr="008F62C9" w:rsidRDefault="00B37587" w:rsidP="00520B7D">
      <w:pPr>
        <w:pStyle w:val="BodyText"/>
        <w:kinsoku w:val="0"/>
        <w:overflowPunct w:val="0"/>
        <w:spacing w:line="276" w:lineRule="auto"/>
        <w:ind w:left="0"/>
        <w:jc w:val="both"/>
        <w:rPr>
          <w:rFonts w:eastAsiaTheme="minorEastAsia"/>
          <w:b/>
          <w:bCs/>
          <w:color w:val="000000" w:themeColor="text1"/>
          <w:lang w:eastAsia="ko-KR"/>
        </w:rPr>
      </w:pPr>
      <w:r w:rsidRPr="008F62C9">
        <w:rPr>
          <w:rFonts w:eastAsiaTheme="minorEastAsia" w:hint="eastAsia"/>
          <w:b/>
          <w:bCs/>
          <w:color w:val="000000" w:themeColor="text1"/>
          <w:lang w:eastAsia="ko-KR"/>
        </w:rPr>
        <w:t>Methods</w:t>
      </w:r>
    </w:p>
    <w:p w14:paraId="712EAA66" w14:textId="77777777" w:rsidR="00E34DEC" w:rsidRPr="008F62C9" w:rsidRDefault="00E34DEC" w:rsidP="00520B7D">
      <w:pPr>
        <w:pStyle w:val="BodyText"/>
        <w:kinsoku w:val="0"/>
        <w:overflowPunct w:val="0"/>
        <w:spacing w:line="276" w:lineRule="auto"/>
        <w:ind w:left="0"/>
        <w:jc w:val="both"/>
        <w:rPr>
          <w:rFonts w:eastAsiaTheme="minorEastAsia"/>
          <w:color w:val="000000" w:themeColor="text1"/>
          <w:lang w:eastAsia="ko-KR"/>
        </w:rPr>
      </w:pPr>
    </w:p>
    <w:p w14:paraId="2CCBEC2E" w14:textId="4A140903" w:rsidR="00B104C0" w:rsidRPr="008F62C9" w:rsidRDefault="001E3485" w:rsidP="00C46428">
      <w:pPr>
        <w:pStyle w:val="BodyText"/>
        <w:kinsoku w:val="0"/>
        <w:overflowPunct w:val="0"/>
        <w:spacing w:line="276" w:lineRule="auto"/>
        <w:ind w:left="0"/>
        <w:jc w:val="both"/>
        <w:rPr>
          <w:rFonts w:eastAsiaTheme="minorEastAsia"/>
          <w:color w:val="000000" w:themeColor="text1"/>
          <w:sz w:val="22"/>
          <w:szCs w:val="22"/>
          <w:lang w:eastAsia="zh-CN"/>
        </w:rPr>
      </w:pPr>
      <w:r w:rsidRPr="008F62C9">
        <w:rPr>
          <w:rFonts w:eastAsiaTheme="minorEastAsia" w:hint="eastAsia"/>
          <w:b/>
          <w:bCs/>
          <w:color w:val="000000" w:themeColor="text1"/>
          <w:lang w:eastAsia="ko-KR"/>
        </w:rPr>
        <w:t>Data</w:t>
      </w:r>
      <w:r w:rsidR="00B37587" w:rsidRPr="008F62C9">
        <w:rPr>
          <w:rFonts w:eastAsiaTheme="minorEastAsia" w:hint="eastAsia"/>
          <w:b/>
          <w:bCs/>
          <w:color w:val="000000" w:themeColor="text1"/>
          <w:lang w:eastAsia="ko-KR"/>
        </w:rPr>
        <w:t xml:space="preserve"> source</w:t>
      </w:r>
      <w:r w:rsidRPr="008F62C9">
        <w:rPr>
          <w:rFonts w:eastAsiaTheme="minorEastAsia" w:hint="eastAsia"/>
          <w:b/>
          <w:bCs/>
          <w:color w:val="000000" w:themeColor="text1"/>
          <w:lang w:eastAsia="ko-KR"/>
        </w:rPr>
        <w:t xml:space="preserve">. </w:t>
      </w:r>
      <w:r w:rsidR="0003523D" w:rsidRPr="008F62C9">
        <w:rPr>
          <w:rFonts w:eastAsiaTheme="minorEastAsia"/>
          <w:color w:val="000000" w:themeColor="text1"/>
          <w:sz w:val="22"/>
          <w:szCs w:val="22"/>
          <w:lang w:eastAsia="zh-CN"/>
        </w:rPr>
        <w:t xml:space="preserve">Genomic data for this study were obtained from </w:t>
      </w:r>
      <w:bookmarkStart w:id="0" w:name="_Hlk211879956"/>
      <w:r w:rsidR="0003523D" w:rsidRPr="008F62C9">
        <w:rPr>
          <w:rFonts w:eastAsiaTheme="minorEastAsia"/>
          <w:color w:val="000000" w:themeColor="text1"/>
          <w:sz w:val="22"/>
          <w:szCs w:val="22"/>
          <w:lang w:eastAsia="zh-CN"/>
        </w:rPr>
        <w:t xml:space="preserve">GISAID </w:t>
      </w:r>
      <w:bookmarkEnd w:id="0"/>
      <w:r w:rsidR="0003523D" w:rsidRPr="008F62C9">
        <w:rPr>
          <w:rFonts w:eastAsiaTheme="minorEastAsia"/>
          <w:color w:val="000000" w:themeColor="text1"/>
          <w:sz w:val="22"/>
          <w:szCs w:val="22"/>
          <w:lang w:eastAsia="zh-CN"/>
        </w:rPr>
        <w:t xml:space="preserve">(https://www.gisaid.org/) </w:t>
      </w:r>
      <w:r w:rsidR="0014193B" w:rsidRPr="008F62C9">
        <w:rPr>
          <w:rFonts w:eastAsiaTheme="minorEastAsia"/>
          <w:color w:val="000000" w:themeColor="text1"/>
          <w:sz w:val="22"/>
          <w:szCs w:val="22"/>
          <w:lang w:eastAsia="zh-CN"/>
        </w:rPr>
        <w:fldChar w:fldCharType="begin"/>
      </w:r>
      <w:r w:rsidR="0014193B" w:rsidRPr="008F62C9">
        <w:rPr>
          <w:rFonts w:eastAsiaTheme="minorEastAsia"/>
          <w:color w:val="000000" w:themeColor="text1"/>
          <w:sz w:val="22"/>
          <w:szCs w:val="22"/>
          <w:lang w:eastAsia="zh-CN"/>
        </w:rPr>
        <w:instrText xml:space="preserve"> ADDIN ZOTERO_ITEM CSL_CITATION {"citationID":"iLlcuKlh","properties":{"formattedCitation":"[6]","plainCitation":"[6]","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0014193B" w:rsidRPr="008F62C9">
        <w:rPr>
          <w:rFonts w:eastAsiaTheme="minorEastAsia"/>
          <w:color w:val="000000" w:themeColor="text1"/>
          <w:sz w:val="22"/>
          <w:szCs w:val="22"/>
          <w:lang w:eastAsia="zh-CN"/>
        </w:rPr>
        <w:fldChar w:fldCharType="separate"/>
      </w:r>
      <w:r w:rsidR="0014193B" w:rsidRPr="008F62C9">
        <w:rPr>
          <w:rFonts w:eastAsiaTheme="minorEastAsia"/>
          <w:noProof/>
          <w:color w:val="000000" w:themeColor="text1"/>
          <w:sz w:val="22"/>
          <w:szCs w:val="22"/>
          <w:lang w:eastAsia="zh-CN"/>
        </w:rPr>
        <w:t>[6]</w:t>
      </w:r>
      <w:r w:rsidR="0014193B" w:rsidRPr="008F62C9">
        <w:rPr>
          <w:rFonts w:eastAsiaTheme="minorEastAsia"/>
          <w:color w:val="000000" w:themeColor="text1"/>
          <w:sz w:val="22"/>
          <w:szCs w:val="22"/>
          <w:lang w:eastAsia="zh-CN"/>
        </w:rPr>
        <w:fldChar w:fldCharType="end"/>
      </w:r>
      <w:r w:rsidR="0003523D" w:rsidRPr="008F62C9">
        <w:rPr>
          <w:rFonts w:eastAsiaTheme="minorEastAsia"/>
          <w:color w:val="000000" w:themeColor="text1"/>
          <w:sz w:val="22"/>
          <w:szCs w:val="22"/>
          <w:lang w:eastAsia="zh-CN"/>
        </w:rPr>
        <w:t xml:space="preserve">. Established in 2017 as the Global Initiative on Sharing All Influenza Data and later expanded with its </w:t>
      </w:r>
      <w:proofErr w:type="spellStart"/>
      <w:r w:rsidR="0003523D" w:rsidRPr="008F62C9">
        <w:rPr>
          <w:rFonts w:eastAsiaTheme="minorEastAsia"/>
          <w:color w:val="000000" w:themeColor="text1"/>
          <w:sz w:val="22"/>
          <w:szCs w:val="22"/>
          <w:lang w:eastAsia="zh-CN"/>
        </w:rPr>
        <w:t>EpiCoV</w:t>
      </w:r>
      <w:proofErr w:type="spellEnd"/>
      <w:r w:rsidR="0003523D" w:rsidRPr="008F62C9">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t>
      </w:r>
      <w:r w:rsidR="00900971" w:rsidRPr="008F62C9">
        <w:rPr>
          <w:rFonts w:eastAsiaTheme="minorEastAsia"/>
          <w:color w:val="000000" w:themeColor="text1"/>
          <w:sz w:val="22"/>
          <w:szCs w:val="22"/>
          <w:lang w:eastAsia="zh-CN"/>
        </w:rPr>
        <w:t>We analyzed the 15 countries that had reported the largest number of SARS-CoV-2 sequences as of 19 March 2022, together representing 9.0 million of the 9.5 million sequences in GISAID.</w:t>
      </w:r>
      <w:r w:rsidR="0003523D" w:rsidRPr="008F62C9">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40F6FA9" w14:textId="77777777" w:rsidR="00C46428" w:rsidRPr="008F62C9" w:rsidRDefault="00C46428" w:rsidP="00C46428">
      <w:pPr>
        <w:pStyle w:val="BodyText"/>
        <w:kinsoku w:val="0"/>
        <w:overflowPunct w:val="0"/>
        <w:spacing w:line="276" w:lineRule="auto"/>
        <w:ind w:left="360"/>
        <w:jc w:val="both"/>
        <w:rPr>
          <w:rFonts w:eastAsiaTheme="minorEastAsia"/>
          <w:color w:val="000000" w:themeColor="text1"/>
          <w:sz w:val="22"/>
          <w:szCs w:val="22"/>
          <w:lang w:eastAsia="zh-CN"/>
        </w:rPr>
      </w:pPr>
    </w:p>
    <w:p w14:paraId="2D9AA06A" w14:textId="6249E742" w:rsidR="007E4721" w:rsidRPr="008F62C9" w:rsidRDefault="008F1E37" w:rsidP="00C46428">
      <w:pPr>
        <w:pStyle w:val="BodyText"/>
        <w:kinsoku w:val="0"/>
        <w:overflowPunct w:val="0"/>
        <w:spacing w:line="276" w:lineRule="auto"/>
        <w:ind w:left="0"/>
        <w:jc w:val="both"/>
        <w:rPr>
          <w:rFonts w:eastAsiaTheme="minorEastAsia"/>
          <w:color w:val="000000" w:themeColor="text1"/>
          <w:lang w:eastAsia="zh-CN"/>
        </w:rPr>
      </w:pPr>
      <w:r w:rsidRPr="008F62C9">
        <w:rPr>
          <w:b/>
          <w:bCs/>
          <w:color w:val="000000" w:themeColor="text1"/>
          <w:sz w:val="22"/>
          <w:szCs w:val="22"/>
        </w:rPr>
        <w:t>Sample Collection and</w:t>
      </w:r>
      <w:r w:rsidRPr="008F62C9">
        <w:rPr>
          <w:b/>
          <w:bCs/>
          <w:color w:val="000000" w:themeColor="text1"/>
          <w:spacing w:val="6"/>
          <w:sz w:val="22"/>
          <w:szCs w:val="22"/>
        </w:rPr>
        <w:t xml:space="preserve"> </w:t>
      </w:r>
      <w:r w:rsidRPr="008F62C9">
        <w:rPr>
          <w:b/>
          <w:bCs/>
          <w:color w:val="000000" w:themeColor="text1"/>
          <w:sz w:val="22"/>
          <w:szCs w:val="22"/>
        </w:rPr>
        <w:t>Definitions</w:t>
      </w:r>
      <w:r w:rsidRPr="008F62C9">
        <w:rPr>
          <w:rFonts w:eastAsiaTheme="minorEastAsia"/>
          <w:b/>
          <w:bCs/>
          <w:color w:val="000000" w:themeColor="text1"/>
          <w:sz w:val="22"/>
          <w:szCs w:val="22"/>
        </w:rPr>
        <w:t>.</w:t>
      </w:r>
      <w:r w:rsidRPr="008F62C9">
        <w:rPr>
          <w:rFonts w:eastAsiaTheme="minorEastAsia"/>
          <w:color w:val="000000" w:themeColor="text1"/>
          <w:sz w:val="22"/>
          <w:szCs w:val="22"/>
        </w:rPr>
        <w:t xml:space="preserve"> </w:t>
      </w:r>
      <w:bookmarkStart w:id="1" w:name="Cohort_Study_Design_and_Regression_Model"/>
      <w:bookmarkEnd w:id="1"/>
      <w:r w:rsidR="00D44EF5" w:rsidRPr="008F62C9">
        <w:rPr>
          <w:color w:val="000000" w:themeColor="text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8F62C9">
        <w:rPr>
          <w:color w:val="000000" w:themeColor="text1"/>
          <w:sz w:val="22"/>
          <w:szCs w:val="22"/>
        </w:rPr>
        <w:t xml:space="preserve">We selected the United States, the </w:t>
      </w:r>
      <w:r w:rsidR="00EE7333" w:rsidRPr="008F62C9">
        <w:rPr>
          <w:color w:val="000000" w:themeColor="text1"/>
          <w:sz w:val="22"/>
          <w:szCs w:val="22"/>
        </w:rPr>
        <w:lastRenderedPageBreak/>
        <w:t>United Kingdom, and South Korea as case examples for our analyses, as all three maintained established genomic surveillance programs yet represent diverse epidemiological and health system contexts.</w:t>
      </w:r>
      <w:r w:rsidR="00D42B7E" w:rsidRPr="008F62C9">
        <w:rPr>
          <w:rFonts w:eastAsiaTheme="minorEastAsia" w:hint="eastAsia"/>
          <w:color w:val="000000" w:themeColor="text1"/>
          <w:lang w:eastAsia="ko-KR"/>
        </w:rPr>
        <w:t xml:space="preserve"> </w:t>
      </w:r>
      <w:r w:rsidR="00D44EF5" w:rsidRPr="008F62C9">
        <w:rPr>
          <w:color w:val="000000" w:themeColor="text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sidRPr="008F62C9">
        <w:rPr>
          <w:color w:val="000000" w:themeColor="text1"/>
          <w:sz w:val="22"/>
          <w:szCs w:val="22"/>
          <w:shd w:val="clear" w:color="auto" w:fill="FFFFFF"/>
        </w:rPr>
        <w:t xml:space="preserve"> </w:t>
      </w:r>
      <w:r w:rsidR="00845CD8" w:rsidRPr="008F62C9">
        <w:rPr>
          <w:color w:val="000000" w:themeColor="text1"/>
          <w:sz w:val="22"/>
          <w:szCs w:val="22"/>
          <w:shd w:val="clear" w:color="auto" w:fill="FFFFFF"/>
        </w:rPr>
        <w:t>Pango lineages are defined when clusters of sequences show consistent genetic divergence and epidemiological relevance. Early variants were named with letters for major clades (A, B) and sequential numbers for descendant lineages, providing a standardized, scalable system.</w:t>
      </w:r>
    </w:p>
    <w:p w14:paraId="577AFCB5" w14:textId="77777777" w:rsidR="007D639C" w:rsidRPr="008F62C9" w:rsidRDefault="007D639C" w:rsidP="00D44EF5">
      <w:pPr>
        <w:pStyle w:val="pf0"/>
        <w:spacing w:before="0" w:beforeAutospacing="0" w:after="0" w:afterAutospacing="0" w:line="276" w:lineRule="auto"/>
        <w:rPr>
          <w:color w:val="000000" w:themeColor="text1"/>
          <w:sz w:val="22"/>
          <w:szCs w:val="22"/>
          <w:shd w:val="clear" w:color="auto" w:fill="FFFFFF"/>
        </w:rPr>
      </w:pPr>
    </w:p>
    <w:tbl>
      <w:tblPr>
        <w:tblW w:w="10080" w:type="dxa"/>
        <w:jc w:val="center"/>
        <w:tblLayout w:type="fixed"/>
        <w:tblLook w:val="04A0" w:firstRow="1" w:lastRow="0" w:firstColumn="1" w:lastColumn="0" w:noHBand="0" w:noVBand="1"/>
      </w:tblPr>
      <w:tblGrid>
        <w:gridCol w:w="1505"/>
        <w:gridCol w:w="752"/>
        <w:gridCol w:w="1504"/>
        <w:gridCol w:w="6319"/>
      </w:tblGrid>
      <w:tr w:rsidR="008F62C9" w:rsidRPr="008F62C9" w14:paraId="25021F3C" w14:textId="77777777" w:rsidTr="004052FE">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1C6D28B2" w14:textId="77777777"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22BEE658" w14:textId="77777777" w:rsidR="00EA3970" w:rsidRPr="008F62C9" w:rsidRDefault="00EA3970" w:rsidP="00D90305">
            <w:pPr>
              <w:widowControl/>
              <w:autoSpaceDE/>
              <w:autoSpaceDN/>
              <w:rPr>
                <w:b/>
                <w:bCs/>
                <w:color w:val="000000" w:themeColor="text1"/>
                <w:sz w:val="15"/>
                <w:szCs w:val="15"/>
                <w:lang w:eastAsia="zh-CN"/>
              </w:rPr>
            </w:pPr>
            <w:r w:rsidRPr="008F62C9">
              <w:rPr>
                <w:b/>
                <w:bCs/>
                <w:color w:val="000000" w:themeColor="text1"/>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109781DB" w14:textId="77777777" w:rsidR="00EA3970" w:rsidRPr="008F62C9" w:rsidRDefault="00EA3970" w:rsidP="00D90305">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5FC85F6F" w14:textId="03EC0699" w:rsidR="00EA3970" w:rsidRPr="008F62C9" w:rsidRDefault="00EA3970" w:rsidP="00527E19">
            <w:pPr>
              <w:widowControl/>
              <w:autoSpaceDE/>
              <w:autoSpaceDN/>
              <w:rPr>
                <w:b/>
                <w:bCs/>
                <w:color w:val="000000" w:themeColor="text1"/>
                <w:sz w:val="15"/>
                <w:szCs w:val="15"/>
                <w:lang w:eastAsia="zh-CN"/>
              </w:rPr>
            </w:pPr>
            <w:r w:rsidRPr="008F62C9">
              <w:rPr>
                <w:b/>
                <w:bCs/>
                <w:color w:val="000000" w:themeColor="text1"/>
                <w:sz w:val="15"/>
                <w:szCs w:val="15"/>
                <w:lang w:eastAsia="zh-CN"/>
              </w:rPr>
              <w:t xml:space="preserve">Top </w:t>
            </w:r>
            <w:r w:rsidR="00AF0772" w:rsidRPr="008F62C9">
              <w:rPr>
                <w:b/>
                <w:bCs/>
                <w:color w:val="000000" w:themeColor="text1"/>
                <w:sz w:val="15"/>
                <w:szCs w:val="15"/>
                <w:lang w:eastAsia="zh-CN"/>
              </w:rPr>
              <w:t>Five</w:t>
            </w:r>
            <w:r w:rsidRPr="008F62C9">
              <w:rPr>
                <w:b/>
                <w:bCs/>
                <w:color w:val="000000" w:themeColor="text1"/>
                <w:sz w:val="15"/>
                <w:szCs w:val="15"/>
                <w:lang w:eastAsia="zh-CN"/>
              </w:rPr>
              <w:t xml:space="preserve"> Pango Lineages (</w:t>
            </w:r>
            <w:r w:rsidR="004052FE" w:rsidRPr="008F62C9">
              <w:rPr>
                <w:b/>
                <w:bCs/>
                <w:color w:val="000000" w:themeColor="text1"/>
                <w:sz w:val="15"/>
                <w:szCs w:val="15"/>
                <w:lang w:eastAsia="zh-CN"/>
              </w:rPr>
              <w:t xml:space="preserve">Annual Proportional Share) </w:t>
            </w:r>
          </w:p>
        </w:tc>
      </w:tr>
      <w:tr w:rsidR="008F62C9" w:rsidRPr="008F62C9" w14:paraId="37DA5575"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D750894" w14:textId="3657D62D"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DD6F00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69C41E34" w14:textId="3651D48A"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3B1BE2D8" w14:textId="37A40C1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(1.1%</w:t>
            </w:r>
            <w:r w:rsidR="00F7449E" w:rsidRPr="008F62C9">
              <w:rPr>
                <w:color w:val="000000" w:themeColor="text1"/>
                <w:sz w:val="15"/>
                <w:szCs w:val="15"/>
                <w:lang w:eastAsia="zh-CN"/>
              </w:rPr>
              <w:t>); B.1.1</w:t>
            </w:r>
            <w:r w:rsidRPr="008F62C9">
              <w:rPr>
                <w:color w:val="000000" w:themeColor="text1"/>
                <w:sz w:val="15"/>
                <w:szCs w:val="15"/>
                <w:lang w:eastAsia="zh-CN"/>
              </w:rPr>
              <w:t xml:space="preserve"> (1.1%</w:t>
            </w:r>
            <w:r w:rsidR="00F7449E" w:rsidRPr="008F62C9">
              <w:rPr>
                <w:color w:val="000000" w:themeColor="text1"/>
                <w:sz w:val="15"/>
                <w:szCs w:val="15"/>
                <w:lang w:eastAsia="zh-CN"/>
              </w:rPr>
              <w:t>); B.1.595</w:t>
            </w:r>
            <w:r w:rsidRPr="008F62C9">
              <w:rPr>
                <w:color w:val="000000" w:themeColor="text1"/>
                <w:sz w:val="15"/>
                <w:szCs w:val="15"/>
                <w:lang w:eastAsia="zh-CN"/>
              </w:rPr>
              <w:t xml:space="preserve"> (1.1%</w:t>
            </w:r>
            <w:r w:rsidR="00F7449E" w:rsidRPr="008F62C9">
              <w:rPr>
                <w:color w:val="000000" w:themeColor="text1"/>
                <w:sz w:val="15"/>
                <w:szCs w:val="15"/>
                <w:lang w:eastAsia="zh-CN"/>
              </w:rPr>
              <w:t>); B.1.369</w:t>
            </w:r>
            <w:r w:rsidRPr="008F62C9">
              <w:rPr>
                <w:color w:val="000000" w:themeColor="text1"/>
                <w:sz w:val="15"/>
                <w:szCs w:val="15"/>
                <w:lang w:eastAsia="zh-CN"/>
              </w:rPr>
              <w:t xml:space="preserve"> (1.1%</w:t>
            </w:r>
            <w:r w:rsidR="00C222CE" w:rsidRPr="008F62C9">
              <w:rPr>
                <w:color w:val="000000" w:themeColor="text1"/>
                <w:sz w:val="15"/>
                <w:szCs w:val="15"/>
                <w:lang w:eastAsia="zh-CN"/>
              </w:rPr>
              <w:t>); B.1.243</w:t>
            </w:r>
            <w:r w:rsidRPr="008F62C9">
              <w:rPr>
                <w:color w:val="000000" w:themeColor="text1"/>
                <w:sz w:val="15"/>
                <w:szCs w:val="15"/>
                <w:lang w:eastAsia="zh-CN"/>
              </w:rPr>
              <w:t xml:space="preserve"> (1%)</w:t>
            </w:r>
          </w:p>
        </w:tc>
      </w:tr>
      <w:tr w:rsidR="008F62C9" w:rsidRPr="008F62C9" w14:paraId="6B77C872" w14:textId="77777777" w:rsidTr="004052FE">
        <w:trPr>
          <w:trHeight w:val="216"/>
          <w:jc w:val="center"/>
        </w:trPr>
        <w:tc>
          <w:tcPr>
            <w:tcW w:w="1440" w:type="dxa"/>
            <w:vMerge/>
            <w:tcBorders>
              <w:top w:val="nil"/>
              <w:left w:val="nil"/>
              <w:bottom w:val="single" w:sz="4" w:space="0" w:color="000000"/>
              <w:right w:val="nil"/>
            </w:tcBorders>
            <w:vAlign w:val="center"/>
            <w:hideMark/>
          </w:tcPr>
          <w:p w14:paraId="4E0D2CF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6A81DF4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1360B7A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48652636" w14:textId="18792016"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 (1.0%</w:t>
            </w:r>
            <w:r w:rsidR="00F7449E" w:rsidRPr="008F62C9">
              <w:rPr>
                <w:color w:val="000000" w:themeColor="text1"/>
                <w:sz w:val="15"/>
                <w:szCs w:val="15"/>
                <w:lang w:eastAsia="zh-CN"/>
              </w:rPr>
              <w:t>); B.1.617.2</w:t>
            </w:r>
            <w:r w:rsidRPr="008F62C9">
              <w:rPr>
                <w:color w:val="000000" w:themeColor="text1"/>
                <w:sz w:val="15"/>
                <w:szCs w:val="15"/>
                <w:lang w:eastAsia="zh-CN"/>
              </w:rPr>
              <w:t xml:space="preserve"> (1%</w:t>
            </w:r>
            <w:r w:rsidR="00F7449E" w:rsidRPr="008F62C9">
              <w:rPr>
                <w:color w:val="000000" w:themeColor="text1"/>
                <w:sz w:val="15"/>
                <w:szCs w:val="15"/>
                <w:lang w:eastAsia="zh-CN"/>
              </w:rPr>
              <w:t>); AY</w:t>
            </w:r>
            <w:r w:rsidRPr="008F62C9">
              <w:rPr>
                <w:color w:val="000000" w:themeColor="text1"/>
                <w:sz w:val="15"/>
                <w:szCs w:val="15"/>
                <w:lang w:eastAsia="zh-CN"/>
              </w:rPr>
              <w:t>.44 (0.9%</w:t>
            </w:r>
            <w:r w:rsidR="00F7449E" w:rsidRPr="008F62C9">
              <w:rPr>
                <w:color w:val="000000" w:themeColor="text1"/>
                <w:sz w:val="15"/>
                <w:szCs w:val="15"/>
                <w:lang w:eastAsia="zh-CN"/>
              </w:rPr>
              <w:t>); B</w:t>
            </w:r>
            <w:r w:rsidRPr="008F62C9">
              <w:rPr>
                <w:color w:val="000000" w:themeColor="text1"/>
                <w:sz w:val="15"/>
                <w:szCs w:val="15"/>
                <w:lang w:eastAsia="zh-CN"/>
              </w:rPr>
              <w:t xml:space="preserve"> (0.9%</w:t>
            </w:r>
            <w:r w:rsidR="00C222CE" w:rsidRPr="008F62C9">
              <w:rPr>
                <w:color w:val="000000" w:themeColor="text1"/>
                <w:sz w:val="15"/>
                <w:szCs w:val="15"/>
                <w:lang w:eastAsia="zh-CN"/>
              </w:rPr>
              <w:t>); AY</w:t>
            </w:r>
            <w:r w:rsidRPr="008F62C9">
              <w:rPr>
                <w:color w:val="000000" w:themeColor="text1"/>
                <w:sz w:val="15"/>
                <w:szCs w:val="15"/>
                <w:lang w:eastAsia="zh-CN"/>
              </w:rPr>
              <w:t>.25 (0.9%)</w:t>
            </w:r>
          </w:p>
        </w:tc>
      </w:tr>
      <w:tr w:rsidR="008F62C9" w:rsidRPr="008F62C9" w14:paraId="18E86B5B" w14:textId="77777777" w:rsidTr="004052FE">
        <w:trPr>
          <w:trHeight w:val="216"/>
          <w:jc w:val="center"/>
        </w:trPr>
        <w:tc>
          <w:tcPr>
            <w:tcW w:w="1440" w:type="dxa"/>
            <w:vMerge/>
            <w:tcBorders>
              <w:top w:val="nil"/>
              <w:left w:val="nil"/>
              <w:bottom w:val="single" w:sz="4" w:space="0" w:color="000000"/>
              <w:right w:val="nil"/>
            </w:tcBorders>
            <w:vAlign w:val="center"/>
            <w:hideMark/>
          </w:tcPr>
          <w:p w14:paraId="6D51B91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7337AFE7"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3A64226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79FDCE83" w14:textId="332F114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(0.7%</w:t>
            </w:r>
            <w:r w:rsidR="00F7449E" w:rsidRPr="008F62C9">
              <w:rPr>
                <w:color w:val="000000" w:themeColor="text1"/>
                <w:sz w:val="15"/>
                <w:szCs w:val="15"/>
                <w:lang w:eastAsia="zh-CN"/>
              </w:rPr>
              <w:t>); BA</w:t>
            </w:r>
            <w:r w:rsidRPr="008F62C9">
              <w:rPr>
                <w:color w:val="000000" w:themeColor="text1"/>
                <w:sz w:val="15"/>
                <w:szCs w:val="15"/>
                <w:lang w:eastAsia="zh-CN"/>
              </w:rPr>
              <w:t>.1.1 (0.6%</w:t>
            </w:r>
            <w:r w:rsidR="00F7449E" w:rsidRPr="008F62C9">
              <w:rPr>
                <w:color w:val="000000" w:themeColor="text1"/>
                <w:sz w:val="15"/>
                <w:szCs w:val="15"/>
                <w:lang w:eastAsia="zh-CN"/>
              </w:rPr>
              <w:t>); BA</w:t>
            </w:r>
            <w:r w:rsidRPr="008F62C9">
              <w:rPr>
                <w:color w:val="000000" w:themeColor="text1"/>
                <w:sz w:val="15"/>
                <w:szCs w:val="15"/>
                <w:lang w:eastAsia="zh-CN"/>
              </w:rPr>
              <w:t>.2.12.1 (0.6%</w:t>
            </w:r>
            <w:r w:rsidR="00C222CE" w:rsidRPr="008F62C9">
              <w:rPr>
                <w:color w:val="000000" w:themeColor="text1"/>
                <w:sz w:val="15"/>
                <w:szCs w:val="15"/>
                <w:lang w:eastAsia="zh-CN"/>
              </w:rPr>
              <w:t>); BA</w:t>
            </w:r>
            <w:r w:rsidRPr="008F62C9">
              <w:rPr>
                <w:color w:val="000000" w:themeColor="text1"/>
                <w:sz w:val="15"/>
                <w:szCs w:val="15"/>
                <w:lang w:eastAsia="zh-CN"/>
              </w:rPr>
              <w:t>.2.3 (0.6%</w:t>
            </w:r>
            <w:r w:rsidR="00C222CE" w:rsidRPr="008F62C9">
              <w:rPr>
                <w:color w:val="000000" w:themeColor="text1"/>
                <w:sz w:val="15"/>
                <w:szCs w:val="15"/>
                <w:lang w:eastAsia="zh-CN"/>
              </w:rPr>
              <w:t>); BA</w:t>
            </w:r>
            <w:r w:rsidRPr="008F62C9">
              <w:rPr>
                <w:color w:val="000000" w:themeColor="text1"/>
                <w:sz w:val="15"/>
                <w:szCs w:val="15"/>
                <w:lang w:eastAsia="zh-CN"/>
              </w:rPr>
              <w:t>.2.9 (0.5%)</w:t>
            </w:r>
          </w:p>
        </w:tc>
      </w:tr>
      <w:tr w:rsidR="008F62C9" w:rsidRPr="008F62C9" w14:paraId="75445455" w14:textId="77777777" w:rsidTr="004052FE">
        <w:trPr>
          <w:trHeight w:val="216"/>
          <w:jc w:val="center"/>
        </w:trPr>
        <w:tc>
          <w:tcPr>
            <w:tcW w:w="1440" w:type="dxa"/>
            <w:vMerge/>
            <w:tcBorders>
              <w:top w:val="nil"/>
              <w:left w:val="nil"/>
              <w:bottom w:val="single" w:sz="4" w:space="0" w:color="000000"/>
              <w:right w:val="nil"/>
            </w:tcBorders>
            <w:vAlign w:val="center"/>
            <w:hideMark/>
          </w:tcPr>
          <w:p w14:paraId="276B4DF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5A9AB04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7B6992CB"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FD764D7" w14:textId="5085036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(0.5%</w:t>
            </w:r>
            <w:r w:rsidR="00F7449E" w:rsidRPr="008F62C9">
              <w:rPr>
                <w:color w:val="000000" w:themeColor="text1"/>
                <w:sz w:val="15"/>
                <w:szCs w:val="15"/>
                <w:lang w:eastAsia="zh-CN"/>
              </w:rPr>
              <w:t>); XBB</w:t>
            </w:r>
            <w:r w:rsidRPr="008F62C9">
              <w:rPr>
                <w:color w:val="000000" w:themeColor="text1"/>
                <w:sz w:val="15"/>
                <w:szCs w:val="15"/>
                <w:lang w:eastAsia="zh-CN"/>
              </w:rPr>
              <w:t>.1.5.10 (0.4%</w:t>
            </w:r>
            <w:r w:rsidR="00C222CE" w:rsidRPr="008F62C9">
              <w:rPr>
                <w:color w:val="000000" w:themeColor="text1"/>
                <w:sz w:val="15"/>
                <w:szCs w:val="15"/>
                <w:lang w:eastAsia="zh-CN"/>
              </w:rPr>
              <w:t>); XBB</w:t>
            </w:r>
            <w:r w:rsidRPr="008F62C9">
              <w:rPr>
                <w:color w:val="000000" w:themeColor="text1"/>
                <w:sz w:val="15"/>
                <w:szCs w:val="15"/>
                <w:lang w:eastAsia="zh-CN"/>
              </w:rPr>
              <w:t>.1 (0.4%</w:t>
            </w:r>
            <w:r w:rsidR="00C222CE" w:rsidRPr="008F62C9">
              <w:rPr>
                <w:color w:val="000000" w:themeColor="text1"/>
                <w:sz w:val="15"/>
                <w:szCs w:val="15"/>
                <w:lang w:eastAsia="zh-CN"/>
              </w:rPr>
              <w:t>); XBB</w:t>
            </w:r>
            <w:r w:rsidRPr="008F62C9">
              <w:rPr>
                <w:color w:val="000000" w:themeColor="text1"/>
                <w:sz w:val="15"/>
                <w:szCs w:val="15"/>
                <w:lang w:eastAsia="zh-CN"/>
              </w:rPr>
              <w:t>.1.5.15 (0.4%);</w:t>
            </w:r>
            <w:r w:rsidR="00C222CE" w:rsidRPr="008F62C9">
              <w:rPr>
                <w:color w:val="000000" w:themeColor="text1"/>
                <w:sz w:val="15"/>
                <w:szCs w:val="15"/>
                <w:lang w:eastAsia="zh-CN"/>
              </w:rPr>
              <w:t xml:space="preserve"> </w:t>
            </w:r>
            <w:r w:rsidRPr="008F62C9">
              <w:rPr>
                <w:color w:val="000000" w:themeColor="text1"/>
                <w:sz w:val="15"/>
                <w:szCs w:val="15"/>
                <w:lang w:eastAsia="zh-CN"/>
              </w:rPr>
              <w:t>XBB.1.5.49 (0.4%)</w:t>
            </w:r>
          </w:p>
        </w:tc>
      </w:tr>
      <w:tr w:rsidR="008F62C9" w:rsidRPr="008F62C9" w14:paraId="0BA40FF4" w14:textId="77777777" w:rsidTr="004052FE">
        <w:trPr>
          <w:trHeight w:val="216"/>
          <w:jc w:val="center"/>
        </w:trPr>
        <w:tc>
          <w:tcPr>
            <w:tcW w:w="1440" w:type="dxa"/>
            <w:vMerge/>
            <w:tcBorders>
              <w:top w:val="nil"/>
              <w:left w:val="nil"/>
              <w:bottom w:val="single" w:sz="4" w:space="0" w:color="000000"/>
              <w:right w:val="nil"/>
            </w:tcBorders>
            <w:vAlign w:val="center"/>
            <w:hideMark/>
          </w:tcPr>
          <w:p w14:paraId="596444FA"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6B70DA6"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793898C"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7274F33B" w14:textId="3216200B"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(1.1%</w:t>
            </w:r>
            <w:r w:rsidR="00C222CE" w:rsidRPr="008F62C9">
              <w:rPr>
                <w:color w:val="000000" w:themeColor="text1"/>
                <w:sz w:val="15"/>
                <w:szCs w:val="15"/>
                <w:lang w:eastAsia="zh-CN"/>
              </w:rPr>
              <w:t>); JN.</w:t>
            </w:r>
            <w:r w:rsidRPr="008F62C9">
              <w:rPr>
                <w:color w:val="000000" w:themeColor="text1"/>
                <w:sz w:val="15"/>
                <w:szCs w:val="15"/>
                <w:lang w:eastAsia="zh-CN"/>
              </w:rPr>
              <w:t>1.8 (1.1%); JN.1.18 (1%); JN.1.7 (1%);</w:t>
            </w:r>
            <w:r w:rsidR="00C222CE" w:rsidRPr="008F62C9">
              <w:rPr>
                <w:color w:val="000000" w:themeColor="text1"/>
                <w:sz w:val="15"/>
                <w:szCs w:val="15"/>
                <w:lang w:eastAsia="zh-CN"/>
              </w:rPr>
              <w:t xml:space="preserve"> </w:t>
            </w:r>
            <w:r w:rsidRPr="008F62C9">
              <w:rPr>
                <w:color w:val="000000" w:themeColor="text1"/>
                <w:sz w:val="15"/>
                <w:szCs w:val="15"/>
                <w:lang w:eastAsia="zh-CN"/>
              </w:rPr>
              <w:t>JN.1.4 (1.0%)</w:t>
            </w:r>
          </w:p>
        </w:tc>
      </w:tr>
      <w:tr w:rsidR="008F62C9" w:rsidRPr="008F62C9" w14:paraId="02F09ACD" w14:textId="77777777" w:rsidTr="004052FE">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004BE50"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4105BF28"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nil"/>
              <w:left w:val="nil"/>
              <w:bottom w:val="nil"/>
              <w:right w:val="nil"/>
            </w:tcBorders>
            <w:shd w:val="clear" w:color="000000" w:fill="FFFFFF"/>
            <w:noWrap/>
            <w:vAlign w:val="center"/>
            <w:hideMark/>
          </w:tcPr>
          <w:p w14:paraId="14832EEF"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78EBA39C"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B.1.1 (1.2%); B.1 (1.2%); B.1.1.37 (1%); B.1.1.1 (1%); B.1.177 (0.9%)</w:t>
            </w:r>
          </w:p>
        </w:tc>
      </w:tr>
      <w:tr w:rsidR="008F62C9" w:rsidRPr="008F62C9" w14:paraId="0CC55166" w14:textId="77777777" w:rsidTr="004052FE">
        <w:trPr>
          <w:trHeight w:val="216"/>
          <w:jc w:val="center"/>
        </w:trPr>
        <w:tc>
          <w:tcPr>
            <w:tcW w:w="1440" w:type="dxa"/>
            <w:vMerge/>
            <w:tcBorders>
              <w:top w:val="nil"/>
              <w:left w:val="nil"/>
              <w:bottom w:val="single" w:sz="4" w:space="0" w:color="000000"/>
              <w:right w:val="nil"/>
            </w:tcBorders>
            <w:vAlign w:val="center"/>
            <w:hideMark/>
          </w:tcPr>
          <w:p w14:paraId="636F59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1B64D7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bottom w:val="nil"/>
              <w:right w:val="nil"/>
            </w:tcBorders>
            <w:shd w:val="clear" w:color="000000" w:fill="FFFFFF"/>
            <w:noWrap/>
            <w:vAlign w:val="center"/>
            <w:hideMark/>
          </w:tcPr>
          <w:p w14:paraId="09C781E4"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25E63D2B"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AY.4 (1.5%); B.1.617.2 (1.5%); AY.122 (1.5%); AY.5 (1.5%); AY.111 (1.5%)</w:t>
            </w:r>
          </w:p>
        </w:tc>
      </w:tr>
      <w:tr w:rsidR="008F62C9" w:rsidRPr="008F62C9" w14:paraId="6119FF7B" w14:textId="77777777" w:rsidTr="004052FE">
        <w:trPr>
          <w:trHeight w:val="216"/>
          <w:jc w:val="center"/>
        </w:trPr>
        <w:tc>
          <w:tcPr>
            <w:tcW w:w="1440" w:type="dxa"/>
            <w:vMerge/>
            <w:tcBorders>
              <w:top w:val="nil"/>
              <w:left w:val="nil"/>
              <w:bottom w:val="single" w:sz="4" w:space="0" w:color="000000"/>
              <w:right w:val="nil"/>
            </w:tcBorders>
            <w:vAlign w:val="center"/>
            <w:hideMark/>
          </w:tcPr>
          <w:p w14:paraId="08D06111"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3D2886B1"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bottom w:val="nil"/>
              <w:right w:val="nil"/>
            </w:tcBorders>
            <w:shd w:val="clear" w:color="000000" w:fill="FFFFFF"/>
            <w:noWrap/>
            <w:vAlign w:val="center"/>
            <w:hideMark/>
          </w:tcPr>
          <w:p w14:paraId="56C4130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74F11E08"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BA.2 (1.3%); BA.2.3 (1.2%); BA.1.1 (1.2%); BA.2.10 (1.2%); BA.1 (1.2%)</w:t>
            </w:r>
          </w:p>
        </w:tc>
      </w:tr>
      <w:tr w:rsidR="008F62C9" w:rsidRPr="008F62C9" w14:paraId="11FFCA11" w14:textId="77777777" w:rsidTr="004052FE">
        <w:trPr>
          <w:trHeight w:val="216"/>
          <w:jc w:val="center"/>
        </w:trPr>
        <w:tc>
          <w:tcPr>
            <w:tcW w:w="1440" w:type="dxa"/>
            <w:vMerge/>
            <w:tcBorders>
              <w:top w:val="nil"/>
              <w:left w:val="nil"/>
              <w:bottom w:val="single" w:sz="4" w:space="0" w:color="000000"/>
              <w:right w:val="nil"/>
            </w:tcBorders>
            <w:vAlign w:val="center"/>
            <w:hideMark/>
          </w:tcPr>
          <w:p w14:paraId="3D6B0526"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nil"/>
              <w:right w:val="nil"/>
            </w:tcBorders>
            <w:shd w:val="clear" w:color="000000" w:fill="FFFFFF"/>
            <w:noWrap/>
            <w:vAlign w:val="center"/>
            <w:hideMark/>
          </w:tcPr>
          <w:p w14:paraId="4DB1591F"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bottom w:val="nil"/>
              <w:right w:val="nil"/>
            </w:tcBorders>
            <w:shd w:val="clear" w:color="000000" w:fill="FFFFFF"/>
            <w:noWrap/>
            <w:vAlign w:val="center"/>
            <w:hideMark/>
          </w:tcPr>
          <w:p w14:paraId="27B4DDB2"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6801394A"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(0.9%); XBB.1.9.1 (0.7%); CH.1.1.1 (0.7%); XBB.1.5.7 (0.7%); XBB.1.5.18 (0.7%)</w:t>
            </w:r>
          </w:p>
        </w:tc>
      </w:tr>
      <w:tr w:rsidR="008F62C9" w:rsidRPr="008F62C9" w14:paraId="57DD9239" w14:textId="77777777" w:rsidTr="004052FE">
        <w:trPr>
          <w:trHeight w:val="216"/>
          <w:jc w:val="center"/>
        </w:trPr>
        <w:tc>
          <w:tcPr>
            <w:tcW w:w="1440" w:type="dxa"/>
            <w:vMerge/>
            <w:tcBorders>
              <w:top w:val="nil"/>
              <w:left w:val="nil"/>
              <w:bottom w:val="single" w:sz="8" w:space="0" w:color="auto"/>
              <w:right w:val="nil"/>
            </w:tcBorders>
            <w:vAlign w:val="center"/>
            <w:hideMark/>
          </w:tcPr>
          <w:p w14:paraId="1CF79D29"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8" w:space="0" w:color="auto"/>
              <w:right w:val="nil"/>
            </w:tcBorders>
            <w:shd w:val="clear" w:color="000000" w:fill="FFFFFF"/>
            <w:noWrap/>
            <w:vAlign w:val="center"/>
            <w:hideMark/>
          </w:tcPr>
          <w:p w14:paraId="6254DD1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8" w:space="0" w:color="auto"/>
              <w:right w:val="nil"/>
            </w:tcBorders>
            <w:shd w:val="clear" w:color="000000" w:fill="FFFFFF"/>
            <w:noWrap/>
            <w:vAlign w:val="center"/>
            <w:hideMark/>
          </w:tcPr>
          <w:p w14:paraId="6CB2F28D"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934,727 </w:t>
            </w:r>
          </w:p>
        </w:tc>
        <w:tc>
          <w:tcPr>
            <w:tcW w:w="6048" w:type="dxa"/>
            <w:tcBorders>
              <w:top w:val="nil"/>
              <w:left w:val="nil"/>
              <w:bottom w:val="single" w:sz="8" w:space="0" w:color="auto"/>
              <w:right w:val="nil"/>
            </w:tcBorders>
            <w:shd w:val="clear" w:color="000000" w:fill="FFFFFF"/>
            <w:noWrap/>
            <w:vAlign w:val="center"/>
            <w:hideMark/>
          </w:tcPr>
          <w:p w14:paraId="0B36FEE7"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 (2%); JN.1.7 (1.9%); KP.2 (1.7%); KP.3 (1.6%); JN.1.8 (1.5%)</w:t>
            </w:r>
          </w:p>
        </w:tc>
      </w:tr>
      <w:tr w:rsidR="008F62C9" w:rsidRPr="008F62C9" w14:paraId="425A1674" w14:textId="77777777" w:rsidTr="004052FE">
        <w:trPr>
          <w:trHeight w:val="216"/>
          <w:jc w:val="center"/>
        </w:trPr>
        <w:tc>
          <w:tcPr>
            <w:tcW w:w="1440" w:type="dxa"/>
            <w:vMerge w:val="restart"/>
            <w:tcBorders>
              <w:top w:val="single" w:sz="8" w:space="0" w:color="auto"/>
              <w:left w:val="nil"/>
              <w:right w:val="nil"/>
            </w:tcBorders>
            <w:shd w:val="clear" w:color="000000" w:fill="FFFFFF"/>
            <w:vAlign w:val="center"/>
            <w:hideMark/>
          </w:tcPr>
          <w:p w14:paraId="6A3F7849" w14:textId="77777777"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South Korea</w:t>
            </w:r>
          </w:p>
        </w:tc>
        <w:tc>
          <w:tcPr>
            <w:tcW w:w="720" w:type="dxa"/>
            <w:tcBorders>
              <w:top w:val="single" w:sz="8" w:space="0" w:color="auto"/>
              <w:left w:val="nil"/>
              <w:right w:val="nil"/>
            </w:tcBorders>
            <w:shd w:val="clear" w:color="000000" w:fill="FFFFFF"/>
            <w:noWrap/>
            <w:vAlign w:val="center"/>
            <w:hideMark/>
          </w:tcPr>
          <w:p w14:paraId="1FF671B9"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2020</w:t>
            </w:r>
          </w:p>
        </w:tc>
        <w:tc>
          <w:tcPr>
            <w:tcW w:w="1440" w:type="dxa"/>
            <w:tcBorders>
              <w:top w:val="single" w:sz="8" w:space="0" w:color="auto"/>
              <w:left w:val="nil"/>
              <w:right w:val="nil"/>
            </w:tcBorders>
            <w:shd w:val="clear" w:color="000000" w:fill="FFFFFF"/>
            <w:noWrap/>
            <w:vAlign w:val="center"/>
            <w:hideMark/>
          </w:tcPr>
          <w:p w14:paraId="4C757A9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5,878 </w:t>
            </w:r>
          </w:p>
        </w:tc>
        <w:tc>
          <w:tcPr>
            <w:tcW w:w="6048" w:type="dxa"/>
            <w:tcBorders>
              <w:top w:val="single" w:sz="8" w:space="0" w:color="auto"/>
              <w:left w:val="nil"/>
              <w:right w:val="nil"/>
            </w:tcBorders>
            <w:shd w:val="clear" w:color="000000" w:fill="FFFFFF"/>
            <w:noWrap/>
            <w:vAlign w:val="center"/>
            <w:hideMark/>
          </w:tcPr>
          <w:p w14:paraId="78C540F6" w14:textId="63027664"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B.1.497 (37.3%); B.1 (9.8%); B.1.1 (8.0%); B.41 (2.9%); A (2.8%)</w:t>
            </w:r>
          </w:p>
        </w:tc>
      </w:tr>
      <w:tr w:rsidR="008F62C9" w:rsidRPr="008F62C9" w14:paraId="5513A6B8" w14:textId="77777777" w:rsidTr="004052FE">
        <w:trPr>
          <w:trHeight w:val="216"/>
          <w:jc w:val="center"/>
        </w:trPr>
        <w:tc>
          <w:tcPr>
            <w:tcW w:w="1440" w:type="dxa"/>
            <w:vMerge/>
            <w:tcBorders>
              <w:top w:val="nil"/>
              <w:left w:val="nil"/>
              <w:right w:val="nil"/>
            </w:tcBorders>
            <w:vAlign w:val="center"/>
            <w:hideMark/>
          </w:tcPr>
          <w:p w14:paraId="151C2800"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743742E4"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2021</w:t>
            </w:r>
          </w:p>
        </w:tc>
        <w:tc>
          <w:tcPr>
            <w:tcW w:w="1440" w:type="dxa"/>
            <w:tcBorders>
              <w:top w:val="nil"/>
              <w:left w:val="nil"/>
              <w:right w:val="nil"/>
            </w:tcBorders>
            <w:shd w:val="clear" w:color="000000" w:fill="FFFFFF"/>
            <w:noWrap/>
            <w:vAlign w:val="center"/>
            <w:hideMark/>
          </w:tcPr>
          <w:p w14:paraId="070E1C31"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215,082 </w:t>
            </w:r>
          </w:p>
        </w:tc>
        <w:tc>
          <w:tcPr>
            <w:tcW w:w="6048" w:type="dxa"/>
            <w:tcBorders>
              <w:top w:val="nil"/>
              <w:left w:val="nil"/>
              <w:right w:val="nil"/>
            </w:tcBorders>
            <w:shd w:val="clear" w:color="000000" w:fill="FFFFFF"/>
            <w:noWrap/>
            <w:vAlign w:val="center"/>
            <w:hideMark/>
          </w:tcPr>
          <w:p w14:paraId="45CC98ED" w14:textId="2DF2F8A5"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AY.69 (11.6%); B.1.617.2 (11.6%); AY.122 (9.4%); AY.122.5 (8.0%); B.1.619.1 (6.4%)</w:t>
            </w:r>
          </w:p>
        </w:tc>
      </w:tr>
      <w:tr w:rsidR="008F62C9" w:rsidRPr="008F62C9" w14:paraId="3FB41F8F" w14:textId="77777777" w:rsidTr="004052FE">
        <w:trPr>
          <w:trHeight w:val="216"/>
          <w:jc w:val="center"/>
        </w:trPr>
        <w:tc>
          <w:tcPr>
            <w:tcW w:w="1440" w:type="dxa"/>
            <w:vMerge/>
            <w:tcBorders>
              <w:top w:val="nil"/>
              <w:left w:val="nil"/>
              <w:right w:val="nil"/>
            </w:tcBorders>
            <w:vAlign w:val="center"/>
            <w:hideMark/>
          </w:tcPr>
          <w:p w14:paraId="6DEFCCE3"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3941DD2"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2022</w:t>
            </w:r>
          </w:p>
        </w:tc>
        <w:tc>
          <w:tcPr>
            <w:tcW w:w="1440" w:type="dxa"/>
            <w:tcBorders>
              <w:top w:val="nil"/>
              <w:left w:val="nil"/>
              <w:right w:val="nil"/>
            </w:tcBorders>
            <w:shd w:val="clear" w:color="000000" w:fill="FFFFFF"/>
            <w:noWrap/>
            <w:vAlign w:val="center"/>
            <w:hideMark/>
          </w:tcPr>
          <w:p w14:paraId="0448D6C9"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2,827,981 </w:t>
            </w:r>
          </w:p>
        </w:tc>
        <w:tc>
          <w:tcPr>
            <w:tcW w:w="6048" w:type="dxa"/>
            <w:tcBorders>
              <w:top w:val="nil"/>
              <w:left w:val="nil"/>
              <w:right w:val="nil"/>
            </w:tcBorders>
            <w:shd w:val="clear" w:color="000000" w:fill="FFFFFF"/>
            <w:noWrap/>
            <w:vAlign w:val="center"/>
            <w:hideMark/>
          </w:tcPr>
          <w:p w14:paraId="237AF921" w14:textId="5431D359"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BA.5.2 (2.0%); BA.5.2.1 (2.0%); BA.5.1 (1.8%); BA.2.3 (1.8%); BA.2 (1.7%)</w:t>
            </w:r>
          </w:p>
        </w:tc>
      </w:tr>
      <w:tr w:rsidR="008F62C9" w:rsidRPr="008F62C9" w14:paraId="028CA894" w14:textId="77777777" w:rsidTr="004052FE">
        <w:trPr>
          <w:trHeight w:val="216"/>
          <w:jc w:val="center"/>
        </w:trPr>
        <w:tc>
          <w:tcPr>
            <w:tcW w:w="1440" w:type="dxa"/>
            <w:vMerge/>
            <w:tcBorders>
              <w:top w:val="nil"/>
              <w:left w:val="nil"/>
              <w:right w:val="nil"/>
            </w:tcBorders>
            <w:vAlign w:val="center"/>
            <w:hideMark/>
          </w:tcPr>
          <w:p w14:paraId="7C2B901B"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right w:val="nil"/>
            </w:tcBorders>
            <w:shd w:val="clear" w:color="000000" w:fill="FFFFFF"/>
            <w:noWrap/>
            <w:vAlign w:val="center"/>
            <w:hideMark/>
          </w:tcPr>
          <w:p w14:paraId="2E444FE0"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2023</w:t>
            </w:r>
          </w:p>
        </w:tc>
        <w:tc>
          <w:tcPr>
            <w:tcW w:w="1440" w:type="dxa"/>
            <w:tcBorders>
              <w:top w:val="nil"/>
              <w:left w:val="nil"/>
              <w:right w:val="nil"/>
            </w:tcBorders>
            <w:shd w:val="clear" w:color="000000" w:fill="FFFFFF"/>
            <w:noWrap/>
            <w:vAlign w:val="center"/>
            <w:hideMark/>
          </w:tcPr>
          <w:p w14:paraId="0DB905CA"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4,438,592 </w:t>
            </w:r>
          </w:p>
        </w:tc>
        <w:tc>
          <w:tcPr>
            <w:tcW w:w="6048" w:type="dxa"/>
            <w:tcBorders>
              <w:top w:val="nil"/>
              <w:left w:val="nil"/>
              <w:right w:val="nil"/>
            </w:tcBorders>
            <w:shd w:val="clear" w:color="000000" w:fill="FFFFFF"/>
            <w:noWrap/>
            <w:vAlign w:val="center"/>
            <w:hideMark/>
          </w:tcPr>
          <w:p w14:paraId="77DA08B3" w14:textId="3E91EE51"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XBB.1.5 (1.2%); XBB.1.16 (1.0%); EG.1.6 (1.0%); EG.1 (1.0%); XBB.1.9.1 (1.0%)</w:t>
            </w:r>
          </w:p>
        </w:tc>
      </w:tr>
      <w:tr w:rsidR="008F62C9" w:rsidRPr="008F62C9" w14:paraId="4AAD88CC" w14:textId="77777777" w:rsidTr="004052FE">
        <w:trPr>
          <w:trHeight w:val="216"/>
          <w:jc w:val="center"/>
        </w:trPr>
        <w:tc>
          <w:tcPr>
            <w:tcW w:w="1440" w:type="dxa"/>
            <w:vMerge/>
            <w:tcBorders>
              <w:top w:val="nil"/>
              <w:left w:val="nil"/>
              <w:bottom w:val="single" w:sz="12" w:space="0" w:color="auto"/>
              <w:right w:val="nil"/>
            </w:tcBorders>
            <w:vAlign w:val="center"/>
            <w:hideMark/>
          </w:tcPr>
          <w:p w14:paraId="692BD84E" w14:textId="77777777" w:rsidR="00EA3970" w:rsidRPr="008F62C9" w:rsidRDefault="00EA3970" w:rsidP="00527E19">
            <w:pPr>
              <w:widowControl/>
              <w:autoSpaceDE/>
              <w:autoSpaceDN/>
              <w:rPr>
                <w:color w:val="000000" w:themeColor="text1"/>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52161E6D" w14:textId="77777777" w:rsidR="00EA3970" w:rsidRPr="008F62C9" w:rsidRDefault="00EA3970" w:rsidP="00D90305">
            <w:pPr>
              <w:widowControl/>
              <w:autoSpaceDE/>
              <w:autoSpaceDN/>
              <w:rPr>
                <w:color w:val="000000" w:themeColor="text1"/>
                <w:sz w:val="15"/>
                <w:szCs w:val="15"/>
                <w:lang w:eastAsia="zh-CN"/>
              </w:rPr>
            </w:pPr>
            <w:r w:rsidRPr="008F62C9">
              <w:rPr>
                <w:color w:val="000000" w:themeColor="text1"/>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359A1045" w14:textId="77777777" w:rsidR="00EA3970" w:rsidRPr="008F62C9" w:rsidRDefault="00EA3970" w:rsidP="00D90305">
            <w:pPr>
              <w:widowControl/>
              <w:autoSpaceDE/>
              <w:autoSpaceDN/>
              <w:jc w:val="right"/>
              <w:rPr>
                <w:color w:val="000000" w:themeColor="text1"/>
                <w:sz w:val="15"/>
                <w:szCs w:val="15"/>
                <w:lang w:eastAsia="zh-CN"/>
              </w:rPr>
            </w:pPr>
            <w:r w:rsidRPr="008F62C9">
              <w:rPr>
                <w:color w:val="000000" w:themeColor="text1"/>
                <w:sz w:val="15"/>
                <w:szCs w:val="15"/>
                <w:lang w:eastAsia="zh-CN"/>
              </w:rPr>
              <w:t xml:space="preserve">                225,726 </w:t>
            </w:r>
          </w:p>
        </w:tc>
        <w:tc>
          <w:tcPr>
            <w:tcW w:w="6048" w:type="dxa"/>
            <w:tcBorders>
              <w:top w:val="nil"/>
              <w:left w:val="nil"/>
              <w:bottom w:val="single" w:sz="12" w:space="0" w:color="auto"/>
              <w:right w:val="nil"/>
            </w:tcBorders>
            <w:shd w:val="clear" w:color="000000" w:fill="FFFFFF"/>
            <w:noWrap/>
            <w:vAlign w:val="center"/>
            <w:hideMark/>
          </w:tcPr>
          <w:p w14:paraId="2338875C" w14:textId="074CCE2E" w:rsidR="00EA3970" w:rsidRPr="008F62C9" w:rsidRDefault="00EA3970" w:rsidP="00527E19">
            <w:pPr>
              <w:widowControl/>
              <w:autoSpaceDE/>
              <w:autoSpaceDN/>
              <w:rPr>
                <w:color w:val="000000" w:themeColor="text1"/>
                <w:sz w:val="15"/>
                <w:szCs w:val="15"/>
                <w:lang w:eastAsia="zh-CN"/>
              </w:rPr>
            </w:pPr>
            <w:r w:rsidRPr="008F62C9">
              <w:rPr>
                <w:color w:val="000000" w:themeColor="text1"/>
                <w:sz w:val="15"/>
                <w:szCs w:val="15"/>
                <w:lang w:eastAsia="zh-CN"/>
              </w:rPr>
              <w:t>JN.1.4 (4.2%); JN.1 (4.1%); JN.1.20 (3.9%); JN.1.4.5 (3.8%); JN.1.5 (3.4%)</w:t>
            </w:r>
          </w:p>
        </w:tc>
      </w:tr>
    </w:tbl>
    <w:p w14:paraId="64E274DB" w14:textId="77777777" w:rsidR="007D639C" w:rsidRPr="008F62C9" w:rsidRDefault="007D639C" w:rsidP="00C46428">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Table 1. Descriptive summary of GASID data showing the distribution of raw PANGO lineages in the United States, the United Kingdom, and South Korea.</w:t>
      </w:r>
    </w:p>
    <w:p w14:paraId="4B55D6B7" w14:textId="77777777" w:rsidR="00C46428" w:rsidRPr="008F62C9" w:rsidRDefault="00C46428" w:rsidP="00C46428">
      <w:pPr>
        <w:pStyle w:val="p1"/>
        <w:spacing w:before="0" w:beforeAutospacing="0" w:after="0" w:afterAutospacing="0" w:line="276" w:lineRule="auto"/>
        <w:rPr>
          <w:color w:val="000000" w:themeColor="text1"/>
          <w:sz w:val="22"/>
          <w:szCs w:val="22"/>
        </w:rPr>
      </w:pPr>
    </w:p>
    <w:p w14:paraId="1C1AC2C4" w14:textId="3BD1F28C" w:rsidR="00AD0613" w:rsidRPr="008F62C9" w:rsidRDefault="00AD0613" w:rsidP="00C46428">
      <w:pPr>
        <w:pStyle w:val="p1"/>
        <w:spacing w:before="0" w:beforeAutospacing="0" w:after="0" w:afterAutospacing="0" w:line="276" w:lineRule="auto"/>
        <w:rPr>
          <w:color w:val="000000" w:themeColor="text1"/>
          <w:sz w:val="22"/>
          <w:szCs w:val="22"/>
        </w:rPr>
      </w:pPr>
      <w:r w:rsidRPr="008F62C9">
        <w:rPr>
          <w:color w:val="000000" w:themeColor="text1"/>
          <w:sz w:val="22"/>
          <w:szCs w:val="22"/>
        </w:rPr>
        <w:t xml:space="preserve">The GISAID dataset analyzed here spans daily infection counts for over 3,000 SARS-CoV-2 lineages from January 2020 to May 2024, focusing on the 15 countries with the </w:t>
      </w:r>
      <w:r w:rsidR="00AE576D" w:rsidRPr="008F62C9">
        <w:rPr>
          <w:rFonts w:eastAsiaTheme="minorEastAsia" w:hint="eastAsia"/>
          <w:color w:val="000000" w:themeColor="text1"/>
          <w:sz w:val="22"/>
          <w:szCs w:val="22"/>
          <w:lang w:eastAsia="ko-KR"/>
        </w:rPr>
        <w:t>largest number of</w:t>
      </w:r>
      <w:r w:rsidRPr="008F62C9">
        <w:rPr>
          <w:color w:val="000000" w:themeColor="text1"/>
          <w:sz w:val="22"/>
          <w:szCs w:val="22"/>
        </w:rPr>
        <w:t xml:space="preserve"> cumulative </w:t>
      </w:r>
      <w:r w:rsidR="00170CBB" w:rsidRPr="008F62C9">
        <w:rPr>
          <w:color w:val="000000" w:themeColor="text1"/>
          <w:sz w:val="22"/>
          <w:szCs w:val="22"/>
        </w:rPr>
        <w:t>cases</w:t>
      </w:r>
      <w:r w:rsidRPr="008F62C9">
        <w:rPr>
          <w:color w:val="000000" w:themeColor="text1"/>
          <w:sz w:val="22"/>
          <w:szCs w:val="22"/>
        </w:rPr>
        <w:t xml:space="preserve"> counts to ensure comprehensive genomic coverage. Table 1 presents </w:t>
      </w:r>
      <w:r w:rsidR="00AE576D" w:rsidRPr="008F62C9">
        <w:rPr>
          <w:rFonts w:eastAsiaTheme="minorEastAsia" w:hint="eastAsia"/>
          <w:color w:val="000000" w:themeColor="text1"/>
          <w:sz w:val="22"/>
          <w:szCs w:val="22"/>
          <w:lang w:eastAsia="ko-KR"/>
        </w:rPr>
        <w:t xml:space="preserve">the selected </w:t>
      </w:r>
      <w:r w:rsidRPr="008F62C9">
        <w:rPr>
          <w:color w:val="000000" w:themeColor="text1"/>
          <w:sz w:val="22"/>
          <w:szCs w:val="22"/>
        </w:rPr>
        <w:t>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Pr="008F62C9" w:rsidRDefault="00E826C2" w:rsidP="00382B27">
      <w:pPr>
        <w:pStyle w:val="pf0"/>
        <w:spacing w:before="0" w:beforeAutospacing="0" w:after="0" w:afterAutospacing="0" w:line="276" w:lineRule="auto"/>
        <w:rPr>
          <w:rFonts w:eastAsiaTheme="minorEastAsia"/>
          <w:b/>
          <w:bCs/>
          <w:color w:val="000000" w:themeColor="text1"/>
          <w:spacing w:val="-10"/>
          <w:sz w:val="22"/>
          <w:szCs w:val="22"/>
          <w:lang w:eastAsia="zh-CN"/>
        </w:rPr>
      </w:pPr>
    </w:p>
    <w:p w14:paraId="5F83B48F" w14:textId="1FAFA319" w:rsidR="003718D4" w:rsidRPr="008F62C9" w:rsidRDefault="00E826C2"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Data processing</w:t>
      </w:r>
      <w:r w:rsidR="00015853" w:rsidRPr="008F62C9">
        <w:rPr>
          <w:rFonts w:eastAsiaTheme="minorEastAsia"/>
          <w:b/>
          <w:bCs/>
          <w:color w:val="000000" w:themeColor="text1"/>
          <w:spacing w:val="-10"/>
          <w:lang w:eastAsia="ko-KR"/>
        </w:rPr>
        <w:t xml:space="preserve"> </w:t>
      </w:r>
    </w:p>
    <w:p w14:paraId="0C69AAC8" w14:textId="28AE07BC" w:rsidR="003718D4" w:rsidRPr="008F62C9" w:rsidRDefault="00E826C2" w:rsidP="00574102">
      <w:pPr>
        <w:pStyle w:val="BodyText"/>
        <w:spacing w:line="276" w:lineRule="auto"/>
        <w:ind w:left="0"/>
        <w:jc w:val="both"/>
        <w:rPr>
          <w:rFonts w:eastAsiaTheme="minorEastAsia"/>
          <w:b/>
          <w:bCs/>
          <w:color w:val="000000" w:themeColor="text1"/>
          <w:spacing w:val="-10"/>
          <w:lang w:eastAsia="ko-KR"/>
        </w:rPr>
      </w:pPr>
      <w:r w:rsidRPr="008F62C9">
        <w:rPr>
          <w:color w:val="000000" w:themeColor="text1"/>
          <w:sz w:val="22"/>
          <w:szCs w:val="22"/>
          <w:lang w:eastAsia="zh-CN"/>
        </w:rPr>
        <w:t>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8F62C9">
        <w:rPr>
          <w:rFonts w:hint="eastAsia"/>
          <w:color w:val="000000" w:themeColor="text1"/>
          <w:sz w:val="22"/>
          <w:szCs w:val="22"/>
          <w:lang w:eastAsia="zh-CN"/>
        </w:rPr>
        <w:t xml:space="preserve"> </w:t>
      </w:r>
      <w:r w:rsidRPr="008F62C9">
        <w:rPr>
          <w:color w:val="000000" w:themeColor="text1"/>
          <w:sz w:val="22"/>
          <w:szCs w:val="22"/>
          <w:lang w:eastAsia="zh-CN"/>
        </w:rPr>
        <w:t xml:space="preserve">An overview of the data processing workflow is presented in Figure </w:t>
      </w:r>
      <w:r w:rsidR="003718D4" w:rsidRPr="008F62C9">
        <w:rPr>
          <w:color w:val="000000" w:themeColor="text1"/>
          <w:sz w:val="22"/>
          <w:szCs w:val="22"/>
          <w:lang w:eastAsia="zh-CN"/>
        </w:rPr>
        <w:t>S</w:t>
      </w:r>
      <w:r w:rsidRPr="008F62C9">
        <w:rPr>
          <w:color w:val="000000" w:themeColor="text1"/>
          <w:sz w:val="22"/>
          <w:szCs w:val="22"/>
          <w:lang w:eastAsia="zh-CN"/>
        </w:rPr>
        <w:t>1.</w:t>
      </w:r>
    </w:p>
    <w:p w14:paraId="541A51EF" w14:textId="77777777" w:rsidR="003718D4" w:rsidRPr="008F62C9"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5D22BCC5" w:rsidR="003718D4" w:rsidRPr="008F62C9" w:rsidRDefault="00B04339" w:rsidP="00574102">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1: </w:t>
      </w:r>
      <w:r w:rsidR="00B41074" w:rsidRPr="008F62C9">
        <w:rPr>
          <w:rFonts w:eastAsiaTheme="minorEastAsia"/>
          <w:b/>
          <w:bCs/>
          <w:color w:val="000000" w:themeColor="text1"/>
          <w:spacing w:val="-10"/>
          <w:lang w:eastAsia="ko-KR"/>
        </w:rPr>
        <w:t>Data Cleaning</w:t>
      </w:r>
      <w:r w:rsidR="00B41074" w:rsidRPr="008F62C9">
        <w:rPr>
          <w:rFonts w:eastAsiaTheme="minorEastAsia" w:hint="eastAsia"/>
          <w:b/>
          <w:bCs/>
          <w:color w:val="000000" w:themeColor="text1"/>
          <w:spacing w:val="-10"/>
          <w:lang w:eastAsia="ko-KR"/>
        </w:rPr>
        <w:t>---</w:t>
      </w:r>
      <w:r w:rsidR="00B41074" w:rsidRPr="008F62C9">
        <w:rPr>
          <w:rFonts w:eastAsiaTheme="minorEastAsia"/>
          <w:b/>
          <w:bCs/>
          <w:color w:val="000000" w:themeColor="text1"/>
          <w:spacing w:val="-10"/>
          <w:lang w:eastAsia="ko-KR"/>
        </w:rPr>
        <w:t xml:space="preserve">Analytical Period to </w:t>
      </w:r>
      <w:r w:rsidR="00AB2A82" w:rsidRPr="008F62C9">
        <w:rPr>
          <w:rFonts w:eastAsiaTheme="minorEastAsia"/>
          <w:b/>
          <w:bCs/>
          <w:color w:val="000000" w:themeColor="text1"/>
          <w:spacing w:val="-10"/>
          <w:lang w:eastAsia="ko-KR"/>
        </w:rPr>
        <w:t>Identify Meaningful Signals</w:t>
      </w:r>
    </w:p>
    <w:p w14:paraId="11C5CB49" w14:textId="5596ABFB" w:rsidR="00E458E2" w:rsidRPr="008F62C9" w:rsidRDefault="00E826C2" w:rsidP="00574102">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To ensure the reliability of these national-level share estimates, we first identified valid analytical periods for each country, using sequencing coverage standards recommended by the World Health Organization </w:t>
      </w:r>
      <w:r w:rsidRPr="008F62C9">
        <w:rPr>
          <w:color w:val="000000" w:themeColor="text1"/>
          <w:sz w:val="22"/>
          <w:szCs w:val="22"/>
          <w:lang w:eastAsia="zh-CN"/>
        </w:rPr>
        <w:fldChar w:fldCharType="begin"/>
      </w:r>
      <w:r w:rsidR="0014193B" w:rsidRPr="008F62C9">
        <w:rPr>
          <w:color w:val="000000" w:themeColor="text1"/>
          <w:sz w:val="22"/>
          <w:szCs w:val="22"/>
          <w:lang w:eastAsia="zh-CN"/>
        </w:rPr>
        <w:instrText xml:space="preserve"> ADDIN ZOTERO_ITEM CSL_CITATION {"citationID":"Zhz3Zvt3","properties":{"formattedCitation":"[7]","plainCitation":"[7]","noteIndex":0},"citationItems":[{"id":557,"uris":["http://zotero.org/users/14790911/items/UJVA5ASW"],"itemData":{"id":557,"type":"article-journal","abstract":"20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8F62C9">
        <w:rPr>
          <w:color w:val="000000" w:themeColor="text1"/>
          <w:sz w:val="22"/>
          <w:szCs w:val="22"/>
          <w:lang w:eastAsia="zh-CN"/>
        </w:rPr>
        <w:fldChar w:fldCharType="separate"/>
      </w:r>
      <w:r w:rsidR="0014193B" w:rsidRPr="008F62C9">
        <w:rPr>
          <w:noProof/>
          <w:color w:val="000000" w:themeColor="text1"/>
          <w:sz w:val="22"/>
          <w:szCs w:val="22"/>
          <w:lang w:eastAsia="zh-CN"/>
        </w:rPr>
        <w:t>[7]</w:t>
      </w:r>
      <w:r w:rsidRPr="008F62C9">
        <w:rPr>
          <w:color w:val="000000" w:themeColor="text1"/>
          <w:sz w:val="22"/>
          <w:szCs w:val="22"/>
          <w:lang w:eastAsia="zh-CN"/>
        </w:rPr>
        <w:fldChar w:fldCharType="end"/>
      </w:r>
      <w:r w:rsidRPr="008F62C9">
        <w:rPr>
          <w:color w:val="000000" w:themeColor="text1"/>
          <w:sz w:val="22"/>
          <w:szCs w:val="22"/>
          <w:lang w:eastAsia="zh-CN"/>
        </w:rPr>
        <w:t xml:space="preserve">. A valid period was defined as a continuous stretch of at least three calendar weeks, each containing at least 100 </w:t>
      </w:r>
      <w:r w:rsidRPr="008F62C9">
        <w:rPr>
          <w:color w:val="000000" w:themeColor="text1"/>
          <w:sz w:val="22"/>
          <w:szCs w:val="22"/>
          <w:lang w:eastAsia="zh-CN"/>
        </w:rPr>
        <w:lastRenderedPageBreak/>
        <w:t xml:space="preserve">sequences and four days with non-zero sampling. This ensures that early growth patterns and peak prevalence estimates are derived from consistent, representative data. Following Chen et al. (2022) </w:t>
      </w:r>
      <w:r w:rsidRPr="008F62C9">
        <w:rPr>
          <w:color w:val="000000" w:themeColor="text1"/>
          <w:sz w:val="22"/>
          <w:szCs w:val="22"/>
          <w:lang w:eastAsia="zh-CN"/>
        </w:rPr>
        <w:fldChar w:fldCharType="begin"/>
      </w:r>
      <w:r w:rsidR="0014193B" w:rsidRPr="008F62C9">
        <w:rPr>
          <w:color w:val="000000" w:themeColor="text1"/>
          <w:sz w:val="22"/>
          <w:szCs w:val="22"/>
          <w:lang w:eastAsia="zh-CN"/>
        </w:rPr>
        <w:instrText xml:space="preserve"> ADDIN ZOTERO_ITEM CSL_CITATION {"citationID":"nbByTGGy","properties":{"formattedCitation":"[8]","plainCitation":"[8]","noteIndex":0},"citationItems":[{"id":559,"uris":["http://zotero.org/users/14790911/items/4TY7CHFZ"],"itemData":{"id":559,"type":"article-journal","abstract":"SUMMARY: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8F62C9">
        <w:rPr>
          <w:color w:val="000000" w:themeColor="text1"/>
          <w:sz w:val="22"/>
          <w:szCs w:val="22"/>
          <w:lang w:eastAsia="zh-CN"/>
        </w:rPr>
        <w:fldChar w:fldCharType="separate"/>
      </w:r>
      <w:r w:rsidR="0014193B" w:rsidRPr="008F62C9">
        <w:rPr>
          <w:noProof/>
          <w:color w:val="000000" w:themeColor="text1"/>
          <w:sz w:val="22"/>
          <w:szCs w:val="22"/>
          <w:lang w:eastAsia="zh-CN"/>
        </w:rPr>
        <w:t>[8]</w:t>
      </w:r>
      <w:r w:rsidRPr="008F62C9">
        <w:rPr>
          <w:color w:val="000000" w:themeColor="text1"/>
          <w:sz w:val="22"/>
          <w:szCs w:val="22"/>
          <w:lang w:eastAsia="zh-CN"/>
        </w:rPr>
        <w:fldChar w:fldCharType="end"/>
      </w:r>
      <w:r w:rsidRPr="008F62C9">
        <w:rPr>
          <w:color w:val="000000" w:themeColor="text1"/>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8F62C9">
        <w:rPr>
          <w:color w:val="000000" w:themeColor="text1"/>
          <w:sz w:val="22"/>
          <w:szCs w:val="22"/>
          <w:lang w:eastAsia="zh-CN"/>
        </w:rPr>
        <w:t xml:space="preserve">These limitations in temporal sequencing coverage have been similarly noted in WHO surveillance guidance </w:t>
      </w:r>
      <w:r w:rsidR="000037D9" w:rsidRPr="008F62C9">
        <w:rPr>
          <w:color w:val="000000" w:themeColor="text1"/>
          <w:sz w:val="22"/>
          <w:szCs w:val="22"/>
          <w:lang w:eastAsia="zh-CN"/>
        </w:rPr>
        <w:fldChar w:fldCharType="begin"/>
      </w:r>
      <w:r w:rsidR="0014193B" w:rsidRPr="008F62C9">
        <w:rPr>
          <w:color w:val="000000" w:themeColor="text1"/>
          <w:sz w:val="22"/>
          <w:szCs w:val="22"/>
          <w:lang w:eastAsia="zh-CN"/>
        </w:rPr>
        <w:instrText xml:space="preserve"> ADDIN ZOTERO_ITEM CSL_CITATION {"citationID":"o1gM9IZm","properties":{"formattedCitation":"[9]","plainCitation":"[9]","noteIndex":0},"citationItems":[{"id":562,"uris":["http://zotero.org/users/14790911/items/23HLJQ3V"],"itemData":{"id":562,"type":"webpage","abstract":"It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8F62C9">
        <w:rPr>
          <w:color w:val="000000" w:themeColor="text1"/>
          <w:sz w:val="22"/>
          <w:szCs w:val="22"/>
          <w:lang w:eastAsia="zh-CN"/>
        </w:rPr>
        <w:fldChar w:fldCharType="separate"/>
      </w:r>
      <w:r w:rsidR="0014193B" w:rsidRPr="008F62C9">
        <w:rPr>
          <w:noProof/>
          <w:color w:val="000000" w:themeColor="text1"/>
          <w:sz w:val="22"/>
          <w:szCs w:val="22"/>
          <w:lang w:eastAsia="zh-CN"/>
        </w:rPr>
        <w:t>[9]</w:t>
      </w:r>
      <w:r w:rsidR="000037D9" w:rsidRPr="008F62C9">
        <w:rPr>
          <w:color w:val="000000" w:themeColor="text1"/>
          <w:sz w:val="22"/>
          <w:szCs w:val="22"/>
          <w:lang w:eastAsia="zh-CN"/>
        </w:rPr>
        <w:fldChar w:fldCharType="end"/>
      </w:r>
      <w:r w:rsidR="000037D9" w:rsidRPr="008F62C9">
        <w:rPr>
          <w:color w:val="000000" w:themeColor="text1"/>
          <w:sz w:val="22"/>
          <w:szCs w:val="22"/>
          <w:lang w:eastAsia="zh-CN"/>
        </w:rPr>
        <w:t xml:space="preserve">, variant tracking literature </w:t>
      </w:r>
      <w:r w:rsidR="000037D9" w:rsidRPr="008F62C9">
        <w:rPr>
          <w:color w:val="000000" w:themeColor="text1"/>
          <w:sz w:val="22"/>
          <w:szCs w:val="22"/>
          <w:lang w:eastAsia="zh-CN"/>
        </w:rPr>
        <w:fldChar w:fldCharType="begin"/>
      </w:r>
      <w:r w:rsidR="0014193B" w:rsidRPr="008F62C9">
        <w:rPr>
          <w:color w:val="000000" w:themeColor="text1"/>
          <w:sz w:val="22"/>
          <w:szCs w:val="22"/>
          <w:lang w:eastAsia="zh-CN"/>
        </w:rPr>
        <w:instrText xml:space="preserve"> ADDIN ZOTERO_ITEM CSL_CITATION {"citationID":"4wTpj2Mt","properties":{"formattedCitation":"[10]","plainCitation":"[10]","noteIndex":0},"citationItems":[{"id":564,"uris":["http://zotero.org/users/14790911/items/BM3UE5MN"],"itemData":{"id":564,"type":"article-journal","abstract":"Following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sidRPr="008F62C9">
        <w:rPr>
          <w:color w:val="000000" w:themeColor="text1"/>
          <w:sz w:val="22"/>
          <w:szCs w:val="22"/>
          <w:lang w:eastAsia="zh-CN"/>
        </w:rPr>
        <w:fldChar w:fldCharType="separate"/>
      </w:r>
      <w:r w:rsidR="0014193B" w:rsidRPr="008F62C9">
        <w:rPr>
          <w:noProof/>
          <w:color w:val="000000" w:themeColor="text1"/>
          <w:sz w:val="22"/>
          <w:szCs w:val="22"/>
          <w:lang w:eastAsia="zh-CN"/>
        </w:rPr>
        <w:t>[10]</w:t>
      </w:r>
      <w:r w:rsidR="000037D9" w:rsidRPr="008F62C9">
        <w:rPr>
          <w:color w:val="000000" w:themeColor="text1"/>
          <w:sz w:val="22"/>
          <w:szCs w:val="22"/>
          <w:lang w:eastAsia="zh-CN"/>
        </w:rPr>
        <w:fldChar w:fldCharType="end"/>
      </w:r>
      <w:r w:rsidR="000037D9" w:rsidRPr="008F62C9">
        <w:rPr>
          <w:color w:val="000000" w:themeColor="text1"/>
          <w:sz w:val="22"/>
          <w:szCs w:val="22"/>
          <w:lang w:eastAsia="zh-CN"/>
        </w:rPr>
        <w:t xml:space="preserve">. </w:t>
      </w:r>
      <w:r w:rsidR="001664B3" w:rsidRPr="008F62C9">
        <w:rPr>
          <w:rFonts w:eastAsiaTheme="minorEastAsia" w:hint="eastAsia"/>
          <w:color w:val="000000" w:themeColor="text1"/>
          <w:sz w:val="22"/>
          <w:szCs w:val="22"/>
          <w:lang w:eastAsia="ko-KR"/>
        </w:rPr>
        <w:t>The suggested criteria on analytic period excluded</w:t>
      </w:r>
      <w:r w:rsidR="001664B3" w:rsidRPr="008F62C9">
        <w:rPr>
          <w:color w:val="000000" w:themeColor="text1"/>
          <w:sz w:val="22"/>
          <w:szCs w:val="22"/>
          <w:lang w:eastAsia="zh-CN"/>
        </w:rPr>
        <w:t xml:space="preserve"> 1,866 variants (approximately 7%) </w:t>
      </w:r>
      <w:r w:rsidR="001664B3" w:rsidRPr="008F62C9">
        <w:rPr>
          <w:rFonts w:eastAsiaTheme="minorEastAsia" w:hint="eastAsia"/>
          <w:color w:val="000000" w:themeColor="text1"/>
          <w:sz w:val="22"/>
          <w:szCs w:val="22"/>
          <w:lang w:eastAsia="ko-KR"/>
        </w:rPr>
        <w:t>out of 26,152 lineages</w:t>
      </w:r>
      <w:r w:rsidR="001664B3" w:rsidRPr="008F62C9">
        <w:rPr>
          <w:color w:val="000000" w:themeColor="text1"/>
          <w:sz w:val="22"/>
          <w:szCs w:val="22"/>
          <w:lang w:eastAsia="zh-CN"/>
        </w:rPr>
        <w:t>.</w:t>
      </w:r>
    </w:p>
    <w:p w14:paraId="797CE1A2" w14:textId="77777777" w:rsidR="003E305A" w:rsidRPr="008F62C9" w:rsidRDefault="003E305A" w:rsidP="003718D4">
      <w:pPr>
        <w:pStyle w:val="BodyText"/>
        <w:spacing w:line="276" w:lineRule="auto"/>
        <w:ind w:left="360"/>
        <w:jc w:val="both"/>
        <w:rPr>
          <w:rFonts w:eastAsiaTheme="minorEastAsia"/>
          <w:color w:val="000000" w:themeColor="text1"/>
          <w:sz w:val="22"/>
          <w:szCs w:val="22"/>
          <w:lang w:eastAsia="ko-KR"/>
        </w:rPr>
      </w:pPr>
    </w:p>
    <w:p w14:paraId="1CF5A5ED" w14:textId="1AEDC15F" w:rsidR="003E305A" w:rsidRPr="008F62C9" w:rsidRDefault="00D05F89" w:rsidP="003E305A">
      <w:pPr>
        <w:pStyle w:val="BodyText"/>
        <w:spacing w:line="276" w:lineRule="auto"/>
        <w:jc w:val="center"/>
        <w:rPr>
          <w:color w:val="000000" w:themeColor="text1"/>
          <w:sz w:val="22"/>
          <w:szCs w:val="22"/>
          <w:shd w:val="pct15" w:color="auto" w:fill="FFFFFF"/>
          <w:lang w:eastAsia="zh-CN"/>
        </w:rPr>
      </w:pPr>
      <w:r w:rsidRPr="008F62C9">
        <w:rPr>
          <w:noProof/>
          <w:color w:val="000000" w:themeColor="text1"/>
          <w:sz w:val="22"/>
          <w:szCs w:val="22"/>
          <w:lang w:eastAsia="zh-CN"/>
          <w14:ligatures w14:val="standardContextual"/>
        </w:rPr>
        <w:drawing>
          <wp:inline distT="0" distB="0" distL="0" distR="0" wp14:anchorId="2E20092B" wp14:editId="05185C59">
            <wp:extent cx="5646629" cy="4114800"/>
            <wp:effectExtent l="0" t="0" r="5080" b="0"/>
            <wp:docPr id="800596537" name="Picture 1" descr="A diagram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6537" name="Picture 1" descr="A diagram of a data analysi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6629" cy="4114800"/>
                    </a:xfrm>
                    <a:prstGeom prst="rect">
                      <a:avLst/>
                    </a:prstGeom>
                  </pic:spPr>
                </pic:pic>
              </a:graphicData>
            </a:graphic>
          </wp:inline>
        </w:drawing>
      </w:r>
    </w:p>
    <w:p w14:paraId="16EB334A" w14:textId="77777777" w:rsidR="003E305A" w:rsidRPr="008F62C9" w:rsidRDefault="003E305A" w:rsidP="00AB2A82">
      <w:pPr>
        <w:pStyle w:val="BodyText"/>
        <w:spacing w:line="276" w:lineRule="auto"/>
        <w:ind w:left="0"/>
        <w:rPr>
          <w:color w:val="000000" w:themeColor="text1"/>
          <w:sz w:val="20"/>
          <w:szCs w:val="20"/>
          <w:lang w:eastAsia="zh-CN"/>
        </w:rPr>
      </w:pPr>
      <w:r w:rsidRPr="008F62C9">
        <w:rPr>
          <w:color w:val="000000" w:themeColor="text1"/>
          <w:sz w:val="20"/>
          <w:szCs w:val="20"/>
          <w:lang w:eastAsia="zh-CN"/>
        </w:rPr>
        <w:t>Figure S1. Overview of the data processing workflow, including data inclusion, exclusion, and grouping steps.</w:t>
      </w:r>
    </w:p>
    <w:p w14:paraId="4C1B95A8" w14:textId="77777777" w:rsidR="00E458E2" w:rsidRPr="008F62C9" w:rsidRDefault="00E458E2" w:rsidP="00D05F89">
      <w:pPr>
        <w:pStyle w:val="BodyText"/>
        <w:spacing w:line="276" w:lineRule="auto"/>
        <w:ind w:left="0"/>
        <w:jc w:val="both"/>
        <w:rPr>
          <w:color w:val="000000" w:themeColor="text1"/>
          <w:sz w:val="22"/>
          <w:szCs w:val="22"/>
          <w:lang w:eastAsia="zh-CN"/>
        </w:rPr>
      </w:pPr>
    </w:p>
    <w:p w14:paraId="5A535FFC" w14:textId="45D2C59C" w:rsidR="004955CF" w:rsidRPr="008F62C9" w:rsidRDefault="004955CF" w:rsidP="00D05F89">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w:t>
      </w:r>
      <w:r w:rsidRPr="008F62C9">
        <w:rPr>
          <w:rFonts w:eastAsiaTheme="minorEastAsia"/>
          <w:b/>
          <w:bCs/>
          <w:color w:val="000000" w:themeColor="text1"/>
          <w:spacing w:val="-10"/>
          <w:lang w:eastAsia="ko-KR"/>
        </w:rPr>
        <w:t>2</w:t>
      </w:r>
      <w:r w:rsidRPr="008F62C9">
        <w:rPr>
          <w:rFonts w:eastAsiaTheme="minorEastAsia" w:hint="eastAsia"/>
          <w:b/>
          <w:bCs/>
          <w:color w:val="000000" w:themeColor="text1"/>
          <w:spacing w:val="-10"/>
          <w:lang w:eastAsia="ko-KR"/>
        </w:rPr>
        <w:t xml:space="preserve">: Analytic period---exclusion/inclusion variants </w:t>
      </w:r>
    </w:p>
    <w:p w14:paraId="7D4A4D92" w14:textId="19482E2D" w:rsidR="00E826C2" w:rsidRPr="008F62C9" w:rsidRDefault="00434798" w:rsidP="001664B3">
      <w:pPr>
        <w:pStyle w:val="BodyText"/>
        <w:spacing w:line="276" w:lineRule="auto"/>
        <w:ind w:left="0"/>
        <w:jc w:val="both"/>
        <w:rPr>
          <w:rFonts w:eastAsiaTheme="minorEastAsia"/>
          <w:b/>
          <w:bCs/>
          <w:strike/>
          <w:color w:val="000000" w:themeColor="text1"/>
          <w:spacing w:val="-10"/>
          <w:lang w:eastAsia="zh-CN"/>
        </w:rPr>
      </w:pPr>
      <w:r w:rsidRPr="008F62C9">
        <w:rPr>
          <w:color w:val="000000" w:themeColor="text1"/>
          <w:sz w:val="22"/>
          <w:szCs w:val="22"/>
          <w:lang w:eastAsia="zh-CN"/>
        </w:rPr>
        <w:t xml:space="preserve">To maintain analytical relevance, we consolidated 24,286 SARS-CoV-2 lineages into 874 grouped variants, </w:t>
      </w:r>
      <w:r w:rsidR="0081372F" w:rsidRPr="008F62C9">
        <w:rPr>
          <w:rFonts w:eastAsiaTheme="minorEastAsia" w:hint="eastAsia"/>
          <w:color w:val="000000" w:themeColor="text1"/>
          <w:sz w:val="22"/>
          <w:szCs w:val="22"/>
          <w:lang w:eastAsia="ko-KR"/>
        </w:rPr>
        <w:t xml:space="preserve">retaining </w:t>
      </w:r>
      <w:r w:rsidRPr="008F62C9">
        <w:rPr>
          <w:color w:val="000000" w:themeColor="text1"/>
          <w:sz w:val="22"/>
          <w:szCs w:val="22"/>
          <w:lang w:eastAsia="zh-CN"/>
        </w:rPr>
        <w:t xml:space="preserve">only those with ≥500 </w:t>
      </w:r>
      <w:r w:rsidRPr="008F62C9">
        <w:rPr>
          <w:rFonts w:eastAsiaTheme="minorEastAsia" w:hint="eastAsia"/>
          <w:color w:val="000000" w:themeColor="text1"/>
          <w:sz w:val="22"/>
          <w:szCs w:val="22"/>
          <w:lang w:eastAsia="ko-KR"/>
        </w:rPr>
        <w:t xml:space="preserve">cumulative </w:t>
      </w:r>
      <w:r w:rsidRPr="008F62C9">
        <w:rPr>
          <w:color w:val="000000" w:themeColor="text1"/>
          <w:sz w:val="22"/>
          <w:szCs w:val="22"/>
          <w:lang w:eastAsia="zh-CN"/>
        </w:rPr>
        <w:t>infections by August 2024</w:t>
      </w:r>
      <w:r w:rsidR="0081372F" w:rsidRPr="008F62C9">
        <w:rPr>
          <w:rFonts w:eastAsiaTheme="minorEastAsia" w:hint="eastAsia"/>
          <w:color w:val="000000" w:themeColor="text1"/>
          <w:sz w:val="22"/>
          <w:szCs w:val="22"/>
          <w:lang w:eastAsia="ko-KR"/>
        </w:rPr>
        <w:t xml:space="preserve">; lineages </w:t>
      </w:r>
      <w:r w:rsidR="00B95D24" w:rsidRPr="008F62C9">
        <w:rPr>
          <w:rFonts w:eastAsiaTheme="minorEastAsia"/>
          <w:color w:val="000000" w:themeColor="text1"/>
          <w:sz w:val="22"/>
          <w:szCs w:val="22"/>
          <w:lang w:eastAsia="ko-KR"/>
        </w:rPr>
        <w:t>that</w:t>
      </w:r>
      <w:r w:rsidR="00F23D4F" w:rsidRPr="008F62C9">
        <w:rPr>
          <w:rFonts w:eastAsiaTheme="minorEastAsia" w:hint="eastAsia"/>
          <w:color w:val="000000" w:themeColor="text1"/>
          <w:sz w:val="22"/>
          <w:szCs w:val="22"/>
          <w:lang w:eastAsia="ko-KR"/>
        </w:rPr>
        <w:t xml:space="preserve"> fell </w:t>
      </w:r>
      <w:r w:rsidR="00F51F3D" w:rsidRPr="008F62C9">
        <w:rPr>
          <w:rFonts w:eastAsiaTheme="minorEastAsia" w:hint="eastAsia"/>
          <w:color w:val="000000" w:themeColor="text1"/>
          <w:sz w:val="22"/>
          <w:szCs w:val="22"/>
          <w:lang w:eastAsia="ko-KR"/>
        </w:rPr>
        <w:t xml:space="preserve">below the threshold value were </w:t>
      </w:r>
      <w:r w:rsidR="00F23D4F" w:rsidRPr="008F62C9">
        <w:rPr>
          <w:rFonts w:eastAsiaTheme="minorEastAsia" w:hint="eastAsia"/>
          <w:color w:val="000000" w:themeColor="text1"/>
          <w:sz w:val="22"/>
          <w:szCs w:val="22"/>
          <w:lang w:eastAsia="ko-KR"/>
        </w:rPr>
        <w:t xml:space="preserve">defined as </w:t>
      </w:r>
      <w:r w:rsidR="00F23D4F" w:rsidRPr="008F62C9">
        <w:rPr>
          <w:rFonts w:eastAsiaTheme="minorEastAsia"/>
          <w:color w:val="000000" w:themeColor="text1"/>
          <w:sz w:val="22"/>
          <w:szCs w:val="22"/>
          <w:lang w:eastAsia="ko-KR"/>
        </w:rPr>
        <w:t>“</w:t>
      </w:r>
      <w:r w:rsidR="00F23D4F" w:rsidRPr="008F62C9">
        <w:rPr>
          <w:rFonts w:eastAsiaTheme="minorEastAsia" w:hint="eastAsia"/>
          <w:color w:val="000000" w:themeColor="text1"/>
          <w:sz w:val="22"/>
          <w:szCs w:val="22"/>
          <w:lang w:eastAsia="ko-KR"/>
        </w:rPr>
        <w:t>others</w:t>
      </w:r>
      <w:r w:rsidR="00F23D4F" w:rsidRPr="008F62C9">
        <w:rPr>
          <w:rFonts w:eastAsiaTheme="minorEastAsia"/>
          <w:color w:val="000000" w:themeColor="text1"/>
          <w:sz w:val="22"/>
          <w:szCs w:val="22"/>
          <w:lang w:eastAsia="ko-KR"/>
        </w:rPr>
        <w:t>”</w:t>
      </w:r>
      <w:r w:rsidR="00321B4E" w:rsidRPr="008F62C9">
        <w:rPr>
          <w:color w:val="000000" w:themeColor="text1"/>
          <w:sz w:val="22"/>
          <w:szCs w:val="22"/>
          <w:lang w:eastAsia="zh-CN"/>
        </w:rPr>
        <w:t>.</w:t>
      </w:r>
      <w:r w:rsidR="00321B4E" w:rsidRPr="008F62C9">
        <w:rPr>
          <w:rFonts w:hint="eastAsia"/>
          <w:color w:val="000000" w:themeColor="text1"/>
          <w:sz w:val="22"/>
          <w:szCs w:val="22"/>
          <w:lang w:eastAsia="zh-CN"/>
        </w:rPr>
        <w:t xml:space="preserve"> </w:t>
      </w:r>
      <w:commentRangeStart w:id="2"/>
      <w:r w:rsidR="00E826C2" w:rsidRPr="008F62C9">
        <w:rPr>
          <w:color w:val="000000" w:themeColor="text1"/>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2"/>
      <w:r w:rsidR="00911B55" w:rsidRPr="008F62C9">
        <w:rPr>
          <w:rStyle w:val="CommentReference"/>
          <w:color w:val="000000" w:themeColor="text1"/>
          <w:sz w:val="22"/>
          <w:szCs w:val="22"/>
          <w:lang w:eastAsia="zh-CN"/>
        </w:rPr>
        <w:commentReference w:id="2"/>
      </w:r>
      <w:r w:rsidR="00E826C2" w:rsidRPr="008F62C9">
        <w:rPr>
          <w:color w:val="000000" w:themeColor="text1"/>
          <w:sz w:val="22"/>
          <w:szCs w:val="22"/>
          <w:lang w:eastAsia="zh-CN"/>
        </w:rPr>
        <w:t xml:space="preserve"> Figure 2 illustrates the evolving landscape of SARS-CoV-2 variants in the United States, the United Kingdom, and South Korea. </w:t>
      </w:r>
    </w:p>
    <w:p w14:paraId="0B680EAD" w14:textId="77777777" w:rsidR="00E826C2" w:rsidRPr="008F62C9"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Pr="008F62C9" w:rsidRDefault="00E826C2" w:rsidP="00BE0365">
      <w:pPr>
        <w:pStyle w:val="BodyText"/>
        <w:spacing w:line="276" w:lineRule="auto"/>
        <w:ind w:left="0"/>
        <w:jc w:val="center"/>
        <w:rPr>
          <w:rFonts w:eastAsiaTheme="minorEastAsia"/>
          <w:b/>
          <w:bCs/>
          <w:color w:val="000000" w:themeColor="text1"/>
          <w:spacing w:val="-10"/>
          <w:lang w:eastAsia="ko-KR"/>
        </w:rPr>
      </w:pPr>
      <w:r w:rsidRPr="008F62C9">
        <w:rPr>
          <w:rFonts w:eastAsiaTheme="minorEastAsia"/>
          <w:noProof/>
          <w:color w:val="000000" w:themeColor="text1"/>
          <w:sz w:val="22"/>
          <w:szCs w:val="22"/>
          <w:lang w:eastAsia="zh-CN"/>
          <w14:ligatures w14:val="standardContextual"/>
        </w:rPr>
        <w:lastRenderedPageBreak/>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3617E505" w14:textId="5F93FED3" w:rsidR="00404921" w:rsidRPr="008F62C9" w:rsidRDefault="00E826C2" w:rsidP="00404921">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ko-KR"/>
        </w:rPr>
        <w:t>Figure 2. Time-series distribution of SARS-CoV-2 PANGO lineages during the analytical period in the United Kingdom, the United States, and South Korea. Only lineages with monthly maximum share &gt; 30% and &gt; 10% share sustained for &gt; 100 days are shown in the legend.</w:t>
      </w:r>
    </w:p>
    <w:p w14:paraId="6B9B9016" w14:textId="77777777" w:rsidR="00E826C2" w:rsidRPr="008F62C9"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C37AE0E" w:rsidR="00D4067B" w:rsidRPr="008F62C9" w:rsidRDefault="00236F0E" w:rsidP="00C60F3F">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t xml:space="preserve">Stage 3: </w:t>
      </w:r>
      <w:r w:rsidR="00E826C2" w:rsidRPr="008F62C9">
        <w:rPr>
          <w:rFonts w:eastAsiaTheme="minorEastAsia" w:hint="eastAsia"/>
          <w:b/>
          <w:bCs/>
          <w:color w:val="000000" w:themeColor="text1"/>
          <w:spacing w:val="-10"/>
          <w:lang w:eastAsia="ko-KR"/>
        </w:rPr>
        <w:t>Outcome definition-dominance</w:t>
      </w:r>
    </w:p>
    <w:p w14:paraId="1BE1BDCA" w14:textId="1DB60496" w:rsidR="0095137A" w:rsidRPr="008F62C9" w:rsidRDefault="00E826C2" w:rsidP="00C60F3F">
      <w:pPr>
        <w:pStyle w:val="BodyText"/>
        <w:spacing w:line="276" w:lineRule="auto"/>
        <w:ind w:left="0"/>
        <w:jc w:val="both"/>
        <w:rPr>
          <w:rFonts w:eastAsiaTheme="minorEastAsia"/>
          <w:b/>
          <w:bCs/>
          <w:color w:val="000000" w:themeColor="text1"/>
          <w:spacing w:val="-10"/>
          <w:lang w:eastAsia="ko-KR"/>
        </w:rPr>
      </w:pPr>
      <w:r w:rsidRPr="008F62C9">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w:t>
      </w:r>
      <w:r w:rsidR="00466323" w:rsidRPr="008F62C9">
        <w:rPr>
          <w:color w:val="000000" w:themeColor="text1"/>
          <w:sz w:val="22"/>
          <w:szCs w:val="22"/>
          <w:lang w:eastAsia="zh-CN"/>
        </w:rPr>
        <w:t xml:space="preserve"> </w:t>
      </w:r>
      <w:r w:rsidR="00466323" w:rsidRPr="008F62C9">
        <w:rPr>
          <w:color w:val="000000" w:themeColor="text1"/>
          <w:sz w:val="22"/>
          <w:szCs w:val="22"/>
          <w:lang w:eastAsia="zh-CN"/>
        </w:rPr>
        <w:fldChar w:fldCharType="begin"/>
      </w:r>
      <w:r w:rsidR="00466323" w:rsidRPr="008F62C9">
        <w:rPr>
          <w:color w:val="000000" w:themeColor="text1"/>
          <w:sz w:val="22"/>
          <w:szCs w:val="22"/>
          <w:lang w:eastAsia="zh-CN"/>
        </w:rPr>
        <w:instrText xml:space="preserve"> ADDIN ZOTERO_ITEM CSL_CITATION {"citationID":"GNUzl4z0","properties":{"formattedCitation":"[11]","plainCitation":"[11]","noteIndex":0},"citationItems":[{"id":584,"uris":["http://zotero.org/users/14790911/items/KGB6LWRM"],"itemData":{"id":584,"type":"article-journal","abstract":"The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466323" w:rsidRPr="008F62C9">
        <w:rPr>
          <w:color w:val="000000" w:themeColor="text1"/>
          <w:sz w:val="22"/>
          <w:szCs w:val="22"/>
          <w:lang w:eastAsia="zh-CN"/>
        </w:rPr>
        <w:fldChar w:fldCharType="separate"/>
      </w:r>
      <w:r w:rsidR="00466323" w:rsidRPr="008F62C9">
        <w:rPr>
          <w:noProof/>
          <w:color w:val="000000" w:themeColor="text1"/>
          <w:sz w:val="22"/>
          <w:szCs w:val="22"/>
          <w:lang w:eastAsia="zh-CN"/>
        </w:rPr>
        <w:t>[11]</w:t>
      </w:r>
      <w:r w:rsidR="00466323" w:rsidRPr="008F62C9">
        <w:rPr>
          <w:color w:val="000000" w:themeColor="text1"/>
          <w:sz w:val="22"/>
          <w:szCs w:val="22"/>
          <w:lang w:eastAsia="zh-CN"/>
        </w:rPr>
        <w:fldChar w:fldCharType="end"/>
      </w:r>
      <w:r w:rsidRPr="008F62C9">
        <w:rPr>
          <w:color w:val="000000" w:themeColor="text1"/>
          <w:sz w:val="22"/>
          <w:szCs w:val="22"/>
          <w:lang w:eastAsia="zh-CN"/>
        </w:rPr>
        <w:t>. This continuous measure, ranging from 0 to 1, captures the intensity of a variant’s competitive advantage. The distribution, however, is highly skewed, with most variants reaching only very small peaks</w:t>
      </w:r>
      <w:r w:rsidR="00366BBD" w:rsidRPr="008F62C9">
        <w:rPr>
          <w:color w:val="000000" w:themeColor="text1"/>
          <w:sz w:val="22"/>
          <w:szCs w:val="22"/>
          <w:lang w:eastAsia="zh-CN"/>
        </w:rPr>
        <w:t xml:space="preserve"> </w:t>
      </w:r>
      <w:r w:rsidR="00366BBD" w:rsidRPr="008F62C9">
        <w:rPr>
          <w:color w:val="000000" w:themeColor="text1"/>
          <w:sz w:val="22"/>
          <w:szCs w:val="22"/>
          <w:lang w:eastAsia="zh-CN"/>
        </w:rPr>
        <w:fldChar w:fldCharType="begin"/>
      </w:r>
      <w:r w:rsidR="00366BBD" w:rsidRPr="008F62C9">
        <w:rPr>
          <w:color w:val="000000" w:themeColor="text1"/>
          <w:sz w:val="22"/>
          <w:szCs w:val="22"/>
          <w:lang w:eastAsia="zh-CN"/>
        </w:rPr>
        <w:instrText xml:space="preserve"> ADDIN ZOTERO_ITEM CSL_CITATION {"citationID":"5BZbaz6q","properties":{"formattedCitation":"[12]","plainCitation":"[12]","noteIndex":0},"citationItems":[{"id":664,"uris":["http://zotero.org/users/14790911/items/C6SLP464"],"itemData":{"id":664,"type":"article-journal","abstract":"Although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Microbiol","language":"en","license":"2021 Springer Nature Limited","note":"publisher: Nature Publishing Group","page":"409-424","source":"www.nature.com","title":"SARS-CoV-2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M."},{"family":"Ludden","given":"Catherine"},{"family":"Reeve","given":"Richard"},{"family":"Rambaut","given":"Andrew"},{"family":"Peacock","given":"Sharon J."},{"family":"Robertson","given":"David L."}],"issued":{"date-parts":[["2021",7]]}}}],"schema":"https://github.com/citation-style-language/schema/raw/master/csl-citation.json"} </w:instrText>
      </w:r>
      <w:r w:rsidR="00366BBD" w:rsidRPr="008F62C9">
        <w:rPr>
          <w:color w:val="000000" w:themeColor="text1"/>
          <w:sz w:val="22"/>
          <w:szCs w:val="22"/>
          <w:lang w:eastAsia="zh-CN"/>
        </w:rPr>
        <w:fldChar w:fldCharType="separate"/>
      </w:r>
      <w:r w:rsidR="00366BBD" w:rsidRPr="008F62C9">
        <w:rPr>
          <w:noProof/>
          <w:color w:val="000000" w:themeColor="text1"/>
          <w:sz w:val="22"/>
          <w:szCs w:val="22"/>
          <w:lang w:eastAsia="zh-CN"/>
        </w:rPr>
        <w:t>[12]</w:t>
      </w:r>
      <w:r w:rsidR="00366BBD" w:rsidRPr="008F62C9">
        <w:rPr>
          <w:color w:val="000000" w:themeColor="text1"/>
          <w:sz w:val="22"/>
          <w:szCs w:val="22"/>
          <w:lang w:eastAsia="zh-CN"/>
        </w:rPr>
        <w:fldChar w:fldCharType="end"/>
      </w:r>
      <w:r w:rsidRPr="008F62C9">
        <w:rPr>
          <w:color w:val="000000" w:themeColor="text1"/>
          <w:sz w:val="22"/>
          <w:szCs w:val="22"/>
          <w:lang w:eastAsia="zh-CN"/>
        </w:rPr>
        <w:t xml:space="preserve"> (median ≈ 0.08, IQR: 0.03–0.20). To stabilize extreme values and avoid predictions collapsing toward uniformly low estimates, we applied a logit transformation with adaptive clamping</w:t>
      </w:r>
      <w:r w:rsidR="003E2F05" w:rsidRPr="008F62C9">
        <w:rPr>
          <w:color w:val="000000" w:themeColor="text1"/>
          <w:sz w:val="22"/>
          <w:szCs w:val="22"/>
          <w:lang w:eastAsia="zh-CN"/>
        </w:rPr>
        <w:t xml:space="preserve"> </w:t>
      </w:r>
      <w:r w:rsidR="00E47728" w:rsidRPr="008F62C9">
        <w:rPr>
          <w:color w:val="000000" w:themeColor="text1"/>
          <w:sz w:val="22"/>
          <w:szCs w:val="22"/>
          <w:lang w:eastAsia="zh-CN"/>
        </w:rPr>
        <w:fldChar w:fldCharType="begin"/>
      </w:r>
      <w:r w:rsidR="003E2F05" w:rsidRPr="008F62C9">
        <w:rPr>
          <w:color w:val="000000" w:themeColor="text1"/>
          <w:sz w:val="22"/>
          <w:szCs w:val="22"/>
          <w:lang w:eastAsia="zh-CN"/>
        </w:rPr>
        <w:instrText xml:space="preserve"> ADDIN ZOTERO_ITEM CSL_CITATION {"citationID":"2OnWdufn","properties":{"formattedCitation":"[13]","plainCitation":"[13]","noteIndex":0},"citationItems":[{"id":659,"uris":["http://zotero.org/users/14790911/items/H626VKGE"],"itemData":{"id":659,"type":"article-journal","abstract":"Introduction\nExact tests on proportions exist for single-group and two-group designs, but no general test on proportions exists that is appropriate for any experimental design involving more than two groups, repeated measures, and/or factorial designs.\n\nMethod\nHerein, we extend the analysis of proportions using arcsine transform to any sort of design. The resulting framework, which we have called Analysis of Proportions Using Arcsine Transform (ANOPA), is completely analogous to the analysis of variance for means of continuous data, allowing the examination of interactions, main and simple effects, post-hoc tests, orthogonal contrasts, et cetera.\n\nResult\nWe illustrate the method with a few examples (single-factor design, two-factor design, within-subject design, and mixed design) and explore type I error rates with Monte Carlo simulations. We also examine power computation and confidence intervals for proportions.\n\nDiscussion\nANOPA is a complete series of analyses for proportions, applicable to any design.","container-title":"Frontiers in Psychology","DOI":"10.3389/fpsyg.2022.1045436","ISSN":"1664-1078","journalAbbreviation":"Front Psychol","note":"PMID: 36793367\nPMCID: PMC9922716","page":"1045436","source":"PubMed Central","title":"Analysis of proportions using arcsine transform with any experimental design","volume":"13","author":[{"family":"Laurencelle","given":"Louis"},{"family":"Cousineau","given":"Denis"}],"issued":{"date-parts":[["2023",1,30]]}}}],"schema":"https://github.com/citation-style-language/schema/raw/master/csl-citation.json"} </w:instrText>
      </w:r>
      <w:r w:rsidR="00E47728" w:rsidRPr="008F62C9">
        <w:rPr>
          <w:color w:val="000000" w:themeColor="text1"/>
          <w:sz w:val="22"/>
          <w:szCs w:val="22"/>
          <w:lang w:eastAsia="zh-CN"/>
        </w:rPr>
        <w:fldChar w:fldCharType="separate"/>
      </w:r>
      <w:r w:rsidR="003E2F05" w:rsidRPr="008F62C9">
        <w:rPr>
          <w:noProof/>
          <w:color w:val="000000" w:themeColor="text1"/>
          <w:sz w:val="22"/>
          <w:szCs w:val="22"/>
          <w:lang w:eastAsia="zh-CN"/>
        </w:rPr>
        <w:t>[13]</w:t>
      </w:r>
      <w:r w:rsidR="00E47728" w:rsidRPr="008F62C9">
        <w:rPr>
          <w:color w:val="000000" w:themeColor="text1"/>
          <w:sz w:val="22"/>
          <w:szCs w:val="22"/>
          <w:lang w:eastAsia="zh-CN"/>
        </w:rPr>
        <w:fldChar w:fldCharType="end"/>
      </w:r>
      <w:r w:rsidRPr="008F62C9">
        <w:rPr>
          <w:color w:val="000000" w:themeColor="text1"/>
          <w:sz w:val="22"/>
          <w:szCs w:val="22"/>
          <w:lang w:eastAsia="zh-CN"/>
        </w:rPr>
        <w:t>, which yielded a more balanced distribution (median ≈ –2.5, IQR: –3.4 to –1.4) and improved the robustness of downstream modeling.</w:t>
      </w:r>
    </w:p>
    <w:p w14:paraId="5B166B53" w14:textId="77777777" w:rsidR="0095137A" w:rsidRPr="008F62C9"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21AF27D7" w:rsidR="0095137A" w:rsidRPr="008F62C9" w:rsidRDefault="00E826C2" w:rsidP="00C60F3F">
      <w:pPr>
        <w:pStyle w:val="BodyText"/>
        <w:spacing w:line="276" w:lineRule="auto"/>
        <w:ind w:left="0"/>
        <w:jc w:val="both"/>
        <w:rPr>
          <w:rFonts w:eastAsiaTheme="minorEastAsia"/>
          <w:color w:val="000000" w:themeColor="text1"/>
          <w:sz w:val="22"/>
          <w:szCs w:val="22"/>
          <w:lang w:eastAsia="ko-KR"/>
        </w:rPr>
      </w:pPr>
      <w:bookmarkStart w:id="3" w:name="OLE_LINK1"/>
      <w:r w:rsidRPr="008F62C9">
        <w:rPr>
          <w:color w:val="000000" w:themeColor="text1"/>
          <w:sz w:val="22"/>
          <w:szCs w:val="22"/>
          <w:lang w:eastAsia="zh-CN"/>
        </w:rPr>
        <w:t>The seco</w:t>
      </w:r>
      <w:r w:rsidR="001A5456" w:rsidRPr="008F62C9">
        <w:rPr>
          <w:rFonts w:hint="eastAsia"/>
          <w:color w:val="000000" w:themeColor="text1"/>
          <w:sz w:val="22"/>
          <w:szCs w:val="22"/>
          <w:lang w:eastAsia="zh-CN"/>
        </w:rPr>
        <w:t>n</w:t>
      </w:r>
      <w:r w:rsidRPr="008F62C9">
        <w:rPr>
          <w:color w:val="000000" w:themeColor="text1"/>
          <w:sz w:val="22"/>
          <w:szCs w:val="22"/>
          <w:lang w:eastAsia="zh-CN"/>
        </w:rPr>
        <w:t>d outcome captures the duration of maintaining dominance, defined as the number of days during which a variant sustained a domestic share above 10%</w:t>
      </w:r>
      <w:r w:rsidR="00AB7A36" w:rsidRPr="008F62C9">
        <w:rPr>
          <w:rFonts w:hint="eastAsia"/>
          <w:color w:val="000000" w:themeColor="text1"/>
          <w:sz w:val="22"/>
          <w:szCs w:val="22"/>
          <w:lang w:eastAsia="zh-CN"/>
        </w:rPr>
        <w:t xml:space="preserve"> </w:t>
      </w:r>
      <w:r w:rsidR="00AB7A36" w:rsidRPr="008F62C9">
        <w:rPr>
          <w:color w:val="000000" w:themeColor="text1"/>
          <w:sz w:val="22"/>
          <w:szCs w:val="22"/>
          <w:lang w:eastAsia="zh-CN"/>
        </w:rPr>
        <w:fldChar w:fldCharType="begin"/>
      </w:r>
      <w:r w:rsidR="00AB7A36" w:rsidRPr="008F62C9">
        <w:rPr>
          <w:color w:val="000000" w:themeColor="text1"/>
          <w:sz w:val="22"/>
          <w:szCs w:val="22"/>
          <w:lang w:eastAsia="zh-CN"/>
        </w:rPr>
        <w:instrText xml:space="preserve"> ADDIN ZOTERO_ITEM CSL_CITATION {"citationID":"ZS5Ngnw7","properties":{"formattedCitation":"[14]","plainCitation":"[14]","noteIndex":0},"citationItems":[{"id":666,"uris":["http://zotero.org/users/14790911/items/WYKM6EPU"],"itemData":{"id":666,"type":"article-journal","abstract":"Understanding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rates.","container-title":"Science","DOI":"10.1126/science.abj0113","issue":"6557","note":"publisher: American Association for the Advancement of Science","page":"889-895","source":"science.org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00AB7A36" w:rsidRPr="008F62C9">
        <w:rPr>
          <w:color w:val="000000" w:themeColor="text1"/>
          <w:sz w:val="22"/>
          <w:szCs w:val="22"/>
          <w:lang w:eastAsia="zh-CN"/>
        </w:rPr>
        <w:fldChar w:fldCharType="separate"/>
      </w:r>
      <w:r w:rsidR="00AB7A36" w:rsidRPr="008F62C9">
        <w:rPr>
          <w:noProof/>
          <w:color w:val="000000" w:themeColor="text1"/>
          <w:sz w:val="22"/>
          <w:szCs w:val="22"/>
          <w:lang w:eastAsia="zh-CN"/>
        </w:rPr>
        <w:t>[14]</w:t>
      </w:r>
      <w:r w:rsidR="00AB7A36" w:rsidRPr="008F62C9">
        <w:rPr>
          <w:color w:val="000000" w:themeColor="text1"/>
          <w:sz w:val="22"/>
          <w:szCs w:val="22"/>
          <w:lang w:eastAsia="zh-CN"/>
        </w:rPr>
        <w:fldChar w:fldCharType="end"/>
      </w:r>
      <w:r w:rsidRPr="008F62C9">
        <w:rPr>
          <w:color w:val="000000" w:themeColor="text1"/>
          <w:sz w:val="22"/>
          <w:szCs w:val="22"/>
          <w:lang w:eastAsia="zh-CN"/>
        </w:rPr>
        <w:t>.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w:t>
      </w:r>
      <w:r w:rsidR="00A25C2E" w:rsidRPr="008F62C9">
        <w:rPr>
          <w:rFonts w:hint="eastAsia"/>
          <w:color w:val="000000" w:themeColor="text1"/>
          <w:sz w:val="22"/>
          <w:szCs w:val="22"/>
          <w:lang w:eastAsia="zh-CN"/>
        </w:rPr>
        <w:t xml:space="preserve"> </w:t>
      </w:r>
      <w:r w:rsidR="00A25C2E" w:rsidRPr="008F62C9">
        <w:rPr>
          <w:color w:val="000000" w:themeColor="text1"/>
          <w:sz w:val="22"/>
          <w:szCs w:val="22"/>
          <w:lang w:eastAsia="zh-CN"/>
        </w:rPr>
        <w:fldChar w:fldCharType="begin"/>
      </w:r>
      <w:r w:rsidR="00A25C2E" w:rsidRPr="008F62C9">
        <w:rPr>
          <w:color w:val="000000" w:themeColor="text1"/>
          <w:sz w:val="22"/>
          <w:szCs w:val="22"/>
          <w:lang w:eastAsia="zh-CN"/>
        </w:rPr>
        <w:instrText xml:space="preserve"> ADDIN ZOTERO_ITEM CSL_CITATION {"citationID":"pUwyokq3","properties":{"formattedCitation":"[15]","plainCitation":"[15]","noteIndex":0},"citationItems":[{"id":668,"uris":["http://zotero.org/users/14790911/items/KSTMV3Y7"],"itemData":{"id":668,"type":"article-journal","abstract":"The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00A25C2E" w:rsidRPr="008F62C9">
        <w:rPr>
          <w:color w:val="000000" w:themeColor="text1"/>
          <w:sz w:val="22"/>
          <w:szCs w:val="22"/>
          <w:lang w:eastAsia="zh-CN"/>
        </w:rPr>
        <w:fldChar w:fldCharType="separate"/>
      </w:r>
      <w:r w:rsidR="00A25C2E" w:rsidRPr="008F62C9">
        <w:rPr>
          <w:noProof/>
          <w:color w:val="000000" w:themeColor="text1"/>
          <w:sz w:val="22"/>
          <w:szCs w:val="22"/>
          <w:lang w:eastAsia="zh-CN"/>
        </w:rPr>
        <w:t>[15]</w:t>
      </w:r>
      <w:r w:rsidR="00A25C2E" w:rsidRPr="008F62C9">
        <w:rPr>
          <w:color w:val="000000" w:themeColor="text1"/>
          <w:sz w:val="22"/>
          <w:szCs w:val="22"/>
          <w:lang w:eastAsia="zh-CN"/>
        </w:rPr>
        <w:fldChar w:fldCharType="end"/>
      </w:r>
      <w:r w:rsidRPr="008F62C9">
        <w:rPr>
          <w:color w:val="000000" w:themeColor="text1"/>
          <w:sz w:val="22"/>
          <w:szCs w:val="22"/>
          <w:lang w:eastAsia="zh-CN"/>
        </w:rPr>
        <w:t>. This representation preserves meaningful contrasts in persistence while reducing sensitivity to minor fluctuations.</w:t>
      </w:r>
      <w:r w:rsidR="00DA347D" w:rsidRPr="008F62C9">
        <w:rPr>
          <w:rFonts w:eastAsiaTheme="minorEastAsia" w:hint="eastAsia"/>
          <w:color w:val="000000" w:themeColor="text1"/>
          <w:sz w:val="22"/>
          <w:szCs w:val="22"/>
          <w:lang w:eastAsia="ko-KR"/>
        </w:rPr>
        <w:t xml:space="preserve"> </w:t>
      </w:r>
      <w:r w:rsidR="00230F7E" w:rsidRPr="008F62C9">
        <w:rPr>
          <w:color w:val="000000" w:themeColor="text1"/>
          <w:sz w:val="22"/>
          <w:szCs w:val="22"/>
        </w:rPr>
        <w:t>Peak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sustained relevance, together avoiding misleading signals from variants with negligible impact.</w:t>
      </w:r>
    </w:p>
    <w:bookmarkEnd w:id="3"/>
    <w:p w14:paraId="5520FEE8" w14:textId="77777777" w:rsidR="007B3139" w:rsidRPr="008F62C9"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8F62C9"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8F62C9" w:rsidRDefault="00236F0E" w:rsidP="00C60F3F">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ko-KR"/>
        </w:rPr>
        <w:lastRenderedPageBreak/>
        <w:t xml:space="preserve">Stage 3: </w:t>
      </w:r>
      <w:r w:rsidR="00AF70F5" w:rsidRPr="008F62C9">
        <w:rPr>
          <w:rFonts w:eastAsiaTheme="minorEastAsia" w:hint="eastAsia"/>
          <w:b/>
          <w:bCs/>
          <w:color w:val="000000" w:themeColor="text1"/>
          <w:spacing w:val="-10"/>
          <w:lang w:eastAsia="ko-KR"/>
        </w:rPr>
        <w:t xml:space="preserve">Input </w:t>
      </w:r>
      <w:r w:rsidR="00E826C2" w:rsidRPr="008F62C9">
        <w:rPr>
          <w:rFonts w:eastAsiaTheme="minorEastAsia" w:hint="eastAsia"/>
          <w:b/>
          <w:bCs/>
          <w:color w:val="000000" w:themeColor="text1"/>
          <w:spacing w:val="-10"/>
          <w:lang w:eastAsia="ko-KR"/>
        </w:rPr>
        <w:t xml:space="preserve">period and </w:t>
      </w:r>
      <w:r w:rsidR="00AF70F5" w:rsidRPr="008F62C9">
        <w:rPr>
          <w:rFonts w:eastAsiaTheme="minorEastAsia" w:hint="eastAsia"/>
          <w:b/>
          <w:bCs/>
          <w:color w:val="000000" w:themeColor="text1"/>
          <w:spacing w:val="-10"/>
          <w:lang w:eastAsia="ko-KR"/>
        </w:rPr>
        <w:t>features</w:t>
      </w:r>
      <w:r w:rsidR="00E826C2" w:rsidRPr="008F62C9">
        <w:rPr>
          <w:rFonts w:eastAsiaTheme="minorEastAsia"/>
          <w:b/>
          <w:bCs/>
          <w:color w:val="000000" w:themeColor="text1"/>
          <w:spacing w:val="-10"/>
          <w:sz w:val="22"/>
          <w:szCs w:val="22"/>
          <w:lang w:eastAsia="ko-KR"/>
        </w:rPr>
        <w:t xml:space="preserve"> </w:t>
      </w:r>
    </w:p>
    <w:p w14:paraId="64A35BA6" w14:textId="1C02C0A3" w:rsidR="004A490A" w:rsidRPr="008F62C9" w:rsidRDefault="00F04E62" w:rsidP="00C60F3F">
      <w:pPr>
        <w:pStyle w:val="BodyText"/>
        <w:spacing w:line="276" w:lineRule="auto"/>
        <w:ind w:left="0"/>
        <w:jc w:val="both"/>
        <w:rPr>
          <w:rFonts w:eastAsiaTheme="minorEastAsia"/>
          <w:b/>
          <w:bCs/>
          <w:color w:val="000000" w:themeColor="text1"/>
          <w:spacing w:val="-10"/>
          <w:sz w:val="22"/>
          <w:szCs w:val="22"/>
          <w:lang w:eastAsia="ko-KR"/>
        </w:rPr>
      </w:pPr>
      <w:r w:rsidRPr="008F62C9">
        <w:rPr>
          <w:rFonts w:eastAsiaTheme="minorEastAsia"/>
          <w:color w:val="000000" w:themeColor="text1"/>
          <w:sz w:val="22"/>
          <w:szCs w:val="22"/>
          <w:lang w:eastAsia="ko-KR"/>
        </w:rPr>
        <w:t xml:space="preserve">To address these two questions, we employed a suite of machine learning approaches to fit predictive models. </w:t>
      </w:r>
      <w:r w:rsidR="00821ADE" w:rsidRPr="008F62C9">
        <w:rPr>
          <w:color w:val="000000" w:themeColor="text1"/>
          <w:sz w:val="22"/>
          <w:szCs w:val="22"/>
          <w:lang w:eastAsia="zh-CN"/>
        </w:rPr>
        <w:t>For predictor generation, the early stage of variant emergence was defined as a fixed observation window of 14, 21, 28, or 35 days, starting from the date when the variant first reached a 1% share in its respective country</w:t>
      </w:r>
      <w:r w:rsidR="00127DD2" w:rsidRPr="008F62C9">
        <w:rPr>
          <w:rFonts w:hint="eastAsia"/>
          <w:color w:val="000000" w:themeColor="text1"/>
          <w:sz w:val="22"/>
          <w:szCs w:val="22"/>
          <w:lang w:eastAsia="zh-CN"/>
        </w:rPr>
        <w:t xml:space="preserve"> </w:t>
      </w:r>
      <w:r w:rsidR="00127DD2" w:rsidRPr="008F62C9">
        <w:rPr>
          <w:color w:val="000000" w:themeColor="text1"/>
          <w:sz w:val="22"/>
          <w:szCs w:val="22"/>
          <w:lang w:eastAsia="zh-CN"/>
        </w:rPr>
        <w:fldChar w:fldCharType="begin"/>
      </w:r>
      <w:r w:rsidR="00127DD2" w:rsidRPr="008F62C9">
        <w:rPr>
          <w:color w:val="000000" w:themeColor="text1"/>
          <w:sz w:val="22"/>
          <w:szCs w:val="22"/>
          <w:lang w:eastAsia="zh-CN"/>
        </w:rPr>
        <w:instrText xml:space="preserve"> ADDIN ZOTERO_ITEM CSL_CITATION {"citationID":"vHQd1DIV","properties":{"formattedCitation":"[16]","plainCitation":"[16]","noteIndex":0},"citationItems":[{"id":673,"uris":["http://zotero.org/users/14790911/items/94P3EKHN"],"itemData":{"id":673,"type":"webpage","abstract":"CDC uses genomic surveillance to identify and track SARS-CoV-2 variants.","container-title":"COVID-19","language":"en-us","title":"Variants and Genomic Surveillance","URL":"https://www.cdc.gov/covid/php/variants/variants-and-genomic-surveillance.html","author":[{"family":"CDC","given":""}],"accessed":{"date-parts":[["2025",10,20]]},"issued":{"date-parts":[["2025",8,28]]}}}],"schema":"https://github.com/citation-style-language/schema/raw/master/csl-citation.json"} </w:instrText>
      </w:r>
      <w:r w:rsidR="00127DD2" w:rsidRPr="008F62C9">
        <w:rPr>
          <w:color w:val="000000" w:themeColor="text1"/>
          <w:sz w:val="22"/>
          <w:szCs w:val="22"/>
          <w:lang w:eastAsia="zh-CN"/>
        </w:rPr>
        <w:fldChar w:fldCharType="separate"/>
      </w:r>
      <w:r w:rsidR="00127DD2" w:rsidRPr="008F62C9">
        <w:rPr>
          <w:noProof/>
          <w:color w:val="000000" w:themeColor="text1"/>
          <w:sz w:val="22"/>
          <w:szCs w:val="22"/>
          <w:lang w:eastAsia="zh-CN"/>
        </w:rPr>
        <w:t>[16]</w:t>
      </w:r>
      <w:r w:rsidR="00127DD2" w:rsidRPr="008F62C9">
        <w:rPr>
          <w:color w:val="000000" w:themeColor="text1"/>
          <w:sz w:val="22"/>
          <w:szCs w:val="22"/>
          <w:lang w:eastAsia="zh-CN"/>
        </w:rPr>
        <w:fldChar w:fldCharType="end"/>
      </w:r>
      <w:r w:rsidR="00821ADE" w:rsidRPr="008F62C9">
        <w:rPr>
          <w:color w:val="000000" w:themeColor="text1"/>
          <w:sz w:val="22"/>
          <w:szCs w:val="22"/>
          <w:lang w:eastAsia="zh-CN"/>
        </w:rPr>
        <w:t>. Variants that never reached the 1% threshold were excluded from analysis. Consequently, the raw inputs consist of sequential share trajectories of length 14–35 days, depending on the selected observation window.</w:t>
      </w:r>
      <w:r w:rsidR="00821ADE" w:rsidRPr="008F62C9">
        <w:rPr>
          <w:rFonts w:hint="eastAsia"/>
          <w:color w:val="000000" w:themeColor="text1"/>
          <w:sz w:val="22"/>
          <w:szCs w:val="22"/>
          <w:lang w:eastAsia="zh-CN"/>
        </w:rPr>
        <w:t xml:space="preserve"> </w:t>
      </w:r>
      <w:r w:rsidR="008C1B98" w:rsidRPr="008F62C9">
        <w:rPr>
          <w:color w:val="000000" w:themeColor="text1"/>
          <w:sz w:val="22"/>
          <w:szCs w:val="22"/>
          <w:lang w:eastAsia="zh-CN"/>
        </w:rPr>
        <w:t xml:space="preserve">To avoid confounding early predictors with signals of established dominance, we </w:t>
      </w:r>
      <w:r w:rsidR="00821ADE" w:rsidRPr="008F62C9">
        <w:rPr>
          <w:rFonts w:hint="eastAsia"/>
          <w:color w:val="000000" w:themeColor="text1"/>
          <w:sz w:val="22"/>
          <w:szCs w:val="22"/>
          <w:lang w:eastAsia="zh-CN"/>
        </w:rPr>
        <w:t>also</w:t>
      </w:r>
      <w:r w:rsidR="00821ADE" w:rsidRPr="008F62C9">
        <w:rPr>
          <w:color w:val="000000" w:themeColor="text1"/>
          <w:sz w:val="22"/>
          <w:szCs w:val="22"/>
          <w:lang w:eastAsia="zh-CN"/>
        </w:rPr>
        <w:t xml:space="preserve"> </w:t>
      </w:r>
      <w:r w:rsidR="008C1B98" w:rsidRPr="008F62C9">
        <w:rPr>
          <w:color w:val="000000" w:themeColor="text1"/>
          <w:sz w:val="22"/>
          <w:szCs w:val="22"/>
          <w:lang w:eastAsia="zh-CN"/>
        </w:rPr>
        <w:t xml:space="preserve">excluded variants whose domestic share exceeded </w:t>
      </w:r>
      <w:r w:rsidR="00C71B15" w:rsidRPr="008F62C9">
        <w:rPr>
          <w:rFonts w:hint="eastAsia"/>
          <w:color w:val="000000" w:themeColor="text1"/>
          <w:sz w:val="22"/>
          <w:szCs w:val="22"/>
          <w:lang w:eastAsia="zh-CN"/>
        </w:rPr>
        <w:t>3</w:t>
      </w:r>
      <w:r w:rsidR="008C1B98" w:rsidRPr="008F62C9">
        <w:rPr>
          <w:color w:val="000000" w:themeColor="text1"/>
          <w:sz w:val="22"/>
          <w:szCs w:val="22"/>
          <w:lang w:eastAsia="zh-CN"/>
        </w:rPr>
        <w:t>0%—approximately the third quartile of the empirical distribution—within this initial period. Such variants were omitted from peak modeling because their trajectories already reflected high dominance</w:t>
      </w:r>
      <w:r w:rsidR="00BD2F89" w:rsidRPr="008F62C9">
        <w:rPr>
          <w:color w:val="000000" w:themeColor="text1"/>
          <w:sz w:val="22"/>
          <w:szCs w:val="22"/>
          <w:lang w:eastAsia="zh-CN"/>
        </w:rPr>
        <w:t xml:space="preserve">. </w:t>
      </w:r>
      <w:r w:rsidR="008C1B98" w:rsidRPr="008F62C9">
        <w:rPr>
          <w:color w:val="000000" w:themeColor="text1"/>
          <w:sz w:val="22"/>
          <w:szCs w:val="22"/>
          <w:lang w:eastAsia="zh-CN"/>
        </w:rPr>
        <w:t>As a result, the number of variants retained for analysis varies slightly across early-stage definitions.</w:t>
      </w:r>
    </w:p>
    <w:p w14:paraId="0B6269F2" w14:textId="77777777" w:rsidR="004A490A" w:rsidRPr="008F62C9" w:rsidRDefault="004A490A" w:rsidP="004A490A">
      <w:pPr>
        <w:pStyle w:val="BodyText"/>
        <w:spacing w:line="276" w:lineRule="auto"/>
        <w:ind w:left="360"/>
        <w:jc w:val="both"/>
        <w:rPr>
          <w:color w:val="000000" w:themeColor="text1"/>
          <w:sz w:val="22"/>
          <w:szCs w:val="22"/>
          <w:lang w:eastAsia="zh-CN"/>
        </w:rPr>
      </w:pPr>
    </w:p>
    <w:p w14:paraId="1048AC21" w14:textId="3E3B5EBD" w:rsidR="004A490A" w:rsidRPr="008F62C9" w:rsidRDefault="008C1B98"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 xml:space="preserve">From these early share sequences, we then constructed two complementary sets of predictors. </w:t>
      </w:r>
      <w:r w:rsidR="009B6BEE" w:rsidRPr="008F62C9">
        <w:rPr>
          <w:color w:val="000000" w:themeColor="text1"/>
          <w:sz w:val="22"/>
          <w:szCs w:val="22"/>
          <w:lang w:eastAsia="zh-CN"/>
        </w:rPr>
        <w:t xml:space="preserve">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the </w:t>
      </w:r>
      <w:r w:rsidR="00C8302B" w:rsidRPr="008F62C9">
        <w:rPr>
          <w:color w:val="000000" w:themeColor="text1"/>
          <w:sz w:val="22"/>
          <w:szCs w:val="22"/>
          <w:lang w:eastAsia="zh-CN"/>
        </w:rPr>
        <w:t>early stage</w:t>
      </w:r>
      <w:r w:rsidR="009B6BEE" w:rsidRPr="008F62C9">
        <w:rPr>
          <w:color w:val="000000" w:themeColor="text1"/>
          <w:sz w:val="22"/>
          <w:szCs w:val="22"/>
          <w:lang w:eastAsia="zh-CN"/>
        </w:rPr>
        <w:t xml:space="preserve"> share trajectories using base R functions and custom routines. </w:t>
      </w:r>
      <w:r w:rsidRPr="008F62C9">
        <w:rPr>
          <w:color w:val="000000" w:themeColor="text1"/>
          <w:sz w:val="22"/>
          <w:szCs w:val="22"/>
          <w:lang w:eastAsia="zh-CN"/>
        </w:rPr>
        <w:t>The second set was drawn from the catch22 library</w:t>
      </w:r>
      <w:r w:rsidR="00CE4CBC" w:rsidRPr="008F62C9">
        <w:rPr>
          <w:rFonts w:hint="eastAsia"/>
          <w:color w:val="000000" w:themeColor="text1"/>
          <w:sz w:val="22"/>
          <w:szCs w:val="22"/>
          <w:lang w:eastAsia="zh-CN"/>
        </w:rPr>
        <w:t xml:space="preserve"> </w:t>
      </w:r>
      <w:r w:rsidR="00CE4CBC" w:rsidRPr="008F62C9">
        <w:rPr>
          <w:color w:val="000000" w:themeColor="text1"/>
          <w:sz w:val="22"/>
          <w:szCs w:val="22"/>
          <w:lang w:eastAsia="zh-CN"/>
        </w:rPr>
        <w:fldChar w:fldCharType="begin"/>
      </w:r>
      <w:r w:rsidR="00CE4CBC" w:rsidRPr="008F62C9">
        <w:rPr>
          <w:color w:val="000000" w:themeColor="text1"/>
          <w:sz w:val="22"/>
          <w:szCs w:val="22"/>
          <w:lang w:eastAsia="zh-CN"/>
        </w:rPr>
        <w:instrText xml:space="preserve"> ADDIN ZOTERO_ITEM CSL_CITATION {"citationID":"LTPOurYT","properties":{"formattedCitation":"[17]","plainCitation":"[17]","noteIndex":0},"citationItems":[{"id":675,"uris":["http://zotero.org/users/14790911/items/XRTMXHDS"],"itemData":{"id":675,"type":"article","abstract":"Capturing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00CE4CBC" w:rsidRPr="008F62C9">
        <w:rPr>
          <w:color w:val="000000" w:themeColor="text1"/>
          <w:sz w:val="22"/>
          <w:szCs w:val="22"/>
          <w:lang w:eastAsia="zh-CN"/>
        </w:rPr>
        <w:fldChar w:fldCharType="separate"/>
      </w:r>
      <w:r w:rsidR="00CE4CBC" w:rsidRPr="008F62C9">
        <w:rPr>
          <w:noProof/>
          <w:color w:val="000000" w:themeColor="text1"/>
          <w:sz w:val="22"/>
          <w:szCs w:val="22"/>
          <w:lang w:eastAsia="zh-CN"/>
        </w:rPr>
        <w:t>[17]</w:t>
      </w:r>
      <w:r w:rsidR="00CE4CBC" w:rsidRPr="008F62C9">
        <w:rPr>
          <w:color w:val="000000" w:themeColor="text1"/>
          <w:sz w:val="22"/>
          <w:szCs w:val="22"/>
          <w:lang w:eastAsia="zh-CN"/>
        </w:rPr>
        <w:fldChar w:fldCharType="end"/>
      </w:r>
      <w:r w:rsidR="00CE4CBC" w:rsidRPr="008F62C9">
        <w:rPr>
          <w:rFonts w:hint="eastAsia"/>
          <w:color w:val="000000" w:themeColor="text1"/>
          <w:sz w:val="22"/>
          <w:szCs w:val="22"/>
          <w:lang w:eastAsia="zh-CN"/>
        </w:rPr>
        <w:t xml:space="preserve">, </w:t>
      </w:r>
      <w:r w:rsidRPr="008F62C9">
        <w:rPr>
          <w:color w:val="000000" w:themeColor="text1"/>
          <w:sz w:val="22"/>
          <w:szCs w:val="22"/>
          <w:lang w:eastAsia="zh-CN"/>
        </w:rPr>
        <w:t>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8F62C9"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41B03DB5" w:rsidR="003060A7" w:rsidRPr="008F62C9" w:rsidRDefault="00EF46AC" w:rsidP="00C60F3F">
      <w:pPr>
        <w:pStyle w:val="BodyText"/>
        <w:spacing w:line="276" w:lineRule="auto"/>
        <w:ind w:left="0"/>
        <w:jc w:val="both"/>
        <w:rPr>
          <w:rFonts w:eastAsiaTheme="minorEastAsia"/>
          <w:b/>
          <w:bCs/>
          <w:color w:val="000000" w:themeColor="text1"/>
          <w:spacing w:val="-10"/>
          <w:sz w:val="22"/>
          <w:szCs w:val="22"/>
          <w:lang w:eastAsia="ko-KR"/>
        </w:rPr>
      </w:pPr>
      <w:r w:rsidRPr="008F62C9">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8F62C9">
        <w:rPr>
          <w:color w:val="000000" w:themeColor="text1"/>
          <w:sz w:val="22"/>
          <w:szCs w:val="22"/>
          <w:lang w:eastAsia="zh-CN"/>
        </w:rPr>
        <w:t xml:space="preserve"> </w:t>
      </w:r>
      <w:r w:rsidR="00245895" w:rsidRPr="008F62C9">
        <w:rPr>
          <w:color w:val="000000" w:themeColor="text1"/>
          <w:sz w:val="22"/>
          <w:szCs w:val="22"/>
          <w:lang w:eastAsia="zh-CN"/>
        </w:rPr>
        <w:t xml:space="preserve">We based our summary‐feature approach on established methods for extracting interpretable time‐series characteristics </w:t>
      </w:r>
      <w:r w:rsidR="003D58FF" w:rsidRPr="008F62C9">
        <w:rPr>
          <w:color w:val="000000" w:themeColor="text1"/>
          <w:sz w:val="22"/>
          <w:szCs w:val="22"/>
          <w:lang w:eastAsia="zh-CN"/>
        </w:rPr>
        <w:fldChar w:fldCharType="begin"/>
      </w:r>
      <w:r w:rsidR="00CE4CBC" w:rsidRPr="008F62C9">
        <w:rPr>
          <w:color w:val="000000" w:themeColor="text1"/>
          <w:sz w:val="22"/>
          <w:szCs w:val="22"/>
          <w:lang w:eastAsia="zh-CN"/>
        </w:rPr>
        <w:instrText xml:space="preserve"> ADDIN ZOTERO_ITEM CSL_CITATION {"citationID":"M2oojmPg","properties":{"formattedCitation":"[18]","plainCitation":"[18]","noteIndex":0},"citationItems":[{"id":581,"uris":["http://zotero.org/users/14790911/items/7L56ZNNZ"],"itemData":{"id":581,"type":"article-journal","abstract":"The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8F62C9">
        <w:rPr>
          <w:color w:val="000000" w:themeColor="text1"/>
          <w:sz w:val="22"/>
          <w:szCs w:val="22"/>
          <w:lang w:eastAsia="zh-CN"/>
        </w:rPr>
        <w:fldChar w:fldCharType="separate"/>
      </w:r>
      <w:r w:rsidR="00CE4CBC" w:rsidRPr="008F62C9">
        <w:rPr>
          <w:noProof/>
          <w:color w:val="000000" w:themeColor="text1"/>
          <w:sz w:val="22"/>
          <w:szCs w:val="22"/>
          <w:lang w:eastAsia="zh-CN"/>
        </w:rPr>
        <w:t>[18]</w:t>
      </w:r>
      <w:r w:rsidR="003D58FF" w:rsidRPr="008F62C9">
        <w:rPr>
          <w:color w:val="000000" w:themeColor="text1"/>
          <w:sz w:val="22"/>
          <w:szCs w:val="22"/>
          <w:lang w:eastAsia="zh-CN"/>
        </w:rPr>
        <w:fldChar w:fldCharType="end"/>
      </w:r>
      <w:r w:rsidR="00423F43" w:rsidRPr="008F62C9">
        <w:rPr>
          <w:color w:val="000000" w:themeColor="text1"/>
          <w:sz w:val="22"/>
          <w:szCs w:val="22"/>
          <w:lang w:eastAsia="zh-CN"/>
        </w:rPr>
        <w:t xml:space="preserve"> </w:t>
      </w:r>
      <w:r w:rsidR="00245895" w:rsidRPr="008F62C9">
        <w:rPr>
          <w:color w:val="000000" w:themeColor="text1"/>
          <w:sz w:val="22"/>
          <w:szCs w:val="22"/>
          <w:lang w:eastAsia="zh-CN"/>
        </w:rPr>
        <w:t>and on prior applications to SARS‐CoV-2 variant growth</w:t>
      </w:r>
      <w:r w:rsidR="00847435" w:rsidRPr="008F62C9">
        <w:rPr>
          <w:color w:val="000000" w:themeColor="text1"/>
          <w:sz w:val="22"/>
          <w:szCs w:val="22"/>
          <w:lang w:eastAsia="zh-CN"/>
        </w:rPr>
        <w:t xml:space="preserve"> </w:t>
      </w:r>
      <w:r w:rsidR="00847435" w:rsidRPr="008F62C9">
        <w:rPr>
          <w:color w:val="000000" w:themeColor="text1"/>
          <w:sz w:val="22"/>
          <w:szCs w:val="22"/>
          <w:lang w:eastAsia="zh-CN"/>
        </w:rPr>
        <w:fldChar w:fldCharType="begin"/>
      </w:r>
      <w:r w:rsidR="00466323" w:rsidRPr="008F62C9">
        <w:rPr>
          <w:color w:val="000000" w:themeColor="text1"/>
          <w:sz w:val="22"/>
          <w:szCs w:val="22"/>
          <w:lang w:eastAsia="zh-CN"/>
        </w:rPr>
        <w:instrText xml:space="preserve"> ADDIN ZOTERO_ITEM CSL_CITATION {"citationID":"o2epzz4E","properties":{"formattedCitation":"[11]","plainCitation":"[11]","noteIndex":0},"citationItems":[{"id":584,"uris":["http://zotero.org/users/14790911/items/KGB6LWRM"],"itemData":{"id":584,"type":"article-journal","abstract":"The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8F62C9">
        <w:rPr>
          <w:color w:val="000000" w:themeColor="text1"/>
          <w:sz w:val="22"/>
          <w:szCs w:val="22"/>
          <w:lang w:eastAsia="zh-CN"/>
        </w:rPr>
        <w:fldChar w:fldCharType="separate"/>
      </w:r>
      <w:r w:rsidR="00466323" w:rsidRPr="008F62C9">
        <w:rPr>
          <w:noProof/>
          <w:color w:val="000000" w:themeColor="text1"/>
          <w:sz w:val="22"/>
          <w:szCs w:val="22"/>
          <w:lang w:eastAsia="zh-CN"/>
        </w:rPr>
        <w:t>[11]</w:t>
      </w:r>
      <w:r w:rsidR="00847435" w:rsidRPr="008F62C9">
        <w:rPr>
          <w:color w:val="000000" w:themeColor="text1"/>
          <w:sz w:val="22"/>
          <w:szCs w:val="22"/>
          <w:lang w:eastAsia="zh-CN"/>
        </w:rPr>
        <w:fldChar w:fldCharType="end"/>
      </w:r>
      <w:r w:rsidR="00245895" w:rsidRPr="008F62C9">
        <w:rPr>
          <w:color w:val="000000" w:themeColor="text1"/>
          <w:sz w:val="22"/>
          <w:szCs w:val="22"/>
          <w:lang w:eastAsia="zh-CN"/>
        </w:rPr>
        <w:t>, yielding a compact set of metrics that capture level, variability, early acceleration, and persistence.</w:t>
      </w:r>
    </w:p>
    <w:p w14:paraId="65E79BA1" w14:textId="77777777" w:rsidR="00E826C2" w:rsidRPr="008F62C9" w:rsidRDefault="00E826C2" w:rsidP="00336107">
      <w:pPr>
        <w:pStyle w:val="BodyText"/>
        <w:spacing w:line="276" w:lineRule="auto"/>
        <w:ind w:left="0"/>
        <w:jc w:val="both"/>
        <w:rPr>
          <w:rFonts w:eastAsiaTheme="minorEastAsia"/>
          <w:color w:val="000000" w:themeColor="text1"/>
          <w:sz w:val="22"/>
          <w:szCs w:val="22"/>
          <w:lang w:eastAsia="ko-KR"/>
        </w:rPr>
      </w:pPr>
    </w:p>
    <w:p w14:paraId="6D551996" w14:textId="45FF8A4C" w:rsidR="00E826C2" w:rsidRPr="008F62C9" w:rsidRDefault="00E826C2" w:rsidP="00336107">
      <w:pPr>
        <w:pStyle w:val="BodyText"/>
        <w:spacing w:line="276" w:lineRule="auto"/>
        <w:ind w:left="0"/>
        <w:jc w:val="both"/>
        <w:rPr>
          <w:rFonts w:eastAsiaTheme="minorEastAsia"/>
          <w:b/>
          <w:bCs/>
          <w:color w:val="000000" w:themeColor="text1"/>
          <w:spacing w:val="-10"/>
          <w:lang w:eastAsia="ko-KR"/>
        </w:rPr>
      </w:pPr>
      <w:r w:rsidRPr="008F62C9">
        <w:rPr>
          <w:rFonts w:eastAsiaTheme="minorEastAsia" w:hint="eastAsia"/>
          <w:b/>
          <w:bCs/>
          <w:color w:val="000000" w:themeColor="text1"/>
          <w:lang w:eastAsia="ko-KR"/>
        </w:rPr>
        <w:t xml:space="preserve">Analysis: </w:t>
      </w:r>
      <w:r w:rsidR="009C6C64" w:rsidRPr="008F62C9">
        <w:rPr>
          <w:rFonts w:eastAsiaTheme="minorEastAsia" w:hint="eastAsia"/>
          <w:b/>
          <w:bCs/>
          <w:color w:val="000000" w:themeColor="text1"/>
          <w:spacing w:val="-10"/>
          <w:lang w:eastAsia="zh-CN"/>
        </w:rPr>
        <w:t>Model</w:t>
      </w:r>
      <w:r w:rsidR="009C6C64" w:rsidRPr="008F62C9">
        <w:rPr>
          <w:rFonts w:eastAsiaTheme="minorEastAsia"/>
          <w:b/>
          <w:bCs/>
          <w:color w:val="000000" w:themeColor="text1"/>
          <w:spacing w:val="-10"/>
          <w:lang w:eastAsia="zh-CN"/>
        </w:rPr>
        <w:t xml:space="preserve"> fitting and assessments</w:t>
      </w:r>
      <w:r w:rsidR="009C6C64" w:rsidRPr="008F62C9">
        <w:rPr>
          <w:rFonts w:eastAsiaTheme="minorEastAsia" w:hint="eastAsia"/>
          <w:b/>
          <w:bCs/>
          <w:color w:val="000000" w:themeColor="text1"/>
          <w:spacing w:val="-10"/>
          <w:lang w:eastAsia="ko-KR"/>
        </w:rPr>
        <w:t xml:space="preserve"> using m</w:t>
      </w:r>
      <w:r w:rsidRPr="008F62C9">
        <w:rPr>
          <w:rFonts w:eastAsiaTheme="minorEastAsia"/>
          <w:b/>
          <w:bCs/>
          <w:color w:val="000000" w:themeColor="text1"/>
          <w:spacing w:val="-10"/>
          <w:lang w:eastAsia="ko-KR"/>
        </w:rPr>
        <w:t xml:space="preserve">achine learning methods </w:t>
      </w:r>
    </w:p>
    <w:p w14:paraId="79919DA7" w14:textId="7B46CCD8" w:rsidR="00E826C2" w:rsidRPr="008F62C9" w:rsidRDefault="00BF26AC" w:rsidP="00E826C2">
      <w:pPr>
        <w:pStyle w:val="BodyText"/>
        <w:spacing w:line="276" w:lineRule="auto"/>
        <w:ind w:left="0"/>
        <w:jc w:val="both"/>
        <w:rPr>
          <w:color w:val="000000" w:themeColor="text1"/>
          <w:sz w:val="22"/>
          <w:szCs w:val="22"/>
          <w:lang w:eastAsia="zh-CN"/>
        </w:rPr>
      </w:pPr>
      <w:r w:rsidRPr="008F62C9">
        <w:rPr>
          <w:rFonts w:hint="eastAsia"/>
          <w:noProof/>
          <w:color w:val="000000" w:themeColor="text1"/>
          <w:sz w:val="22"/>
          <w:szCs w:val="22"/>
          <w:lang w:eastAsia="zh-CN"/>
          <w14:ligatures w14:val="standardContextual"/>
        </w:rPr>
        <w:drawing>
          <wp:inline distT="0" distB="0" distL="0" distR="0" wp14:anchorId="662D7B7E" wp14:editId="73EB8820">
            <wp:extent cx="6191250" cy="1990725"/>
            <wp:effectExtent l="0" t="0" r="6350" b="3175"/>
            <wp:docPr id="487379384"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9384" name="Picture 2" descr="A diagram of a proce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1990725"/>
                    </a:xfrm>
                    <a:prstGeom prst="rect">
                      <a:avLst/>
                    </a:prstGeom>
                  </pic:spPr>
                </pic:pic>
              </a:graphicData>
            </a:graphic>
          </wp:inline>
        </w:drawing>
      </w:r>
    </w:p>
    <w:p w14:paraId="625A0993" w14:textId="78A7846F" w:rsidR="00E826C2" w:rsidRPr="008F62C9" w:rsidRDefault="00E826C2" w:rsidP="00BF26AC">
      <w:pPr>
        <w:pStyle w:val="BodyText"/>
        <w:spacing w:line="276" w:lineRule="auto"/>
        <w:ind w:left="0"/>
        <w:rPr>
          <w:rFonts w:eastAsiaTheme="minorEastAsia"/>
          <w:color w:val="000000" w:themeColor="text1"/>
          <w:sz w:val="20"/>
          <w:szCs w:val="20"/>
          <w:lang w:eastAsia="ko-KR"/>
        </w:rPr>
      </w:pPr>
      <w:r w:rsidRPr="008F62C9">
        <w:rPr>
          <w:rFonts w:eastAsiaTheme="minorEastAsia"/>
          <w:color w:val="000000" w:themeColor="text1"/>
          <w:sz w:val="20"/>
          <w:szCs w:val="20"/>
          <w:lang w:eastAsia="ko-KR"/>
        </w:rPr>
        <w:t xml:space="preserve">Figure </w:t>
      </w:r>
      <w:r w:rsidR="00C5562A" w:rsidRPr="008F62C9">
        <w:rPr>
          <w:rFonts w:eastAsiaTheme="minorEastAsia"/>
          <w:color w:val="000000" w:themeColor="text1"/>
          <w:sz w:val="20"/>
          <w:szCs w:val="20"/>
          <w:lang w:eastAsia="zh-CN"/>
        </w:rPr>
        <w:t>2</w:t>
      </w:r>
      <w:r w:rsidRPr="008F62C9">
        <w:rPr>
          <w:rFonts w:eastAsiaTheme="minorEastAsia"/>
          <w:color w:val="000000" w:themeColor="text1"/>
          <w:sz w:val="20"/>
          <w:szCs w:val="20"/>
          <w:lang w:eastAsia="ko-KR"/>
        </w:rPr>
        <w:t xml:space="preserve">. Modeling framework. Variant shares from the first N weeks were used to predict monthly peak share and duration above 10% share. Features included handcrafted and Rcatch22 descriptors. </w:t>
      </w:r>
    </w:p>
    <w:p w14:paraId="61F410B3" w14:textId="77777777" w:rsidR="007C2104" w:rsidRPr="008F62C9" w:rsidRDefault="007C2104" w:rsidP="009B6BEE">
      <w:pPr>
        <w:pStyle w:val="BodyText"/>
        <w:spacing w:line="276" w:lineRule="auto"/>
        <w:ind w:left="0"/>
        <w:jc w:val="both"/>
        <w:rPr>
          <w:color w:val="000000" w:themeColor="text1"/>
          <w:sz w:val="22"/>
          <w:szCs w:val="22"/>
          <w:lang w:eastAsia="zh-CN"/>
        </w:rPr>
      </w:pPr>
    </w:p>
    <w:p w14:paraId="57B4D40C" w14:textId="2B6D6C4C" w:rsidR="007C2104" w:rsidRPr="008F62C9" w:rsidRDefault="00C8732B" w:rsidP="00C8732B">
      <w:pPr>
        <w:pStyle w:val="BodyText"/>
        <w:spacing w:line="276" w:lineRule="auto"/>
        <w:ind w:left="0"/>
        <w:jc w:val="both"/>
        <w:rPr>
          <w:rFonts w:eastAsiaTheme="minorEastAsia"/>
          <w:color w:val="000000" w:themeColor="text1"/>
          <w:sz w:val="22"/>
          <w:szCs w:val="22"/>
          <w:lang w:eastAsia="ko-KR"/>
        </w:rPr>
      </w:pPr>
      <w:r w:rsidRPr="008F62C9">
        <w:rPr>
          <w:color w:val="000000" w:themeColor="text1"/>
          <w:sz w:val="22"/>
          <w:szCs w:val="22"/>
          <w:lang w:eastAsia="zh-CN"/>
        </w:rPr>
        <w:t xml:space="preserve">Given our predictors—comprising handcrafted epidemiological features and statistical descriptors from the Rcatch22 library—and our two outcomes, a continuous monthly peak share and a categorical duration measure, we employed a diverse set of machine learning regressors suited for heterogeneous temporal data. These </w:t>
      </w:r>
      <w:r w:rsidRPr="008F62C9">
        <w:rPr>
          <w:color w:val="000000" w:themeColor="text1"/>
          <w:sz w:val="22"/>
          <w:szCs w:val="22"/>
          <w:lang w:eastAsia="zh-CN"/>
        </w:rPr>
        <w:lastRenderedPageBreak/>
        <w:t xml:space="preserve">included generalized linear models </w:t>
      </w:r>
      <w:r w:rsidR="00735168" w:rsidRPr="008F62C9">
        <w:rPr>
          <w:color w:val="000000" w:themeColor="text1"/>
          <w:sz w:val="22"/>
          <w:szCs w:val="22"/>
          <w:lang w:eastAsia="zh-CN"/>
        </w:rPr>
        <w:fldChar w:fldCharType="begin"/>
      </w:r>
      <w:r w:rsidR="00735168" w:rsidRPr="008F62C9">
        <w:rPr>
          <w:color w:val="000000" w:themeColor="text1"/>
          <w:sz w:val="22"/>
          <w:szCs w:val="22"/>
          <w:lang w:eastAsia="zh-CN"/>
        </w:rPr>
        <w:instrText xml:space="preserve"> ADDIN ZOTERO_ITEM CSL_CITATION {"citationID":"FuAbMhqV","properties":{"formattedCitation":"[19]","plainCitation":"[19]","noteIndex":0},"citationItems":[{"id":678,"uris":["http://zotero.org/users/14790911/items/SZZ4UGHW"],"itemData":{"id":678,"type":"webpage","title":"Generalized Linear Models on JSTOR","URL":"https://www.jstor.org/stable/2344614?seq=1","accessed":{"date-parts":[["2025",10,20]]}}}],"schema":"https://github.com/citation-style-language/schema/raw/master/csl-citation.json"} </w:instrText>
      </w:r>
      <w:r w:rsidR="00735168" w:rsidRPr="008F62C9">
        <w:rPr>
          <w:color w:val="000000" w:themeColor="text1"/>
          <w:sz w:val="22"/>
          <w:szCs w:val="22"/>
          <w:lang w:eastAsia="zh-CN"/>
        </w:rPr>
        <w:fldChar w:fldCharType="separate"/>
      </w:r>
      <w:r w:rsidR="00735168" w:rsidRPr="008F62C9">
        <w:rPr>
          <w:noProof/>
          <w:color w:val="000000" w:themeColor="text1"/>
          <w:sz w:val="22"/>
          <w:szCs w:val="22"/>
          <w:lang w:eastAsia="zh-CN"/>
        </w:rPr>
        <w:t>[19]</w:t>
      </w:r>
      <w:r w:rsidR="00735168" w:rsidRPr="008F62C9">
        <w:rPr>
          <w:color w:val="000000" w:themeColor="text1"/>
          <w:sz w:val="22"/>
          <w:szCs w:val="22"/>
          <w:lang w:eastAsia="zh-CN"/>
        </w:rPr>
        <w:fldChar w:fldCharType="end"/>
      </w:r>
      <w:r w:rsidR="00735168" w:rsidRPr="008F62C9">
        <w:rPr>
          <w:rFonts w:hint="eastAsia"/>
          <w:color w:val="000000" w:themeColor="text1"/>
          <w:sz w:val="22"/>
          <w:szCs w:val="22"/>
          <w:lang w:eastAsia="zh-CN"/>
        </w:rPr>
        <w:t xml:space="preserve">, </w:t>
      </w:r>
      <w:r w:rsidRPr="008F62C9">
        <w:rPr>
          <w:color w:val="000000" w:themeColor="text1"/>
          <w:sz w:val="22"/>
          <w:szCs w:val="22"/>
          <w:lang w:eastAsia="zh-CN"/>
        </w:rPr>
        <w:t>generalized additive models</w:t>
      </w:r>
      <w:r w:rsidR="00DC045C" w:rsidRPr="008F62C9">
        <w:rPr>
          <w:rFonts w:hint="eastAsia"/>
          <w:color w:val="000000" w:themeColor="text1"/>
          <w:sz w:val="22"/>
          <w:szCs w:val="22"/>
          <w:lang w:eastAsia="zh-CN"/>
        </w:rPr>
        <w:t xml:space="preserve"> </w:t>
      </w:r>
      <w:r w:rsidR="00DC045C" w:rsidRPr="008F62C9">
        <w:rPr>
          <w:color w:val="000000" w:themeColor="text1"/>
          <w:sz w:val="22"/>
          <w:szCs w:val="22"/>
          <w:lang w:eastAsia="zh-CN"/>
        </w:rPr>
        <w:fldChar w:fldCharType="begin"/>
      </w:r>
      <w:r w:rsidR="00DC045C" w:rsidRPr="008F62C9">
        <w:rPr>
          <w:color w:val="000000" w:themeColor="text1"/>
          <w:sz w:val="22"/>
          <w:szCs w:val="22"/>
          <w:lang w:eastAsia="zh-CN"/>
        </w:rPr>
        <w:instrText xml:space="preserve"> ADDIN ZOTERO_ITEM CSL_CITATION {"citationID":"mzPY9HkX","properties":{"formattedCitation":"[20]","plainCitation":"[20]","noteIndex":0},"citationItems":[{"id":680,"uris":["http://zotero.org/users/14790911/items/X9DJR6CV"],"itemData":{"id":680,"type":"book","abstract":"The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self-study.","edition":"2","event-place":"New York","ISBN":"978-1-315-37027-9","note":"DOI: 10.1201/9781315370279","number-of-pages":"496","publisher":"Chapman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00DC045C" w:rsidRPr="008F62C9">
        <w:rPr>
          <w:color w:val="000000" w:themeColor="text1"/>
          <w:sz w:val="22"/>
          <w:szCs w:val="22"/>
          <w:lang w:eastAsia="zh-CN"/>
        </w:rPr>
        <w:fldChar w:fldCharType="separate"/>
      </w:r>
      <w:r w:rsidR="00DC045C" w:rsidRPr="008F62C9">
        <w:rPr>
          <w:noProof/>
          <w:color w:val="000000" w:themeColor="text1"/>
          <w:sz w:val="22"/>
          <w:szCs w:val="22"/>
          <w:lang w:eastAsia="zh-CN"/>
        </w:rPr>
        <w:t>[20]</w:t>
      </w:r>
      <w:r w:rsidR="00DC045C" w:rsidRPr="008F62C9">
        <w:rPr>
          <w:color w:val="000000" w:themeColor="text1"/>
          <w:sz w:val="22"/>
          <w:szCs w:val="22"/>
          <w:lang w:eastAsia="zh-CN"/>
        </w:rPr>
        <w:fldChar w:fldCharType="end"/>
      </w:r>
      <w:r w:rsidRPr="008F62C9">
        <w:rPr>
          <w:color w:val="000000" w:themeColor="text1"/>
          <w:sz w:val="22"/>
          <w:szCs w:val="22"/>
          <w:lang w:eastAsia="zh-CN"/>
        </w:rPr>
        <w:t xml:space="preserve">, regularized methods such as Elastic Net </w:t>
      </w:r>
      <w:r w:rsidR="00E27F48" w:rsidRPr="008F62C9">
        <w:rPr>
          <w:color w:val="000000" w:themeColor="text1"/>
          <w:sz w:val="22"/>
          <w:szCs w:val="22"/>
          <w:lang w:eastAsia="zh-CN"/>
        </w:rPr>
        <w:fldChar w:fldCharType="begin"/>
      </w:r>
      <w:r w:rsidR="00E27F48" w:rsidRPr="008F62C9">
        <w:rPr>
          <w:color w:val="000000" w:themeColor="text1"/>
          <w:sz w:val="22"/>
          <w:szCs w:val="22"/>
          <w:lang w:eastAsia="zh-CN"/>
        </w:rPr>
        <w:instrText xml:space="preserve"> ADDIN ZOTERO_ITEM CSL_CITATION {"citationID":"itiD2tqB","properties":{"formattedCitation":"[21]","plainCitation":"[21]","noteIndex":0},"citationItems":[{"id":682,"uris":["http://zotero.org/users/14790911/items/E553XU9C"],"itemData":{"id":682,"type":"article-journal","container-title":"Journal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00E27F48" w:rsidRPr="008F62C9">
        <w:rPr>
          <w:color w:val="000000" w:themeColor="text1"/>
          <w:sz w:val="22"/>
          <w:szCs w:val="22"/>
          <w:lang w:eastAsia="zh-CN"/>
        </w:rPr>
        <w:fldChar w:fldCharType="separate"/>
      </w:r>
      <w:r w:rsidR="00E27F48" w:rsidRPr="008F62C9">
        <w:rPr>
          <w:noProof/>
          <w:color w:val="000000" w:themeColor="text1"/>
          <w:sz w:val="22"/>
          <w:szCs w:val="22"/>
          <w:lang w:eastAsia="zh-CN"/>
        </w:rPr>
        <w:t>[21]</w:t>
      </w:r>
      <w:r w:rsidR="00E27F48" w:rsidRPr="008F62C9">
        <w:rPr>
          <w:color w:val="000000" w:themeColor="text1"/>
          <w:sz w:val="22"/>
          <w:szCs w:val="22"/>
          <w:lang w:eastAsia="zh-CN"/>
        </w:rPr>
        <w:fldChar w:fldCharType="end"/>
      </w:r>
      <w:r w:rsidRPr="008F62C9">
        <w:rPr>
          <w:color w:val="000000" w:themeColor="text1"/>
          <w:sz w:val="22"/>
          <w:szCs w:val="22"/>
          <w:lang w:eastAsia="zh-CN"/>
        </w:rPr>
        <w:t>, kernel-based models</w:t>
      </w:r>
      <w:r w:rsidR="000E7472" w:rsidRPr="008F62C9">
        <w:rPr>
          <w:rFonts w:hint="eastAsia"/>
          <w:color w:val="000000" w:themeColor="text1"/>
          <w:sz w:val="22"/>
          <w:szCs w:val="22"/>
          <w:lang w:eastAsia="zh-CN"/>
        </w:rPr>
        <w:t xml:space="preserve"> </w:t>
      </w:r>
      <w:r w:rsidR="000E7472" w:rsidRPr="008F62C9">
        <w:rPr>
          <w:color w:val="000000" w:themeColor="text1"/>
          <w:sz w:val="22"/>
          <w:szCs w:val="22"/>
          <w:lang w:eastAsia="zh-CN"/>
        </w:rPr>
        <w:fldChar w:fldCharType="begin"/>
      </w:r>
      <w:r w:rsidR="000E7472" w:rsidRPr="008F62C9">
        <w:rPr>
          <w:color w:val="000000" w:themeColor="text1"/>
          <w:sz w:val="22"/>
          <w:szCs w:val="22"/>
          <w:lang w:eastAsia="zh-CN"/>
        </w:rPr>
        <w:instrText xml:space="preserve"> ADDIN ZOTERO_ITEM CSL_CITATION {"citationID":"THj8fjO8","properties":{"formattedCitation":"[22]","plainCitation":"[22]","noteIndex":0},"citationItems":[{"id":685,"uris":["http://zotero.org/users/14790911/items/BNEHXB7W"],"itemData":{"id":685,"type":"article-journal","abstract":"Thesupport-vector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000E7472" w:rsidRPr="008F62C9">
        <w:rPr>
          <w:color w:val="000000" w:themeColor="text1"/>
          <w:sz w:val="22"/>
          <w:szCs w:val="22"/>
          <w:lang w:eastAsia="zh-CN"/>
        </w:rPr>
        <w:fldChar w:fldCharType="separate"/>
      </w:r>
      <w:r w:rsidR="000E7472" w:rsidRPr="008F62C9">
        <w:rPr>
          <w:noProof/>
          <w:color w:val="000000" w:themeColor="text1"/>
          <w:sz w:val="22"/>
          <w:szCs w:val="22"/>
          <w:lang w:eastAsia="zh-CN"/>
        </w:rPr>
        <w:t>[22]</w:t>
      </w:r>
      <w:r w:rsidR="000E7472" w:rsidRPr="008F62C9">
        <w:rPr>
          <w:color w:val="000000" w:themeColor="text1"/>
          <w:sz w:val="22"/>
          <w:szCs w:val="22"/>
          <w:lang w:eastAsia="zh-CN"/>
        </w:rPr>
        <w:fldChar w:fldCharType="end"/>
      </w:r>
      <w:r w:rsidR="000E7472" w:rsidRPr="008F62C9">
        <w:rPr>
          <w:rFonts w:hint="eastAsia"/>
          <w:color w:val="000000" w:themeColor="text1"/>
          <w:sz w:val="22"/>
          <w:szCs w:val="22"/>
          <w:lang w:eastAsia="zh-CN"/>
        </w:rPr>
        <w:t xml:space="preserve">, </w:t>
      </w:r>
      <w:r w:rsidRPr="008F62C9">
        <w:rPr>
          <w:color w:val="000000" w:themeColor="text1"/>
          <w:sz w:val="22"/>
          <w:szCs w:val="22"/>
          <w:lang w:eastAsia="zh-CN"/>
        </w:rPr>
        <w:t>neural networks</w:t>
      </w:r>
      <w:r w:rsidR="00FD13F1" w:rsidRPr="008F62C9">
        <w:rPr>
          <w:rFonts w:hint="eastAsia"/>
          <w:color w:val="000000" w:themeColor="text1"/>
          <w:sz w:val="22"/>
          <w:szCs w:val="22"/>
          <w:lang w:eastAsia="zh-CN"/>
        </w:rPr>
        <w:t xml:space="preserve"> </w:t>
      </w:r>
      <w:r w:rsidR="00FD13F1" w:rsidRPr="008F62C9">
        <w:rPr>
          <w:color w:val="000000" w:themeColor="text1"/>
          <w:sz w:val="22"/>
          <w:szCs w:val="22"/>
          <w:lang w:eastAsia="zh-CN"/>
        </w:rPr>
        <w:fldChar w:fldCharType="begin"/>
      </w:r>
      <w:r w:rsidR="00FD13F1" w:rsidRPr="008F62C9">
        <w:rPr>
          <w:color w:val="000000" w:themeColor="text1"/>
          <w:sz w:val="22"/>
          <w:szCs w:val="22"/>
          <w:lang w:eastAsia="zh-CN"/>
        </w:rPr>
        <w:instrText xml:space="preserve"> ADDIN ZOTERO_ITEM CSL_CITATION {"citationID":"gng0NXA3","properties":{"formattedCitation":"[23]","plainCitation":"[23]","noteIndex":0},"citationItems":[{"id":689,"uris":["http://zotero.org/users/14790911/items/QGS4UJQJ"],"itemData":{"id":689,"type":"book","abstract":"This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non-specialists.","event-place":"Cambridge","ISBN":"978-0-521-71770-0","note":"DOI: 10.1017/CBO9780511812651","publisher":"Cambridge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00FD13F1" w:rsidRPr="008F62C9">
        <w:rPr>
          <w:color w:val="000000" w:themeColor="text1"/>
          <w:sz w:val="22"/>
          <w:szCs w:val="22"/>
          <w:lang w:eastAsia="zh-CN"/>
        </w:rPr>
        <w:fldChar w:fldCharType="separate"/>
      </w:r>
      <w:r w:rsidR="00FD13F1" w:rsidRPr="008F62C9">
        <w:rPr>
          <w:noProof/>
          <w:color w:val="000000" w:themeColor="text1"/>
          <w:sz w:val="22"/>
          <w:szCs w:val="22"/>
          <w:lang w:eastAsia="zh-CN"/>
        </w:rPr>
        <w:t>[23]</w:t>
      </w:r>
      <w:r w:rsidR="00FD13F1" w:rsidRPr="008F62C9">
        <w:rPr>
          <w:color w:val="000000" w:themeColor="text1"/>
          <w:sz w:val="22"/>
          <w:szCs w:val="22"/>
          <w:lang w:eastAsia="zh-CN"/>
        </w:rPr>
        <w:fldChar w:fldCharType="end"/>
      </w:r>
      <w:r w:rsidRPr="008F62C9">
        <w:rPr>
          <w:color w:val="000000" w:themeColor="text1"/>
          <w:sz w:val="22"/>
          <w:szCs w:val="22"/>
          <w:lang w:eastAsia="zh-CN"/>
        </w:rPr>
        <w:t>, and tree-based approaches</w:t>
      </w:r>
      <w:r w:rsidR="009E7427" w:rsidRPr="008F62C9">
        <w:rPr>
          <w:rFonts w:hint="eastAsia"/>
          <w:color w:val="000000" w:themeColor="text1"/>
          <w:sz w:val="22"/>
          <w:szCs w:val="22"/>
          <w:lang w:eastAsia="zh-CN"/>
        </w:rPr>
        <w:t xml:space="preserve"> </w:t>
      </w:r>
      <w:r w:rsidR="009E7427" w:rsidRPr="008F62C9">
        <w:rPr>
          <w:color w:val="000000" w:themeColor="text1"/>
          <w:sz w:val="22"/>
          <w:szCs w:val="22"/>
          <w:lang w:eastAsia="zh-CN"/>
        </w:rPr>
        <w:fldChar w:fldCharType="begin"/>
      </w:r>
      <w:r w:rsidR="009E7427" w:rsidRPr="008F62C9">
        <w:rPr>
          <w:color w:val="000000" w:themeColor="text1"/>
          <w:sz w:val="22"/>
          <w:szCs w:val="22"/>
          <w:lang w:eastAsia="zh-CN"/>
        </w:rPr>
        <w:instrText xml:space="preserve"> ADDIN ZOTERO_ITEM CSL_CITATION {"citationID":"oVtFUsyH","properties":{"formattedCitation":"[24]","plainCitation":"[24]","noteIndex":0},"citationItems":[{"id":692,"uris":["http://zotero.org/users/14790911/items/9VMQ7P87"],"itemData":{"id":692,"type":"book","abstract":"The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properties.","event-place":"New York","ISBN":"978-1-315-13947-0","note":"DOI: 10.1201/9781315139470","number-of-pages":"368","publisher":"Chapman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009E7427" w:rsidRPr="008F62C9">
        <w:rPr>
          <w:color w:val="000000" w:themeColor="text1"/>
          <w:sz w:val="22"/>
          <w:szCs w:val="22"/>
          <w:lang w:eastAsia="zh-CN"/>
        </w:rPr>
        <w:fldChar w:fldCharType="separate"/>
      </w:r>
      <w:r w:rsidR="009E7427" w:rsidRPr="008F62C9">
        <w:rPr>
          <w:noProof/>
          <w:color w:val="000000" w:themeColor="text1"/>
          <w:sz w:val="22"/>
          <w:szCs w:val="22"/>
          <w:lang w:eastAsia="zh-CN"/>
        </w:rPr>
        <w:t>[24]</w:t>
      </w:r>
      <w:r w:rsidR="009E7427" w:rsidRPr="008F62C9">
        <w:rPr>
          <w:color w:val="000000" w:themeColor="text1"/>
          <w:sz w:val="22"/>
          <w:szCs w:val="22"/>
          <w:lang w:eastAsia="zh-CN"/>
        </w:rPr>
        <w:fldChar w:fldCharType="end"/>
      </w:r>
      <w:r w:rsidRPr="008F62C9">
        <w:rPr>
          <w:color w:val="000000" w:themeColor="text1"/>
          <w:sz w:val="22"/>
          <w:szCs w:val="22"/>
          <w:lang w:eastAsia="zh-CN"/>
        </w:rPr>
        <w:t>.</w:t>
      </w:r>
      <w:r w:rsidRPr="008F62C9">
        <w:rPr>
          <w:rFonts w:hint="eastAsia"/>
          <w:color w:val="000000" w:themeColor="text1"/>
          <w:sz w:val="22"/>
          <w:szCs w:val="22"/>
          <w:lang w:eastAsia="zh-CN"/>
        </w:rPr>
        <w:t xml:space="preserve"> </w:t>
      </w:r>
      <w:r w:rsidRPr="008F62C9">
        <w:rPr>
          <w:color w:val="000000" w:themeColor="text1"/>
          <w:sz w:val="22"/>
          <w:szCs w:val="22"/>
          <w:lang w:eastAsia="zh-CN"/>
        </w:rPr>
        <w:t xml:space="preserve">We further applied the </w:t>
      </w:r>
      <w:proofErr w:type="spellStart"/>
      <w:r w:rsidRPr="008F62C9">
        <w:rPr>
          <w:color w:val="000000" w:themeColor="text1"/>
          <w:sz w:val="22"/>
          <w:szCs w:val="22"/>
          <w:lang w:eastAsia="zh-CN"/>
        </w:rPr>
        <w:t>SuperLearner</w:t>
      </w:r>
      <w:proofErr w:type="spellEnd"/>
      <w:r w:rsidRPr="008F62C9">
        <w:rPr>
          <w:color w:val="000000" w:themeColor="text1"/>
          <w:sz w:val="22"/>
          <w:szCs w:val="22"/>
          <w:lang w:eastAsia="zh-CN"/>
        </w:rPr>
        <w:t xml:space="preserve"> R package</w:t>
      </w:r>
      <w:r w:rsidR="00F656CF" w:rsidRPr="008F62C9">
        <w:rPr>
          <w:rFonts w:hint="eastAsia"/>
          <w:color w:val="000000" w:themeColor="text1"/>
          <w:sz w:val="22"/>
          <w:szCs w:val="22"/>
          <w:lang w:eastAsia="zh-CN"/>
        </w:rPr>
        <w:t xml:space="preserve"> </w:t>
      </w:r>
      <w:r w:rsidR="00F656CF" w:rsidRPr="008F62C9">
        <w:rPr>
          <w:color w:val="000000" w:themeColor="text1"/>
          <w:sz w:val="22"/>
          <w:szCs w:val="22"/>
          <w:lang w:eastAsia="zh-CN"/>
        </w:rPr>
        <w:fldChar w:fldCharType="begin"/>
      </w:r>
      <w:r w:rsidR="00F656CF" w:rsidRPr="008F62C9">
        <w:rPr>
          <w:color w:val="000000" w:themeColor="text1"/>
          <w:sz w:val="22"/>
          <w:szCs w:val="22"/>
          <w:lang w:eastAsia="zh-CN"/>
        </w:rPr>
        <w:instrText xml:space="preserve"> ADDIN ZOTERO_ITEM CSL_CITATION {"citationID":"7Sh4JDjn","properties":{"formattedCitation":"[25]","plainCitation":"[25]","noteIndex":0},"citationItems":[{"id":693,"uris":["http://zotero.org/users/14790911/items/4CKSSF5E"],"itemData":{"id":693,"type":"article-journal","container-title":"U.C.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00F656CF" w:rsidRPr="008F62C9">
        <w:rPr>
          <w:color w:val="000000" w:themeColor="text1"/>
          <w:sz w:val="22"/>
          <w:szCs w:val="22"/>
          <w:lang w:eastAsia="zh-CN"/>
        </w:rPr>
        <w:fldChar w:fldCharType="separate"/>
      </w:r>
      <w:r w:rsidR="00F656CF" w:rsidRPr="008F62C9">
        <w:rPr>
          <w:noProof/>
          <w:color w:val="000000" w:themeColor="text1"/>
          <w:sz w:val="22"/>
          <w:szCs w:val="22"/>
          <w:lang w:eastAsia="zh-CN"/>
        </w:rPr>
        <w:t>[25]</w:t>
      </w:r>
      <w:r w:rsidR="00F656CF" w:rsidRPr="008F62C9">
        <w:rPr>
          <w:color w:val="000000" w:themeColor="text1"/>
          <w:sz w:val="22"/>
          <w:szCs w:val="22"/>
          <w:lang w:eastAsia="zh-CN"/>
        </w:rPr>
        <w:fldChar w:fldCharType="end"/>
      </w:r>
      <w:r w:rsidRPr="008F62C9">
        <w:rPr>
          <w:color w:val="000000" w:themeColor="text1"/>
          <w:sz w:val="22"/>
          <w:szCs w:val="22"/>
          <w:lang w:eastAsia="zh-CN"/>
        </w:rPr>
        <w:t xml:space="preserve">, an ensemble learning framework that optimally combines multiple algorithms via cross-validated stacking. </w:t>
      </w:r>
      <w:r w:rsidR="00A24F20" w:rsidRPr="008F62C9">
        <w:rPr>
          <w:color w:val="000000" w:themeColor="text1"/>
          <w:sz w:val="22"/>
          <w:szCs w:val="22"/>
          <w:lang w:eastAsia="zh-CN"/>
        </w:rPr>
        <w:t xml:space="preserve">We applied a </w:t>
      </w:r>
      <w:proofErr w:type="spellStart"/>
      <w:r w:rsidR="00A24F20" w:rsidRPr="008F62C9">
        <w:rPr>
          <w:color w:val="000000" w:themeColor="text1"/>
          <w:sz w:val="22"/>
          <w:szCs w:val="22"/>
          <w:lang w:eastAsia="zh-CN"/>
        </w:rPr>
        <w:t>SuperLearner</w:t>
      </w:r>
      <w:proofErr w:type="spellEnd"/>
      <w:r w:rsidR="00A24F20" w:rsidRPr="008F62C9">
        <w:rPr>
          <w:color w:val="000000" w:themeColor="text1"/>
          <w:sz w:val="22"/>
          <w:szCs w:val="22"/>
          <w:lang w:eastAsia="zh-CN"/>
        </w:rPr>
        <w:t xml:space="preserve"> ensemble combining CART, GLM, and Elastic Net base learners to balance interpretability, flexibility, and regularization. This ensemble pools complementary models—CART for nonlinear patterns, GLM for main effects, and Elastic Net for correlated predictors—through cross-validated stacking to approximate the optimal weighted combination. By jointly leveraging information across countries or feature sets, the approach stabilizes variant fitness estimates and mitigates noise in data-sparse contexts. </w:t>
      </w:r>
    </w:p>
    <w:p w14:paraId="305ADBAD" w14:textId="77777777" w:rsidR="001C22C6" w:rsidRPr="008F62C9" w:rsidRDefault="001C22C6" w:rsidP="00C8732B">
      <w:pPr>
        <w:pStyle w:val="BodyText"/>
        <w:spacing w:line="276" w:lineRule="auto"/>
        <w:ind w:left="0"/>
        <w:jc w:val="both"/>
        <w:rPr>
          <w:rFonts w:eastAsiaTheme="minorEastAsia"/>
          <w:color w:val="000000" w:themeColor="text1"/>
          <w:sz w:val="22"/>
          <w:szCs w:val="22"/>
          <w:lang w:eastAsia="ko-KR"/>
        </w:rPr>
      </w:pPr>
    </w:p>
    <w:p w14:paraId="73513BB8" w14:textId="65A1013C" w:rsidR="0052192E" w:rsidRPr="008F62C9" w:rsidRDefault="00D010CA" w:rsidP="00C60F3F">
      <w:pPr>
        <w:pStyle w:val="BodyText"/>
        <w:spacing w:line="276" w:lineRule="auto"/>
        <w:ind w:left="0"/>
        <w:jc w:val="both"/>
        <w:rPr>
          <w:color w:val="000000" w:themeColor="text1"/>
          <w:sz w:val="22"/>
          <w:szCs w:val="22"/>
          <w:lang w:eastAsia="zh-CN"/>
        </w:rPr>
      </w:pPr>
      <w:r w:rsidRPr="008F62C9">
        <w:rPr>
          <w:color w:val="000000" w:themeColor="text1"/>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w:t>
      </w:r>
      <w:r w:rsidR="00EF16FC" w:rsidRPr="008F62C9">
        <w:rPr>
          <w:color w:val="000000" w:themeColor="text1"/>
          <w:sz w:val="22"/>
          <w:szCs w:val="22"/>
          <w:lang w:eastAsia="zh-CN"/>
        </w:rPr>
        <w:t xml:space="preserve"> </w:t>
      </w:r>
      <w:r w:rsidR="00EF16FC" w:rsidRPr="008F62C9">
        <w:rPr>
          <w:color w:val="000000" w:themeColor="text1"/>
          <w:sz w:val="22"/>
          <w:szCs w:val="22"/>
          <w:lang w:eastAsia="zh-CN"/>
        </w:rPr>
        <w:fldChar w:fldCharType="begin"/>
      </w:r>
      <w:r w:rsidR="00EF16FC" w:rsidRPr="008F62C9">
        <w:rPr>
          <w:color w:val="000000" w:themeColor="text1"/>
          <w:sz w:val="22"/>
          <w:szCs w:val="22"/>
          <w:lang w:eastAsia="zh-CN"/>
        </w:rPr>
        <w:instrText xml:space="preserve"> ADDIN ZOTERO_ITEM CSL_CITATION {"citationID":"zQkKbKR4","properties":{"formattedCitation":"[26]","plainCitation":"[26]","noteIndex":0},"citationItems":[{"id":695,"uris":["http://zotero.org/users/14790911/items/SUJYZWIW"],"itemData":{"id":695,"type":"book","collection-title":"Springer Texts in Statistics","event-place":"New York, NY","ISBN":"978-1-0716-1417-4","language":"en","license":"https://www.springer.com/tdm","note":"DOI: 10.1007/978-1-0716-1418-1","publisher":"Springer US","publisher-place":"New York, NY","source":"DOI.org (Crossref)","title":"An Introduction to Statistical Learning: with Applications in R","title-short":"An Introduction to Statistical Learning","URL":"https://link.springer.com/10.1007/978-1-0716-1418-1","author":[{"family":"James","given":"Gareth"},{"family":"Witten","given":"Daniela"},{"family":"Hastie","given":"Trevor"},{"family":"Tibshirani","given":"Robert"}],"accessed":{"date-parts":[["2025",10,20]]},"issued":{"date-parts":[["2021"]]}}}],"schema":"https://github.com/citation-style-language/schema/raw/master/csl-citation.json"} </w:instrText>
      </w:r>
      <w:r w:rsidR="00EF16FC" w:rsidRPr="008F62C9">
        <w:rPr>
          <w:color w:val="000000" w:themeColor="text1"/>
          <w:sz w:val="22"/>
          <w:szCs w:val="22"/>
          <w:lang w:eastAsia="zh-CN"/>
        </w:rPr>
        <w:fldChar w:fldCharType="separate"/>
      </w:r>
      <w:r w:rsidR="00EF16FC" w:rsidRPr="008F62C9">
        <w:rPr>
          <w:noProof/>
          <w:color w:val="000000" w:themeColor="text1"/>
          <w:sz w:val="22"/>
          <w:szCs w:val="22"/>
          <w:lang w:eastAsia="zh-CN"/>
        </w:rPr>
        <w:t>[26]</w:t>
      </w:r>
      <w:r w:rsidR="00EF16FC" w:rsidRPr="008F62C9">
        <w:rPr>
          <w:color w:val="000000" w:themeColor="text1"/>
          <w:sz w:val="22"/>
          <w:szCs w:val="22"/>
          <w:lang w:eastAsia="zh-CN"/>
        </w:rPr>
        <w:fldChar w:fldCharType="end"/>
      </w:r>
      <w:r w:rsidRPr="008F62C9">
        <w:rPr>
          <w:color w:val="000000" w:themeColor="text1"/>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w:t>
      </w:r>
      <w:r w:rsidR="00AC7FB0" w:rsidRPr="008F62C9">
        <w:rPr>
          <w:color w:val="000000" w:themeColor="text1"/>
          <w:sz w:val="22"/>
          <w:szCs w:val="22"/>
          <w:lang w:eastAsia="zh-CN"/>
        </w:rPr>
        <w:t xml:space="preserve"> </w:t>
      </w:r>
      <w:r w:rsidR="00AC7FB0" w:rsidRPr="008F62C9">
        <w:rPr>
          <w:color w:val="000000" w:themeColor="text1"/>
          <w:sz w:val="22"/>
          <w:szCs w:val="22"/>
          <w:lang w:eastAsia="zh-CN"/>
        </w:rPr>
        <w:fldChar w:fldCharType="begin"/>
      </w:r>
      <w:r w:rsidR="00AC7FB0" w:rsidRPr="008F62C9">
        <w:rPr>
          <w:color w:val="000000" w:themeColor="text1"/>
          <w:sz w:val="22"/>
          <w:szCs w:val="22"/>
          <w:lang w:eastAsia="zh-CN"/>
        </w:rPr>
        <w:instrText xml:space="preserve"> ADDIN ZOTERO_ITEM CSL_CITATION {"citationID":"dNBdFGmU","properties":{"formattedCitation":"[27]","plainCitation":"[27]","noteIndex":0},"citationItems":[{"id":697,"uris":["http://zotero.org/users/14790911/items/RQUHM9CC"],"itemData":{"id":697,"type":"article-journal","abstract":"This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00AC7FB0" w:rsidRPr="008F62C9">
        <w:rPr>
          <w:color w:val="000000" w:themeColor="text1"/>
          <w:sz w:val="22"/>
          <w:szCs w:val="22"/>
          <w:lang w:eastAsia="zh-CN"/>
        </w:rPr>
        <w:fldChar w:fldCharType="separate"/>
      </w:r>
      <w:r w:rsidR="00AC7FB0" w:rsidRPr="008F62C9">
        <w:rPr>
          <w:noProof/>
          <w:color w:val="000000" w:themeColor="text1"/>
          <w:sz w:val="22"/>
          <w:szCs w:val="22"/>
          <w:lang w:eastAsia="zh-CN"/>
        </w:rPr>
        <w:t>[27]</w:t>
      </w:r>
      <w:r w:rsidR="00AC7FB0" w:rsidRPr="008F62C9">
        <w:rPr>
          <w:color w:val="000000" w:themeColor="text1"/>
          <w:sz w:val="22"/>
          <w:szCs w:val="22"/>
          <w:lang w:eastAsia="zh-CN"/>
        </w:rPr>
        <w:fldChar w:fldCharType="end"/>
      </w:r>
      <w:r w:rsidRPr="008F62C9">
        <w:rPr>
          <w:color w:val="000000" w:themeColor="text1"/>
          <w:sz w:val="22"/>
          <w:szCs w:val="22"/>
          <w:lang w:eastAsia="zh-CN"/>
        </w:rPr>
        <w:t>. To further interpret model behavior, we applied variable importance analysis and SHAP decomposition</w:t>
      </w:r>
      <w:r w:rsidR="008531A2" w:rsidRPr="008F62C9">
        <w:rPr>
          <w:color w:val="000000" w:themeColor="text1"/>
          <w:sz w:val="22"/>
          <w:szCs w:val="22"/>
          <w:lang w:eastAsia="zh-CN"/>
        </w:rPr>
        <w:t xml:space="preserve"> </w:t>
      </w:r>
      <w:r w:rsidR="008531A2" w:rsidRPr="008F62C9">
        <w:rPr>
          <w:color w:val="000000" w:themeColor="text1"/>
          <w:sz w:val="22"/>
          <w:szCs w:val="22"/>
          <w:lang w:eastAsia="zh-CN"/>
        </w:rPr>
        <w:fldChar w:fldCharType="begin"/>
      </w:r>
      <w:r w:rsidR="008531A2" w:rsidRPr="008F62C9">
        <w:rPr>
          <w:color w:val="000000" w:themeColor="text1"/>
          <w:sz w:val="22"/>
          <w:szCs w:val="22"/>
          <w:lang w:eastAsia="zh-CN"/>
        </w:rPr>
        <w:instrText xml:space="preserve"> ADDIN ZOTERO_ITEM CSL_CITATION {"citationID":"99x8lwSH","properties":{"formattedCitation":"[28]","plainCitation":"[28]","noteIndex":0},"citationItems":[{"id":700,"uris":["http://zotero.org/users/14790911/items/YVFQ8PHQ"],"itemData":{"id":700,"type":"article","abstract":"Understanding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008531A2" w:rsidRPr="008F62C9">
        <w:rPr>
          <w:color w:val="000000" w:themeColor="text1"/>
          <w:sz w:val="22"/>
          <w:szCs w:val="22"/>
          <w:lang w:eastAsia="zh-CN"/>
        </w:rPr>
        <w:fldChar w:fldCharType="separate"/>
      </w:r>
      <w:r w:rsidR="008531A2" w:rsidRPr="008F62C9">
        <w:rPr>
          <w:noProof/>
          <w:color w:val="000000" w:themeColor="text1"/>
          <w:sz w:val="22"/>
          <w:szCs w:val="22"/>
          <w:lang w:eastAsia="zh-CN"/>
        </w:rPr>
        <w:t>[28]</w:t>
      </w:r>
      <w:r w:rsidR="008531A2" w:rsidRPr="008F62C9">
        <w:rPr>
          <w:color w:val="000000" w:themeColor="text1"/>
          <w:sz w:val="22"/>
          <w:szCs w:val="22"/>
          <w:lang w:eastAsia="zh-CN"/>
        </w:rPr>
        <w:fldChar w:fldCharType="end"/>
      </w:r>
      <w:r w:rsidRPr="008F62C9">
        <w:rPr>
          <w:color w:val="000000" w:themeColor="text1"/>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8F62C9" w:rsidRPr="008F62C9"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Pr="008F62C9" w:rsidRDefault="004F3AF2" w:rsidP="004F3AF2">
            <w:pPr>
              <w:widowControl/>
              <w:autoSpaceDE/>
              <w:autoSpaceDN/>
              <w:rPr>
                <w:color w:val="000000" w:themeColor="text1"/>
                <w:sz w:val="20"/>
                <w:szCs w:val="20"/>
                <w:lang w:eastAsia="zh-CN"/>
              </w:rPr>
            </w:pPr>
          </w:p>
          <w:p w14:paraId="1CE32EE1" w14:textId="77777777" w:rsidR="00204DB5" w:rsidRPr="008F62C9" w:rsidRDefault="00204DB5" w:rsidP="004F3AF2">
            <w:pPr>
              <w:widowControl/>
              <w:autoSpaceDE/>
              <w:autoSpaceDN/>
              <w:rPr>
                <w:color w:val="000000" w:themeColor="text1"/>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8F62C9" w:rsidRDefault="00C325AF" w:rsidP="004F3AF2">
            <w:pPr>
              <w:widowControl/>
              <w:autoSpaceDE/>
              <w:autoSpaceDN/>
              <w:rPr>
                <w:rFonts w:ascii="Calibri" w:hAnsi="Calibri" w:cs="Calibri"/>
                <w:color w:val="000000" w:themeColor="text1"/>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8F62C9" w:rsidRDefault="004F3AF2" w:rsidP="004F3AF2">
            <w:pPr>
              <w:widowControl/>
              <w:autoSpaceDE/>
              <w:autoSpaceDN/>
              <w:jc w:val="center"/>
              <w:rPr>
                <w:color w:val="000000" w:themeColor="text1"/>
                <w:sz w:val="24"/>
                <w:szCs w:val="24"/>
                <w:lang w:eastAsia="zh-CN"/>
              </w:rPr>
            </w:pPr>
            <w:r w:rsidRPr="008F62C9">
              <w:rPr>
                <w:color w:val="000000" w:themeColor="text1"/>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8F62C9" w:rsidRDefault="004F3AF2" w:rsidP="008D2C0F">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8F62C9" w:rsidRDefault="004F3AF2" w:rsidP="004F3AF2">
            <w:pPr>
              <w:widowControl/>
              <w:autoSpaceDE/>
              <w:autoSpaceDN/>
              <w:rPr>
                <w:b/>
                <w:bCs/>
                <w:color w:val="000000" w:themeColor="text1"/>
                <w:lang w:eastAsia="zh-CN"/>
              </w:rPr>
            </w:pPr>
            <w:r w:rsidRPr="008F62C9">
              <w:rPr>
                <w:b/>
                <w:bCs/>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8F62C9" w:rsidRDefault="004F3AF2" w:rsidP="004F3AF2">
            <w:pPr>
              <w:widowControl/>
              <w:autoSpaceDE/>
              <w:autoSpaceDN/>
              <w:rPr>
                <w:color w:val="000000" w:themeColor="text1"/>
                <w:lang w:eastAsia="zh-CN"/>
              </w:rPr>
            </w:pPr>
            <w:r w:rsidRPr="008F62C9">
              <w:rPr>
                <w:color w:val="000000" w:themeColor="text1"/>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8F62C9" w:rsidRDefault="004F3AF2" w:rsidP="004F3AF2">
            <w:pPr>
              <w:widowControl/>
              <w:autoSpaceDE/>
              <w:autoSpaceDN/>
              <w:rPr>
                <w:rFonts w:ascii="Calibri" w:hAnsi="Calibri" w:cs="Calibri"/>
                <w:color w:val="000000" w:themeColor="text1"/>
                <w:lang w:eastAsia="zh-CN"/>
              </w:rPr>
            </w:pPr>
            <w:r w:rsidRPr="008F62C9">
              <w:rPr>
                <w:rFonts w:ascii="Calibri" w:hAnsi="Calibri" w:cs="Calibri"/>
                <w:color w:val="000000" w:themeColor="text1"/>
                <w:lang w:eastAsia="zh-CN"/>
              </w:rPr>
              <w:t> </w:t>
            </w:r>
          </w:p>
        </w:tc>
        <w:tc>
          <w:tcPr>
            <w:tcW w:w="1300" w:type="dxa"/>
            <w:tcBorders>
              <w:top w:val="nil"/>
              <w:left w:val="nil"/>
              <w:bottom w:val="nil"/>
              <w:right w:val="nil"/>
            </w:tcBorders>
            <w:noWrap/>
            <w:vAlign w:val="bottom"/>
            <w:hideMark/>
          </w:tcPr>
          <w:p w14:paraId="52AAC384" w14:textId="77777777" w:rsidR="004F3AF2" w:rsidRPr="008F62C9" w:rsidRDefault="004F3AF2" w:rsidP="004F3AF2">
            <w:pPr>
              <w:widowControl/>
              <w:autoSpaceDE/>
              <w:autoSpaceDN/>
              <w:rPr>
                <w:rFonts w:ascii="Calibri" w:hAnsi="Calibri" w:cs="Calibri"/>
                <w:color w:val="000000" w:themeColor="text1"/>
                <w:lang w:eastAsia="zh-CN"/>
              </w:rPr>
            </w:pPr>
          </w:p>
        </w:tc>
        <w:tc>
          <w:tcPr>
            <w:tcW w:w="1300" w:type="dxa"/>
            <w:tcBorders>
              <w:top w:val="nil"/>
              <w:left w:val="nil"/>
              <w:bottom w:val="nil"/>
              <w:right w:val="nil"/>
            </w:tcBorders>
            <w:noWrap/>
            <w:vAlign w:val="bottom"/>
            <w:hideMark/>
          </w:tcPr>
          <w:p w14:paraId="7C1B89B9"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8F62C9" w:rsidRDefault="004F3AF2" w:rsidP="004F3AF2">
            <w:pPr>
              <w:widowControl/>
              <w:autoSpaceDE/>
              <w:autoSpaceDN/>
              <w:rPr>
                <w:color w:val="000000" w:themeColor="text1"/>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8F62C9" w:rsidRDefault="004F3AF2" w:rsidP="004F3AF2">
            <w:pPr>
              <w:widowControl/>
              <w:autoSpaceDE/>
              <w:autoSpaceDN/>
              <w:rPr>
                <w:color w:val="000000" w:themeColor="text1"/>
                <w:sz w:val="20"/>
                <w:szCs w:val="20"/>
                <w:lang w:eastAsia="zh-CN"/>
              </w:rPr>
            </w:pPr>
          </w:p>
        </w:tc>
      </w:tr>
    </w:tbl>
    <w:p w14:paraId="463F2C1B" w14:textId="74D451EB" w:rsidR="00E30D35" w:rsidRPr="008F62C9"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sidRPr="008F62C9">
        <w:rPr>
          <w:rFonts w:eastAsiaTheme="minorEastAsia" w:hint="eastAsia"/>
          <w:b/>
          <w:bCs/>
          <w:color w:val="000000" w:themeColor="text1"/>
          <w:spacing w:val="-10"/>
          <w:lang w:eastAsia="zh-CN"/>
        </w:rPr>
        <w:t>Results</w:t>
      </w:r>
    </w:p>
    <w:p w14:paraId="7852FED7" w14:textId="6B7BE401" w:rsidR="00341DCD" w:rsidRPr="008F62C9" w:rsidRDefault="00341DCD" w:rsidP="00C60F3F">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hint="eastAsia"/>
          <w:b/>
          <w:bCs/>
          <w:color w:val="000000" w:themeColor="text1"/>
          <w:sz w:val="22"/>
          <w:szCs w:val="22"/>
          <w:lang w:eastAsia="ko-KR"/>
        </w:rPr>
        <w:t xml:space="preserve">Country specific model performance. </w:t>
      </w:r>
    </w:p>
    <w:p w14:paraId="49A95057" w14:textId="77777777" w:rsidR="00341DCD" w:rsidRPr="008F62C9" w:rsidRDefault="00341DCD" w:rsidP="00E30D35">
      <w:pPr>
        <w:pStyle w:val="BodyText"/>
        <w:spacing w:line="276" w:lineRule="auto"/>
        <w:ind w:left="0"/>
        <w:rPr>
          <w:rFonts w:eastAsiaTheme="minorEastAsia"/>
          <w:color w:val="000000" w:themeColor="text1"/>
          <w:sz w:val="22"/>
          <w:szCs w:val="22"/>
          <w:lang w:eastAsia="zh-CN"/>
        </w:rPr>
      </w:pPr>
    </w:p>
    <w:p w14:paraId="028FE416" w14:textId="7A72866C" w:rsidR="00D447F3" w:rsidRPr="008F62C9" w:rsidRDefault="0083400D" w:rsidP="00BE0365">
      <w:pPr>
        <w:pStyle w:val="BodyText"/>
        <w:spacing w:line="276" w:lineRule="auto"/>
        <w:ind w:left="0"/>
        <w:jc w:val="center"/>
        <w:rPr>
          <w:rFonts w:eastAsiaTheme="minorEastAsia"/>
          <w:color w:val="000000" w:themeColor="text1"/>
          <w:sz w:val="20"/>
          <w:szCs w:val="20"/>
          <w:lang w:eastAsia="zh-CN"/>
        </w:rPr>
      </w:pPr>
      <w:r w:rsidRPr="008F62C9">
        <w:rPr>
          <w:rFonts w:eastAsiaTheme="minorEastAsia"/>
          <w:noProof/>
          <w:color w:val="000000" w:themeColor="text1"/>
          <w:sz w:val="20"/>
          <w:szCs w:val="20"/>
          <w:lang w:eastAsia="zh-CN"/>
          <w14:ligatures w14:val="standardContextual"/>
        </w:rPr>
        <w:drawing>
          <wp:inline distT="0" distB="0" distL="0" distR="0" wp14:anchorId="439C6CA9" wp14:editId="0D88A241">
            <wp:extent cx="4791456" cy="2743200"/>
            <wp:effectExtent l="0" t="0" r="0" b="0"/>
            <wp:docPr id="8" name="Picture 7">
              <a:extLst xmlns:a="http://schemas.openxmlformats.org/drawingml/2006/main">
                <a:ext uri="{FF2B5EF4-FFF2-40B4-BE49-F238E27FC236}">
                  <a16:creationId xmlns:a16="http://schemas.microsoft.com/office/drawing/2014/main" id="{C347C737-B838-A6AB-41E6-AD3E62F9DB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47C737-B838-A6AB-41E6-AD3E62F9DB42}"/>
                        </a:ext>
                      </a:extLst>
                    </pic:cNvPr>
                    <pic:cNvPicPr>
                      <a:picLocks noChangeAspect="1"/>
                    </pic:cNvPicPr>
                  </pic:nvPicPr>
                  <pic:blipFill>
                    <a:blip r:embed="rId15"/>
                    <a:stretch>
                      <a:fillRect/>
                    </a:stretch>
                  </pic:blipFill>
                  <pic:spPr>
                    <a:xfrm>
                      <a:off x="0" y="0"/>
                      <a:ext cx="4791456" cy="2743200"/>
                    </a:xfrm>
                    <a:prstGeom prst="rect">
                      <a:avLst/>
                    </a:prstGeom>
                  </pic:spPr>
                </pic:pic>
              </a:graphicData>
            </a:graphic>
          </wp:inline>
        </w:drawing>
      </w:r>
    </w:p>
    <w:p w14:paraId="19FB2D16" w14:textId="277690EB" w:rsidR="00341DCD" w:rsidRPr="008F62C9" w:rsidRDefault="00341DCD" w:rsidP="00341DCD">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zh-CN"/>
        </w:rPr>
        <w:t xml:space="preserve">Figure </w:t>
      </w:r>
      <w:r w:rsidR="004D5274" w:rsidRPr="008F62C9">
        <w:rPr>
          <w:rFonts w:eastAsiaTheme="minorEastAsia"/>
          <w:color w:val="000000" w:themeColor="text1"/>
          <w:sz w:val="20"/>
          <w:szCs w:val="20"/>
          <w:lang w:eastAsia="zh-CN"/>
        </w:rPr>
        <w:t>3</w:t>
      </w:r>
      <w:r w:rsidRPr="008F62C9">
        <w:rPr>
          <w:rFonts w:eastAsiaTheme="minorEastAsia" w:hint="eastAsia"/>
          <w:color w:val="000000" w:themeColor="text1"/>
          <w:sz w:val="20"/>
          <w:szCs w:val="20"/>
          <w:lang w:eastAsia="ko-KR"/>
        </w:rPr>
        <w:t>(a)</w:t>
      </w:r>
      <w:r w:rsidRPr="008F62C9">
        <w:rPr>
          <w:rFonts w:eastAsiaTheme="minorEastAsia"/>
          <w:color w:val="000000" w:themeColor="text1"/>
          <w:sz w:val="20"/>
          <w:szCs w:val="20"/>
          <w:lang w:eastAsia="zh-CN"/>
        </w:rPr>
        <w:t xml:space="preserve">. Heatmap of RMSE across models and countries for predicting monthly maximum share using a 28-day input. </w:t>
      </w:r>
      <w:r w:rsidR="003C6661" w:rsidRPr="008F62C9">
        <w:rPr>
          <w:rFonts w:eastAsiaTheme="minorEastAsia" w:hint="eastAsia"/>
          <w:color w:val="000000" w:themeColor="text1"/>
          <w:sz w:val="20"/>
          <w:szCs w:val="20"/>
          <w:lang w:eastAsia="zh-CN"/>
        </w:rPr>
        <w:t>White</w:t>
      </w:r>
      <w:r w:rsidRPr="008F62C9">
        <w:rPr>
          <w:rFonts w:eastAsiaTheme="minorEastAsia"/>
          <w:color w:val="000000" w:themeColor="text1"/>
          <w:sz w:val="20"/>
          <w:szCs w:val="20"/>
          <w:lang w:eastAsia="zh-CN"/>
        </w:rPr>
        <w:t xml:space="preserve">= </w:t>
      </w:r>
      <w:r w:rsidR="00DA5378" w:rsidRPr="008F62C9">
        <w:rPr>
          <w:rFonts w:eastAsiaTheme="minorEastAsia"/>
          <w:color w:val="000000" w:themeColor="text1"/>
          <w:sz w:val="20"/>
          <w:szCs w:val="20"/>
          <w:lang w:eastAsia="zh-CN"/>
        </w:rPr>
        <w:t>higher</w:t>
      </w:r>
      <w:r w:rsidRPr="008F62C9">
        <w:rPr>
          <w:rFonts w:eastAsiaTheme="minorEastAsia"/>
          <w:color w:val="000000" w:themeColor="text1"/>
          <w:sz w:val="20"/>
          <w:szCs w:val="20"/>
          <w:lang w:eastAsia="zh-CN"/>
        </w:rPr>
        <w:t xml:space="preserve">, red = </w:t>
      </w:r>
      <w:r w:rsidR="00DA5378" w:rsidRPr="008F62C9">
        <w:rPr>
          <w:rFonts w:eastAsiaTheme="minorEastAsia"/>
          <w:color w:val="000000" w:themeColor="text1"/>
          <w:sz w:val="20"/>
          <w:szCs w:val="20"/>
          <w:lang w:eastAsia="zh-CN"/>
        </w:rPr>
        <w:t>lower</w:t>
      </w:r>
      <w:r w:rsidRPr="008F62C9">
        <w:rPr>
          <w:rFonts w:eastAsiaTheme="minorEastAsia"/>
          <w:color w:val="000000" w:themeColor="text1"/>
          <w:sz w:val="20"/>
          <w:szCs w:val="20"/>
          <w:lang w:eastAsia="zh-CN"/>
        </w:rPr>
        <w:t>; columns clustered by performance similarity.</w:t>
      </w:r>
    </w:p>
    <w:p w14:paraId="3FD577D6" w14:textId="75BC7E58" w:rsidR="00341DCD" w:rsidRPr="008F62C9" w:rsidRDefault="00341DCD" w:rsidP="00341DCD">
      <w:pPr>
        <w:pStyle w:val="BodyText"/>
        <w:spacing w:line="276" w:lineRule="auto"/>
        <w:ind w:left="0"/>
        <w:rPr>
          <w:rFonts w:eastAsiaTheme="minorEastAsia"/>
          <w:color w:val="000000" w:themeColor="text1"/>
          <w:sz w:val="20"/>
          <w:szCs w:val="20"/>
          <w:lang w:eastAsia="zh-CN"/>
        </w:rPr>
      </w:pPr>
    </w:p>
    <w:p w14:paraId="5206BD0D" w14:textId="71B7BACA" w:rsidR="00FB1DB7" w:rsidRPr="008F62C9" w:rsidRDefault="00044DDA" w:rsidP="007749EE">
      <w:pPr>
        <w:pStyle w:val="BodyText"/>
        <w:spacing w:line="276" w:lineRule="auto"/>
        <w:ind w:left="0"/>
        <w:jc w:val="center"/>
        <w:rPr>
          <w:rFonts w:eastAsiaTheme="minorEastAsia"/>
          <w:color w:val="000000" w:themeColor="text1"/>
          <w:sz w:val="20"/>
          <w:szCs w:val="20"/>
          <w:lang w:eastAsia="ko-KR"/>
        </w:rPr>
      </w:pPr>
      <w:r w:rsidRPr="008F62C9">
        <w:rPr>
          <w:rFonts w:eastAsiaTheme="minorEastAsia"/>
          <w:noProof/>
          <w:color w:val="000000" w:themeColor="text1"/>
          <w:sz w:val="20"/>
          <w:szCs w:val="20"/>
          <w:lang w:eastAsia="ko-KR"/>
        </w:rPr>
        <w:lastRenderedPageBreak/>
        <w:drawing>
          <wp:inline distT="0" distB="0" distL="0" distR="0" wp14:anchorId="3085D411" wp14:editId="65D4ED74">
            <wp:extent cx="4871313" cy="2788920"/>
            <wp:effectExtent l="0" t="0" r="0" b="0"/>
            <wp:docPr id="10" name="Picture 9">
              <a:extLst xmlns:a="http://schemas.openxmlformats.org/drawingml/2006/main">
                <a:ext uri="{FF2B5EF4-FFF2-40B4-BE49-F238E27FC236}">
                  <a16:creationId xmlns:a16="http://schemas.microsoft.com/office/drawing/2014/main" id="{4948E05E-053A-69A7-64CA-ECA08200FA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948E05E-053A-69A7-64CA-ECA08200FAE0}"/>
                        </a:ext>
                      </a:extLst>
                    </pic:cNvPr>
                    <pic:cNvPicPr>
                      <a:picLocks noChangeAspect="1"/>
                    </pic:cNvPicPr>
                  </pic:nvPicPr>
                  <pic:blipFill>
                    <a:blip r:embed="rId16"/>
                    <a:stretch>
                      <a:fillRect/>
                    </a:stretch>
                  </pic:blipFill>
                  <pic:spPr>
                    <a:xfrm>
                      <a:off x="0" y="0"/>
                      <a:ext cx="4871313" cy="2788920"/>
                    </a:xfrm>
                    <a:prstGeom prst="rect">
                      <a:avLst/>
                    </a:prstGeom>
                  </pic:spPr>
                </pic:pic>
              </a:graphicData>
            </a:graphic>
          </wp:inline>
        </w:drawing>
      </w:r>
    </w:p>
    <w:p w14:paraId="76F4BC31" w14:textId="02E3D23C" w:rsidR="0029651D" w:rsidRPr="008F62C9" w:rsidRDefault="0029651D" w:rsidP="0029651D">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zh-CN"/>
        </w:rPr>
        <w:t>Figure 3</w:t>
      </w:r>
      <w:r w:rsidRPr="008F62C9">
        <w:rPr>
          <w:rFonts w:eastAsiaTheme="minorEastAsia" w:hint="eastAsia"/>
          <w:color w:val="000000" w:themeColor="text1"/>
          <w:sz w:val="20"/>
          <w:szCs w:val="20"/>
          <w:lang w:eastAsia="ko-KR"/>
        </w:rPr>
        <w:t>(</w:t>
      </w:r>
      <w:r w:rsidR="000B7EB6" w:rsidRPr="008F62C9">
        <w:rPr>
          <w:rFonts w:eastAsiaTheme="minorEastAsia" w:hint="eastAsia"/>
          <w:color w:val="000000" w:themeColor="text1"/>
          <w:sz w:val="20"/>
          <w:szCs w:val="20"/>
          <w:lang w:eastAsia="ko-KR"/>
        </w:rPr>
        <w:t>b</w:t>
      </w:r>
      <w:r w:rsidRPr="008F62C9">
        <w:rPr>
          <w:rFonts w:eastAsiaTheme="minorEastAsia" w:hint="eastAsia"/>
          <w:color w:val="000000" w:themeColor="text1"/>
          <w:sz w:val="20"/>
          <w:szCs w:val="20"/>
          <w:lang w:eastAsia="ko-KR"/>
        </w:rPr>
        <w:t>)</w:t>
      </w:r>
      <w:r w:rsidRPr="008F62C9">
        <w:rPr>
          <w:rFonts w:eastAsiaTheme="minorEastAsia"/>
          <w:color w:val="000000" w:themeColor="text1"/>
          <w:sz w:val="20"/>
          <w:szCs w:val="20"/>
          <w:lang w:eastAsia="zh-CN"/>
        </w:rPr>
        <w:t xml:space="preserve">. Heatmap of </w:t>
      </w:r>
      <w:r w:rsidR="00F60F1D" w:rsidRPr="008F62C9">
        <w:rPr>
          <w:rFonts w:eastAsiaTheme="minorEastAsia"/>
          <w:color w:val="000000" w:themeColor="text1"/>
          <w:sz w:val="20"/>
          <w:szCs w:val="20"/>
          <w:lang w:eastAsia="zh-CN"/>
        </w:rPr>
        <w:t>accuracy</w:t>
      </w:r>
      <w:r w:rsidRPr="008F62C9">
        <w:rPr>
          <w:rFonts w:eastAsiaTheme="minorEastAsia"/>
          <w:color w:val="000000" w:themeColor="text1"/>
          <w:sz w:val="20"/>
          <w:szCs w:val="20"/>
          <w:lang w:eastAsia="zh-CN"/>
        </w:rPr>
        <w:t xml:space="preserve"> across models and countries for predicting monthly maximum share using a 2</w:t>
      </w:r>
      <w:r w:rsidR="00044DDA" w:rsidRPr="008F62C9">
        <w:rPr>
          <w:rFonts w:eastAsiaTheme="minorEastAsia" w:hint="eastAsia"/>
          <w:color w:val="000000" w:themeColor="text1"/>
          <w:sz w:val="20"/>
          <w:szCs w:val="20"/>
          <w:lang w:eastAsia="zh-CN"/>
        </w:rPr>
        <w:t>1</w:t>
      </w:r>
      <w:r w:rsidRPr="008F62C9">
        <w:rPr>
          <w:rFonts w:eastAsiaTheme="minorEastAsia"/>
          <w:color w:val="000000" w:themeColor="text1"/>
          <w:sz w:val="20"/>
          <w:szCs w:val="20"/>
          <w:lang w:eastAsia="zh-CN"/>
        </w:rPr>
        <w:t xml:space="preserve">-day input. </w:t>
      </w:r>
      <w:r w:rsidR="003C6661" w:rsidRPr="008F62C9">
        <w:rPr>
          <w:rFonts w:eastAsiaTheme="minorEastAsia"/>
          <w:color w:val="000000" w:themeColor="text1"/>
          <w:sz w:val="20"/>
          <w:szCs w:val="20"/>
          <w:lang w:eastAsia="zh-CN"/>
        </w:rPr>
        <w:t>Blue</w:t>
      </w:r>
      <w:r w:rsidR="00934A73" w:rsidRPr="008F62C9">
        <w:rPr>
          <w:rFonts w:eastAsiaTheme="minorEastAsia"/>
          <w:color w:val="000000" w:themeColor="text1"/>
          <w:sz w:val="20"/>
          <w:szCs w:val="20"/>
          <w:lang w:eastAsia="zh-CN"/>
        </w:rPr>
        <w:t xml:space="preserve"> </w:t>
      </w:r>
      <w:r w:rsidRPr="008F62C9">
        <w:rPr>
          <w:rFonts w:eastAsiaTheme="minorEastAsia"/>
          <w:color w:val="000000" w:themeColor="text1"/>
          <w:sz w:val="20"/>
          <w:szCs w:val="20"/>
          <w:lang w:eastAsia="zh-CN"/>
        </w:rPr>
        <w:t xml:space="preserve">= </w:t>
      </w:r>
      <w:r w:rsidR="00DA5378" w:rsidRPr="008F62C9">
        <w:rPr>
          <w:rFonts w:eastAsiaTheme="minorEastAsia"/>
          <w:color w:val="000000" w:themeColor="text1"/>
          <w:sz w:val="20"/>
          <w:szCs w:val="20"/>
          <w:lang w:eastAsia="zh-CN"/>
        </w:rPr>
        <w:t>higher</w:t>
      </w:r>
      <w:r w:rsidRPr="008F62C9">
        <w:rPr>
          <w:rFonts w:eastAsiaTheme="minorEastAsia"/>
          <w:color w:val="000000" w:themeColor="text1"/>
          <w:sz w:val="20"/>
          <w:szCs w:val="20"/>
          <w:lang w:eastAsia="zh-CN"/>
        </w:rPr>
        <w:t xml:space="preserve">, </w:t>
      </w:r>
      <w:r w:rsidR="003C6661" w:rsidRPr="008F62C9">
        <w:rPr>
          <w:rFonts w:eastAsiaTheme="minorEastAsia"/>
          <w:color w:val="000000" w:themeColor="text1"/>
          <w:sz w:val="20"/>
          <w:szCs w:val="20"/>
          <w:lang w:eastAsia="zh-CN"/>
        </w:rPr>
        <w:t>white</w:t>
      </w:r>
      <w:r w:rsidRPr="008F62C9">
        <w:rPr>
          <w:rFonts w:eastAsiaTheme="minorEastAsia"/>
          <w:color w:val="000000" w:themeColor="text1"/>
          <w:sz w:val="20"/>
          <w:szCs w:val="20"/>
          <w:lang w:eastAsia="zh-CN"/>
        </w:rPr>
        <w:t xml:space="preserve"> = </w:t>
      </w:r>
      <w:r w:rsidR="00DA5378" w:rsidRPr="008F62C9">
        <w:rPr>
          <w:rFonts w:eastAsiaTheme="minorEastAsia" w:hint="eastAsia"/>
          <w:color w:val="000000" w:themeColor="text1"/>
          <w:sz w:val="20"/>
          <w:szCs w:val="20"/>
          <w:lang w:eastAsia="zh-CN"/>
        </w:rPr>
        <w:t>lower</w:t>
      </w:r>
      <w:r w:rsidRPr="008F62C9">
        <w:rPr>
          <w:rFonts w:eastAsiaTheme="minorEastAsia"/>
          <w:color w:val="000000" w:themeColor="text1"/>
          <w:sz w:val="20"/>
          <w:szCs w:val="20"/>
          <w:lang w:eastAsia="zh-CN"/>
        </w:rPr>
        <w:t>; columns clustered by performance similarity.</w:t>
      </w:r>
      <w:r w:rsidR="001B44B5" w:rsidRPr="008F62C9">
        <w:rPr>
          <w:rFonts w:eastAsiaTheme="minorEastAsia"/>
          <w:color w:val="000000" w:themeColor="text1"/>
          <w:sz w:val="20"/>
          <w:szCs w:val="20"/>
          <w:lang w:eastAsia="zh-CN"/>
        </w:rPr>
        <w:t xml:space="preserve"> </w:t>
      </w:r>
    </w:p>
    <w:p w14:paraId="3E7D0A14" w14:textId="77777777" w:rsidR="002368F0" w:rsidRPr="008F62C9" w:rsidRDefault="002368F0" w:rsidP="002368F0">
      <w:pPr>
        <w:pStyle w:val="BodyText"/>
        <w:spacing w:line="276" w:lineRule="auto"/>
        <w:ind w:left="0"/>
        <w:rPr>
          <w:rFonts w:eastAsiaTheme="minorEastAsia"/>
          <w:color w:val="000000" w:themeColor="text1"/>
          <w:sz w:val="20"/>
          <w:szCs w:val="20"/>
          <w:lang w:eastAsia="ko-KR"/>
        </w:rPr>
      </w:pPr>
    </w:p>
    <w:p w14:paraId="02E75513" w14:textId="6A21D8D4" w:rsidR="003D5CDD" w:rsidRPr="008F62C9" w:rsidRDefault="000F10A4" w:rsidP="000F10A4">
      <w:pPr>
        <w:pStyle w:val="BodyText"/>
        <w:spacing w:line="276" w:lineRule="auto"/>
        <w:ind w:left="0"/>
        <w:jc w:val="both"/>
        <w:rPr>
          <w:rFonts w:eastAsiaTheme="minorEastAsia"/>
          <w:color w:val="000000" w:themeColor="text1"/>
          <w:sz w:val="20"/>
          <w:szCs w:val="20"/>
          <w:lang w:eastAsia="zh-CN"/>
        </w:rPr>
      </w:pPr>
      <w:r w:rsidRPr="008F62C9">
        <w:rPr>
          <w:rFonts w:eastAsiaTheme="minorEastAsia"/>
          <w:color w:val="000000" w:themeColor="text1"/>
          <w:sz w:val="22"/>
          <w:szCs w:val="22"/>
          <w:lang w:eastAsia="zh-CN"/>
        </w:rPr>
        <w:t xml:space="preserve">Figure 3 (a) and (b) compare model performance for predicting variant dominance across 15 countries using 28-day inputs. RMSE quantifies average error in peak-share prediction (lower = better), whereas accuracy reflects correct classification of duration above 10 % share (higher = better). For monthly peak share (Figure 3a), the </w:t>
      </w:r>
      <w:proofErr w:type="spellStart"/>
      <w:r w:rsidRPr="008F62C9">
        <w:rPr>
          <w:rFonts w:eastAsiaTheme="minorEastAsia"/>
          <w:color w:val="000000" w:themeColor="text1"/>
          <w:sz w:val="22"/>
          <w:szCs w:val="22"/>
          <w:lang w:eastAsia="zh-CN"/>
        </w:rPr>
        <w:t>SuperLearner</w:t>
      </w:r>
      <w:proofErr w:type="spellEnd"/>
      <w:r w:rsidRPr="008F62C9">
        <w:rPr>
          <w:rFonts w:eastAsiaTheme="minorEastAsia"/>
          <w:color w:val="000000" w:themeColor="text1"/>
          <w:sz w:val="22"/>
          <w:szCs w:val="22"/>
          <w:lang w:eastAsia="zh-CN"/>
        </w:rPr>
        <w:t xml:space="preserve"> ensemble achieved the lowest RMSE across most countries, particularly in Denmark, Japan, and the United States, indicating strong predictive stability. By contrast, single models such as GLM and SVM exhibited larger errors, especially in Italy and Brazil. For duration classification (Figure 3b), the </w:t>
      </w:r>
      <w:proofErr w:type="spellStart"/>
      <w:r w:rsidRPr="008F62C9">
        <w:rPr>
          <w:rFonts w:eastAsiaTheme="minorEastAsia"/>
          <w:color w:val="000000" w:themeColor="text1"/>
          <w:sz w:val="22"/>
          <w:szCs w:val="22"/>
          <w:lang w:eastAsia="zh-CN"/>
        </w:rPr>
        <w:t>SuperLearner</w:t>
      </w:r>
      <w:proofErr w:type="spellEnd"/>
      <w:r w:rsidRPr="008F62C9">
        <w:rPr>
          <w:rFonts w:eastAsiaTheme="minorEastAsia"/>
          <w:color w:val="000000" w:themeColor="text1"/>
          <w:sz w:val="22"/>
          <w:szCs w:val="22"/>
          <w:lang w:eastAsia="zh-CN"/>
        </w:rPr>
        <w:t xml:space="preserve"> again outperformed individual learners</w:t>
      </w:r>
      <w:r w:rsidR="004A66FE" w:rsidRPr="008F62C9">
        <w:rPr>
          <w:rFonts w:eastAsiaTheme="minorEastAsia" w:hint="eastAsia"/>
          <w:color w:val="000000" w:themeColor="text1"/>
          <w:sz w:val="22"/>
          <w:szCs w:val="22"/>
          <w:lang w:eastAsia="ko-KR"/>
        </w:rPr>
        <w:t xml:space="preserve"> such as </w:t>
      </w:r>
      <w:r w:rsidR="004A66FE" w:rsidRPr="008F62C9">
        <w:rPr>
          <w:rFonts w:eastAsiaTheme="minorEastAsia"/>
          <w:color w:val="000000" w:themeColor="text1"/>
          <w:sz w:val="22"/>
          <w:szCs w:val="22"/>
          <w:lang w:eastAsia="zh-CN"/>
        </w:rPr>
        <w:t>CART (58%) and GAM (51%)</w:t>
      </w:r>
      <w:r w:rsidRPr="008F62C9">
        <w:rPr>
          <w:rFonts w:eastAsiaTheme="minorEastAsia"/>
          <w:color w:val="000000" w:themeColor="text1"/>
          <w:sz w:val="22"/>
          <w:szCs w:val="22"/>
          <w:lang w:eastAsia="zh-CN"/>
        </w:rPr>
        <w:t>, reaching accuracy levels above 0.9 in several well-sampled countries, including Denmark, France, and the U.S. Overall, these results demonstrate that ensemble learning provides consistently superior performance for both peak and duration prediction, particularly in regions with dense and reliable sequencing data.</w:t>
      </w:r>
    </w:p>
    <w:p w14:paraId="43A215AE" w14:textId="123AE8BA" w:rsidR="00341DCD" w:rsidRPr="008F62C9" w:rsidRDefault="008C2358" w:rsidP="00341DCD">
      <w:pPr>
        <w:pStyle w:val="BodyText"/>
        <w:spacing w:line="276" w:lineRule="auto"/>
        <w:ind w:left="0"/>
        <w:jc w:val="center"/>
        <w:rPr>
          <w:rFonts w:eastAsiaTheme="minorEastAsia"/>
          <w:color w:val="000000" w:themeColor="text1"/>
          <w:sz w:val="20"/>
          <w:szCs w:val="20"/>
          <w:lang w:eastAsia="zh-CN"/>
        </w:rPr>
      </w:pPr>
      <w:r w:rsidRPr="008F62C9">
        <w:rPr>
          <w:rFonts w:eastAsiaTheme="minorEastAsia"/>
          <w:noProof/>
          <w:color w:val="000000" w:themeColor="text1"/>
          <w:sz w:val="20"/>
          <w:szCs w:val="20"/>
          <w:lang w:eastAsia="zh-CN"/>
        </w:rPr>
        <w:drawing>
          <wp:inline distT="0" distB="0" distL="0" distR="0" wp14:anchorId="78FEF352" wp14:editId="51A5B756">
            <wp:extent cx="6191250" cy="2278380"/>
            <wp:effectExtent l="0" t="0" r="6350" b="0"/>
            <wp:docPr id="814208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08200" name="Picture 1" descr="A screenshot of a graph&#10;&#10;AI-generated content may be incorrect."/>
                    <pic:cNvPicPr/>
                  </pic:nvPicPr>
                  <pic:blipFill>
                    <a:blip r:embed="rId17"/>
                    <a:stretch>
                      <a:fillRect/>
                    </a:stretch>
                  </pic:blipFill>
                  <pic:spPr>
                    <a:xfrm>
                      <a:off x="0" y="0"/>
                      <a:ext cx="6191250" cy="2278380"/>
                    </a:xfrm>
                    <a:prstGeom prst="rect">
                      <a:avLst/>
                    </a:prstGeom>
                  </pic:spPr>
                </pic:pic>
              </a:graphicData>
            </a:graphic>
          </wp:inline>
        </w:drawing>
      </w:r>
    </w:p>
    <w:p w14:paraId="3C2682A9" w14:textId="1E8B5FF8" w:rsidR="00341DCD" w:rsidRPr="008F62C9" w:rsidRDefault="00341DCD" w:rsidP="003977B3">
      <w:pPr>
        <w:pStyle w:val="BodyText"/>
        <w:spacing w:line="276" w:lineRule="auto"/>
        <w:ind w:left="0"/>
        <w:rPr>
          <w:rFonts w:eastAsiaTheme="minorEastAsia"/>
          <w:color w:val="000000" w:themeColor="text1"/>
          <w:sz w:val="20"/>
          <w:szCs w:val="20"/>
          <w:lang w:eastAsia="zh-CN"/>
        </w:rPr>
      </w:pPr>
      <w:commentRangeStart w:id="4"/>
      <w:commentRangeStart w:id="5"/>
      <w:r w:rsidRPr="008F62C9">
        <w:rPr>
          <w:rFonts w:eastAsiaTheme="minorEastAsia"/>
          <w:color w:val="000000" w:themeColor="text1"/>
          <w:sz w:val="20"/>
          <w:szCs w:val="20"/>
          <w:lang w:eastAsia="zh-CN"/>
        </w:rPr>
        <w:t xml:space="preserve">Figure </w:t>
      </w:r>
      <w:r w:rsidR="00B82C2D" w:rsidRPr="008F62C9">
        <w:rPr>
          <w:rFonts w:eastAsiaTheme="minorEastAsia"/>
          <w:color w:val="000000" w:themeColor="text1"/>
          <w:sz w:val="20"/>
          <w:szCs w:val="20"/>
          <w:lang w:eastAsia="zh-CN"/>
        </w:rPr>
        <w:t xml:space="preserve">4 </w:t>
      </w:r>
      <w:r w:rsidRPr="008F62C9">
        <w:rPr>
          <w:rFonts w:eastAsiaTheme="minorEastAsia"/>
          <w:color w:val="000000" w:themeColor="text1"/>
          <w:sz w:val="20"/>
          <w:szCs w:val="20"/>
          <w:lang w:eastAsia="zh-CN"/>
        </w:rPr>
        <w:t xml:space="preserve">(a). </w:t>
      </w:r>
      <w:commentRangeEnd w:id="4"/>
      <w:r w:rsidR="00B83404" w:rsidRPr="008F62C9">
        <w:rPr>
          <w:rStyle w:val="CommentReference"/>
          <w:color w:val="000000" w:themeColor="text1"/>
          <w:sz w:val="24"/>
          <w:szCs w:val="24"/>
        </w:rPr>
        <w:commentReference w:id="4"/>
      </w:r>
      <w:commentRangeEnd w:id="5"/>
      <w:r w:rsidR="00D3528D" w:rsidRPr="008F62C9">
        <w:rPr>
          <w:rStyle w:val="CommentReference"/>
          <w:color w:val="000000" w:themeColor="text1"/>
          <w:sz w:val="24"/>
          <w:szCs w:val="24"/>
        </w:rPr>
        <w:commentReference w:id="5"/>
      </w:r>
      <w:r w:rsidR="00EF5645" w:rsidRPr="008F62C9">
        <w:rPr>
          <w:color w:val="000000" w:themeColor="text1"/>
        </w:rPr>
        <w:t xml:space="preserve"> </w:t>
      </w:r>
      <w:r w:rsidR="00EF5645" w:rsidRPr="008F62C9">
        <w:rPr>
          <w:rFonts w:eastAsiaTheme="minorEastAsia"/>
          <w:color w:val="000000" w:themeColor="text1"/>
          <w:sz w:val="20"/>
          <w:szCs w:val="20"/>
          <w:lang w:eastAsia="zh-CN"/>
        </w:rPr>
        <w:t xml:space="preserve">SHAP values from the </w:t>
      </w:r>
      <w:proofErr w:type="spellStart"/>
      <w:r w:rsidR="00EF5645" w:rsidRPr="008F62C9">
        <w:rPr>
          <w:rFonts w:eastAsiaTheme="minorEastAsia"/>
          <w:color w:val="000000" w:themeColor="text1"/>
          <w:sz w:val="20"/>
          <w:szCs w:val="20"/>
          <w:lang w:eastAsia="zh-CN"/>
        </w:rPr>
        <w:t>SuperLearner</w:t>
      </w:r>
      <w:proofErr w:type="spellEnd"/>
      <w:r w:rsidR="00EF5645" w:rsidRPr="008F62C9">
        <w:rPr>
          <w:rFonts w:eastAsiaTheme="minorEastAsia"/>
          <w:color w:val="000000" w:themeColor="text1"/>
          <w:sz w:val="20"/>
          <w:szCs w:val="20"/>
          <w:lang w:eastAsia="zh-CN"/>
        </w:rPr>
        <w:t xml:space="preserve"> (28-day input) for predicting variant monthly peak share across 15 countries. Red indicates features increasing the predicted peak share, and blue indicates features decreasing it.</w:t>
      </w:r>
    </w:p>
    <w:p w14:paraId="2C6F6E0E" w14:textId="77777777" w:rsidR="00341DCD" w:rsidRPr="008F62C9" w:rsidRDefault="00341DCD" w:rsidP="00341DCD">
      <w:pPr>
        <w:pStyle w:val="BodyText"/>
        <w:spacing w:line="276" w:lineRule="auto"/>
        <w:ind w:left="0"/>
        <w:jc w:val="both"/>
        <w:rPr>
          <w:rFonts w:eastAsiaTheme="minorEastAsia"/>
          <w:color w:val="000000" w:themeColor="text1"/>
          <w:sz w:val="22"/>
          <w:szCs w:val="22"/>
          <w:lang w:eastAsia="ko-KR"/>
        </w:rPr>
      </w:pPr>
    </w:p>
    <w:p w14:paraId="49DDCEB3" w14:textId="2787B16E" w:rsidR="00341DCD" w:rsidRPr="008F62C9" w:rsidRDefault="00F56154" w:rsidP="00341DCD">
      <w:pPr>
        <w:pStyle w:val="BodyText"/>
        <w:spacing w:line="276" w:lineRule="auto"/>
        <w:ind w:left="0"/>
        <w:jc w:val="center"/>
        <w:rPr>
          <w:rFonts w:eastAsiaTheme="minorEastAsia"/>
          <w:b/>
          <w:bCs/>
          <w:color w:val="000000" w:themeColor="text1"/>
          <w:sz w:val="22"/>
          <w:szCs w:val="22"/>
          <w:lang w:eastAsia="zh-CN"/>
        </w:rPr>
      </w:pPr>
      <w:r w:rsidRPr="008F62C9">
        <w:rPr>
          <w:rFonts w:eastAsiaTheme="minorEastAsia"/>
          <w:b/>
          <w:bCs/>
          <w:noProof/>
          <w:color w:val="000000" w:themeColor="text1"/>
          <w:sz w:val="22"/>
          <w:szCs w:val="22"/>
          <w:lang w:eastAsia="zh-CN"/>
        </w:rPr>
        <w:lastRenderedPageBreak/>
        <w:drawing>
          <wp:inline distT="0" distB="0" distL="0" distR="0" wp14:anchorId="1BAE9923" wp14:editId="608D174C">
            <wp:extent cx="6191250" cy="2123440"/>
            <wp:effectExtent l="0" t="0" r="6350" b="0"/>
            <wp:docPr id="39537684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6848" name="Picture 1" descr="A close-up of a graph&#10;&#10;AI-generated content may be incorrect."/>
                    <pic:cNvPicPr/>
                  </pic:nvPicPr>
                  <pic:blipFill>
                    <a:blip r:embed="rId18"/>
                    <a:stretch>
                      <a:fillRect/>
                    </a:stretch>
                  </pic:blipFill>
                  <pic:spPr>
                    <a:xfrm>
                      <a:off x="0" y="0"/>
                      <a:ext cx="6191250" cy="2123440"/>
                    </a:xfrm>
                    <a:prstGeom prst="rect">
                      <a:avLst/>
                    </a:prstGeom>
                  </pic:spPr>
                </pic:pic>
              </a:graphicData>
            </a:graphic>
          </wp:inline>
        </w:drawing>
      </w:r>
    </w:p>
    <w:p w14:paraId="5D4F8B08" w14:textId="6D720732" w:rsidR="00341DCD" w:rsidRPr="008F62C9" w:rsidRDefault="00341DCD" w:rsidP="003977B3">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zh-CN"/>
        </w:rPr>
        <w:t xml:space="preserve">Figure </w:t>
      </w:r>
      <w:r w:rsidR="00B82C2D" w:rsidRPr="008F62C9">
        <w:rPr>
          <w:rFonts w:eastAsiaTheme="minorEastAsia"/>
          <w:color w:val="000000" w:themeColor="text1"/>
          <w:sz w:val="20"/>
          <w:szCs w:val="20"/>
          <w:lang w:eastAsia="zh-CN"/>
        </w:rPr>
        <w:t xml:space="preserve">4 </w:t>
      </w:r>
      <w:r w:rsidRPr="008F62C9">
        <w:rPr>
          <w:rFonts w:eastAsiaTheme="minorEastAsia"/>
          <w:color w:val="000000" w:themeColor="text1"/>
          <w:sz w:val="20"/>
          <w:szCs w:val="20"/>
          <w:lang w:eastAsia="zh-CN"/>
        </w:rPr>
        <w:t>(b). S</w:t>
      </w:r>
      <w:r w:rsidR="003639EE" w:rsidRPr="008F62C9">
        <w:rPr>
          <w:rFonts w:eastAsiaTheme="minorEastAsia"/>
          <w:color w:val="000000" w:themeColor="text1"/>
          <w:sz w:val="20"/>
          <w:szCs w:val="20"/>
          <w:lang w:eastAsia="zh-CN"/>
        </w:rPr>
        <w:t xml:space="preserve">HAP values from the </w:t>
      </w:r>
      <w:proofErr w:type="spellStart"/>
      <w:r w:rsidR="00460FDA" w:rsidRPr="008F62C9">
        <w:rPr>
          <w:rFonts w:eastAsiaTheme="minorEastAsia" w:hint="eastAsia"/>
          <w:color w:val="000000" w:themeColor="text1"/>
          <w:sz w:val="20"/>
          <w:szCs w:val="20"/>
          <w:lang w:eastAsia="zh-CN"/>
        </w:rPr>
        <w:t>Super</w:t>
      </w:r>
      <w:r w:rsidR="00460FDA" w:rsidRPr="008F62C9">
        <w:rPr>
          <w:rFonts w:eastAsiaTheme="minorEastAsia"/>
          <w:color w:val="000000" w:themeColor="text1"/>
          <w:sz w:val="20"/>
          <w:szCs w:val="20"/>
          <w:lang w:eastAsia="zh-CN"/>
        </w:rPr>
        <w:t>Learner</w:t>
      </w:r>
      <w:proofErr w:type="spellEnd"/>
      <w:r w:rsidR="00460FDA" w:rsidRPr="008F62C9">
        <w:rPr>
          <w:rFonts w:eastAsiaTheme="minorEastAsia"/>
          <w:color w:val="000000" w:themeColor="text1"/>
          <w:sz w:val="20"/>
          <w:szCs w:val="20"/>
          <w:lang w:eastAsia="zh-CN"/>
        </w:rPr>
        <w:t xml:space="preserve"> </w:t>
      </w:r>
      <w:r w:rsidR="003639EE" w:rsidRPr="008F62C9">
        <w:rPr>
          <w:rFonts w:eastAsiaTheme="minorEastAsia"/>
          <w:color w:val="000000" w:themeColor="text1"/>
          <w:sz w:val="20"/>
          <w:szCs w:val="20"/>
          <w:lang w:eastAsia="zh-CN"/>
        </w:rPr>
        <w:t>(2</w:t>
      </w:r>
      <w:r w:rsidR="00460FDA" w:rsidRPr="008F62C9">
        <w:rPr>
          <w:rFonts w:eastAsiaTheme="minorEastAsia" w:hint="eastAsia"/>
          <w:color w:val="000000" w:themeColor="text1"/>
          <w:sz w:val="20"/>
          <w:szCs w:val="20"/>
          <w:lang w:eastAsia="zh-CN"/>
        </w:rPr>
        <w:t>1</w:t>
      </w:r>
      <w:r w:rsidR="003639EE" w:rsidRPr="008F62C9">
        <w:rPr>
          <w:rFonts w:eastAsiaTheme="minorEastAsia"/>
          <w:color w:val="000000" w:themeColor="text1"/>
          <w:sz w:val="20"/>
          <w:szCs w:val="20"/>
          <w:lang w:eastAsia="zh-CN"/>
        </w:rPr>
        <w:t xml:space="preserve">-day input) for predicting days above 10% share across 15 countries. </w:t>
      </w:r>
      <w:r w:rsidR="00EF5645" w:rsidRPr="008F62C9">
        <w:rPr>
          <w:rFonts w:eastAsiaTheme="minorEastAsia"/>
          <w:color w:val="000000" w:themeColor="text1"/>
          <w:sz w:val="20"/>
          <w:szCs w:val="20"/>
          <w:lang w:eastAsia="zh-CN"/>
        </w:rPr>
        <w:t xml:space="preserve">Red indicates features increasing the predicted </w:t>
      </w:r>
      <w:r w:rsidR="0050734C" w:rsidRPr="008F62C9">
        <w:rPr>
          <w:rFonts w:eastAsiaTheme="minorEastAsia"/>
          <w:color w:val="000000" w:themeColor="text1"/>
          <w:sz w:val="20"/>
          <w:szCs w:val="20"/>
          <w:lang w:eastAsia="zh-CN"/>
        </w:rPr>
        <w:t>duration</w:t>
      </w:r>
      <w:r w:rsidR="00EF5645" w:rsidRPr="008F62C9">
        <w:rPr>
          <w:rFonts w:eastAsiaTheme="minorEastAsia" w:hint="eastAsia"/>
          <w:color w:val="000000" w:themeColor="text1"/>
          <w:sz w:val="20"/>
          <w:szCs w:val="20"/>
          <w:lang w:eastAsia="zh-CN"/>
        </w:rPr>
        <w:t>,</w:t>
      </w:r>
      <w:r w:rsidR="00EF5645" w:rsidRPr="008F62C9">
        <w:rPr>
          <w:rFonts w:eastAsiaTheme="minorEastAsia"/>
          <w:color w:val="000000" w:themeColor="text1"/>
          <w:sz w:val="20"/>
          <w:szCs w:val="20"/>
          <w:lang w:eastAsia="zh-CN"/>
        </w:rPr>
        <w:t xml:space="preserve"> and blue indicates features decreasing it.</w:t>
      </w:r>
    </w:p>
    <w:p w14:paraId="315106E0" w14:textId="77777777" w:rsidR="00FD0810" w:rsidRPr="008F62C9" w:rsidRDefault="00FD0810" w:rsidP="008F40EA">
      <w:pPr>
        <w:pStyle w:val="BodyText"/>
        <w:spacing w:line="276" w:lineRule="auto"/>
        <w:ind w:left="0"/>
        <w:jc w:val="both"/>
        <w:rPr>
          <w:rFonts w:eastAsiaTheme="minorEastAsia"/>
          <w:color w:val="000000" w:themeColor="text1"/>
          <w:sz w:val="22"/>
          <w:szCs w:val="22"/>
          <w:lang w:eastAsia="zh-CN"/>
        </w:rPr>
      </w:pPr>
    </w:p>
    <w:p w14:paraId="1057108F" w14:textId="049FAB75" w:rsidR="000626F3" w:rsidRPr="008F62C9" w:rsidRDefault="000626F3" w:rsidP="00C42440">
      <w:pPr>
        <w:pStyle w:val="BodyText"/>
        <w:spacing w:line="276" w:lineRule="auto"/>
        <w:ind w:left="0"/>
        <w:jc w:val="both"/>
        <w:rPr>
          <w:rFonts w:eastAsiaTheme="minorEastAsia"/>
          <w:b/>
          <w:bCs/>
          <w:color w:val="000000" w:themeColor="text1"/>
          <w:sz w:val="22"/>
          <w:szCs w:val="22"/>
          <w:lang w:eastAsia="zh-CN"/>
        </w:rPr>
      </w:pPr>
      <w:bookmarkStart w:id="6" w:name="OLE_LINK3"/>
      <w:r w:rsidRPr="008F62C9">
        <w:rPr>
          <w:rFonts w:eastAsiaTheme="minorEastAsia"/>
          <w:b/>
          <w:bCs/>
          <w:color w:val="000000" w:themeColor="text1"/>
          <w:sz w:val="22"/>
          <w:szCs w:val="22"/>
          <w:lang w:eastAsia="ko-KR"/>
        </w:rPr>
        <w:t>SHAP analysis</w:t>
      </w:r>
    </w:p>
    <w:bookmarkEnd w:id="6"/>
    <w:p w14:paraId="77F9BFD1" w14:textId="58FC2691" w:rsidR="00655B3C" w:rsidRPr="008F62C9" w:rsidRDefault="00655B3C" w:rsidP="00D51EFD">
      <w:pPr>
        <w:pStyle w:val="BodyText"/>
        <w:spacing w:line="276" w:lineRule="auto"/>
        <w:ind w:left="0"/>
        <w:jc w:val="both"/>
        <w:rPr>
          <w:rFonts w:eastAsiaTheme="minorEastAsia"/>
          <w:color w:val="000000" w:themeColor="text1"/>
          <w:sz w:val="22"/>
          <w:szCs w:val="22"/>
          <w:lang w:eastAsia="zh-CN"/>
        </w:rPr>
      </w:pPr>
      <w:r w:rsidRPr="008F62C9">
        <w:rPr>
          <w:rFonts w:eastAsiaTheme="minorEastAsia"/>
          <w:color w:val="000000" w:themeColor="text1"/>
          <w:sz w:val="22"/>
          <w:szCs w:val="22"/>
          <w:lang w:eastAsia="zh-CN"/>
        </w:rPr>
        <w:t xml:space="preserve">Figure 4 illustrates the key predictors identified by the </w:t>
      </w:r>
      <w:proofErr w:type="spellStart"/>
      <w:r w:rsidRPr="008F62C9">
        <w:rPr>
          <w:rFonts w:eastAsiaTheme="minorEastAsia"/>
          <w:color w:val="000000" w:themeColor="text1"/>
          <w:sz w:val="22"/>
          <w:szCs w:val="22"/>
          <w:lang w:eastAsia="zh-CN"/>
        </w:rPr>
        <w:t>SuperLearner</w:t>
      </w:r>
      <w:proofErr w:type="spellEnd"/>
      <w:r w:rsidRPr="008F62C9">
        <w:rPr>
          <w:rFonts w:eastAsiaTheme="minorEastAsia"/>
          <w:color w:val="000000" w:themeColor="text1"/>
          <w:sz w:val="22"/>
          <w:szCs w:val="22"/>
          <w:lang w:eastAsia="zh-CN"/>
        </w:rPr>
        <w:t xml:space="preserve"> for both dominance outcomes. For monthly peak share (Figure 4a), the most influential factors were those describing early and overall growth dynamics. Variants exhibiting slower initial increases, but steady overall growth were more likely to reach higher peaks, suggesting that gradual, sustained expansion is more advantageous than sharp early surges. Indicators of temporal irregularity and fluctuation—capturing how variable or unstable early trajectories are—also played an important role, highlighting that dynamically evolving variants tend to achieve greater peak prevalence.</w:t>
      </w:r>
    </w:p>
    <w:p w14:paraId="4340B01C" w14:textId="77777777" w:rsidR="00655B3C" w:rsidRPr="008F62C9" w:rsidRDefault="00655B3C" w:rsidP="00D51EFD">
      <w:pPr>
        <w:pStyle w:val="BodyText"/>
        <w:spacing w:line="276" w:lineRule="auto"/>
        <w:jc w:val="both"/>
        <w:rPr>
          <w:rFonts w:eastAsiaTheme="minorEastAsia"/>
          <w:color w:val="000000" w:themeColor="text1"/>
          <w:sz w:val="22"/>
          <w:szCs w:val="22"/>
          <w:lang w:eastAsia="zh-CN"/>
        </w:rPr>
      </w:pPr>
    </w:p>
    <w:p w14:paraId="0825BEDB" w14:textId="23B0ED54" w:rsidR="00B37587" w:rsidRPr="008F62C9" w:rsidRDefault="00655B3C" w:rsidP="00D51EFD">
      <w:pPr>
        <w:pStyle w:val="BodyText"/>
        <w:spacing w:line="276" w:lineRule="auto"/>
        <w:ind w:left="0"/>
        <w:jc w:val="both"/>
        <w:rPr>
          <w:rFonts w:eastAsiaTheme="minorEastAsia"/>
          <w:color w:val="000000" w:themeColor="text1"/>
          <w:sz w:val="22"/>
          <w:szCs w:val="22"/>
          <w:lang w:eastAsia="zh-CN"/>
        </w:rPr>
      </w:pPr>
      <w:r w:rsidRPr="008F62C9">
        <w:rPr>
          <w:rFonts w:eastAsiaTheme="minorEastAsia"/>
          <w:color w:val="000000" w:themeColor="text1"/>
          <w:sz w:val="22"/>
          <w:szCs w:val="22"/>
          <w:lang w:eastAsia="zh-CN"/>
        </w:rPr>
        <w:t>For duration above 10% share (Figure 4b), overall growth rate again emerged as the strongest determinant, with faster and more persistent expansion predicting longer variant persistence. Measures reflecting the smoothness and variability of early growth also contributed substantially, suggesting that stable yet adaptive expansion patterns favor extended dominance. Together, these findings indicate that both outcomes are governed by early growth behavior: gradual and consistent increases favor higher peaks, while strong and enduring momentum supports longer variant persistence.</w:t>
      </w:r>
    </w:p>
    <w:p w14:paraId="65C70676" w14:textId="77777777" w:rsidR="00655B3C" w:rsidRPr="008F62C9" w:rsidRDefault="00655B3C" w:rsidP="00655B3C">
      <w:pPr>
        <w:pStyle w:val="BodyText"/>
        <w:spacing w:line="276" w:lineRule="auto"/>
        <w:ind w:left="0"/>
        <w:rPr>
          <w:rFonts w:eastAsiaTheme="minorEastAsia"/>
          <w:color w:val="000000" w:themeColor="text1"/>
          <w:sz w:val="20"/>
          <w:szCs w:val="20"/>
          <w:lang w:eastAsia="zh-CN"/>
        </w:rPr>
      </w:pPr>
    </w:p>
    <w:p w14:paraId="65ABEDC2" w14:textId="749B97E6" w:rsidR="00B37587" w:rsidRPr="008F62C9" w:rsidRDefault="00BE0365" w:rsidP="00C42440">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b/>
          <w:bCs/>
          <w:color w:val="000000" w:themeColor="text1"/>
          <w:sz w:val="22"/>
          <w:szCs w:val="22"/>
          <w:lang w:eastAsia="ko-KR"/>
        </w:rPr>
        <w:t>Comparison of model prediction and observed dominant variants</w:t>
      </w:r>
    </w:p>
    <w:p w14:paraId="77CEFD27" w14:textId="77777777" w:rsidR="004830BB" w:rsidRPr="008F62C9" w:rsidRDefault="004830BB" w:rsidP="00C42440">
      <w:pPr>
        <w:pStyle w:val="BodyText"/>
        <w:spacing w:line="276" w:lineRule="auto"/>
        <w:ind w:left="0"/>
        <w:jc w:val="both"/>
        <w:rPr>
          <w:rFonts w:eastAsiaTheme="minorEastAsia"/>
          <w:b/>
          <w:bCs/>
          <w:color w:val="000000" w:themeColor="text1"/>
          <w:sz w:val="22"/>
          <w:szCs w:val="22"/>
          <w:lang w:eastAsia="ko-KR"/>
        </w:rPr>
      </w:pPr>
    </w:p>
    <w:tbl>
      <w:tblPr>
        <w:tblW w:w="10080" w:type="dxa"/>
        <w:tblLook w:val="04A0" w:firstRow="1" w:lastRow="0" w:firstColumn="1" w:lastColumn="0" w:noHBand="0" w:noVBand="1"/>
      </w:tblPr>
      <w:tblGrid>
        <w:gridCol w:w="1324"/>
        <w:gridCol w:w="1316"/>
        <w:gridCol w:w="930"/>
        <w:gridCol w:w="930"/>
        <w:gridCol w:w="930"/>
        <w:gridCol w:w="930"/>
        <w:gridCol w:w="930"/>
        <w:gridCol w:w="930"/>
        <w:gridCol w:w="930"/>
        <w:gridCol w:w="930"/>
      </w:tblGrid>
      <w:tr w:rsidR="008F62C9" w:rsidRPr="008F62C9" w14:paraId="77114B57" w14:textId="77777777" w:rsidTr="00722B67">
        <w:trPr>
          <w:trHeight w:val="216"/>
        </w:trPr>
        <w:tc>
          <w:tcPr>
            <w:tcW w:w="720" w:type="dxa"/>
            <w:tcBorders>
              <w:top w:val="single" w:sz="12" w:space="0" w:color="auto"/>
              <w:left w:val="nil"/>
              <w:bottom w:val="single" w:sz="4" w:space="0" w:color="000000"/>
              <w:right w:val="nil"/>
            </w:tcBorders>
            <w:shd w:val="clear" w:color="000000" w:fill="FFFFFF"/>
            <w:noWrap/>
            <w:vAlign w:val="center"/>
            <w:hideMark/>
          </w:tcPr>
          <w:p w14:paraId="0956DF33" w14:textId="77777777" w:rsidR="004830BB" w:rsidRPr="008F62C9" w:rsidRDefault="004830BB" w:rsidP="003618C0">
            <w:pPr>
              <w:widowControl/>
              <w:autoSpaceDE/>
              <w:autoSpaceDN/>
              <w:jc w:val="center"/>
              <w:rPr>
                <w:b/>
                <w:bCs/>
                <w:color w:val="000000" w:themeColor="text1"/>
                <w:sz w:val="15"/>
                <w:szCs w:val="15"/>
                <w:lang w:eastAsia="zh-CN"/>
              </w:rPr>
            </w:pPr>
            <w:bookmarkStart w:id="7" w:name="_Hlk211504228"/>
            <w:r w:rsidRPr="008F62C9">
              <w:rPr>
                <w:b/>
                <w:bCs/>
                <w:color w:val="000000" w:themeColor="text1"/>
                <w:sz w:val="15"/>
                <w:szCs w:val="15"/>
                <w:lang w:eastAsia="zh-CN"/>
              </w:rPr>
              <w:t>Country</w:t>
            </w:r>
          </w:p>
        </w:tc>
        <w:tc>
          <w:tcPr>
            <w:tcW w:w="864" w:type="dxa"/>
            <w:tcBorders>
              <w:top w:val="single" w:sz="12" w:space="0" w:color="auto"/>
              <w:left w:val="nil"/>
              <w:bottom w:val="single" w:sz="4" w:space="0" w:color="000000"/>
              <w:right w:val="nil"/>
            </w:tcBorders>
            <w:shd w:val="clear" w:color="000000" w:fill="FFFFFF"/>
            <w:noWrap/>
            <w:vAlign w:val="center"/>
            <w:hideMark/>
          </w:tcPr>
          <w:p w14:paraId="64BD5C33" w14:textId="77777777" w:rsidR="004830BB" w:rsidRPr="008F62C9" w:rsidRDefault="004830BB" w:rsidP="00DF5AD3">
            <w:pPr>
              <w:widowControl/>
              <w:autoSpaceDE/>
              <w:autoSpaceDN/>
              <w:rPr>
                <w:b/>
                <w:bCs/>
                <w:color w:val="000000" w:themeColor="text1"/>
                <w:sz w:val="15"/>
                <w:szCs w:val="15"/>
                <w:lang w:eastAsia="zh-CN"/>
              </w:rPr>
            </w:pPr>
            <w:r w:rsidRPr="008F62C9">
              <w:rPr>
                <w:b/>
                <w:bCs/>
                <w:color w:val="000000" w:themeColor="text1"/>
                <w:sz w:val="15"/>
                <w:szCs w:val="15"/>
                <w:lang w:eastAsia="zh-CN"/>
              </w:rPr>
              <w:t>Lineage</w:t>
            </w:r>
          </w:p>
        </w:tc>
        <w:tc>
          <w:tcPr>
            <w:tcW w:w="864" w:type="dxa"/>
            <w:tcBorders>
              <w:top w:val="single" w:sz="12" w:space="0" w:color="auto"/>
              <w:left w:val="nil"/>
              <w:bottom w:val="single" w:sz="4" w:space="0" w:color="000000"/>
              <w:right w:val="nil"/>
            </w:tcBorders>
            <w:shd w:val="clear" w:color="000000" w:fill="FFFFFF"/>
            <w:noWrap/>
            <w:vAlign w:val="center"/>
            <w:hideMark/>
          </w:tcPr>
          <w:p w14:paraId="4F8704F7" w14:textId="77777777" w:rsidR="004830BB" w:rsidRPr="008F62C9" w:rsidRDefault="004830BB" w:rsidP="003618C0">
            <w:pPr>
              <w:widowControl/>
              <w:autoSpaceDE/>
              <w:autoSpaceDN/>
              <w:jc w:val="center"/>
              <w:rPr>
                <w:b/>
                <w:bCs/>
                <w:color w:val="000000" w:themeColor="text1"/>
                <w:sz w:val="15"/>
                <w:szCs w:val="15"/>
                <w:lang w:eastAsia="zh-CN"/>
              </w:rPr>
            </w:pPr>
            <w:r w:rsidRPr="008F62C9">
              <w:rPr>
                <w:b/>
                <w:bCs/>
                <w:color w:val="000000" w:themeColor="text1"/>
                <w:sz w:val="15"/>
                <w:szCs w:val="15"/>
                <w:lang w:eastAsia="zh-CN"/>
              </w:rPr>
              <w:t>Onset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09D65BEA" w14:textId="77777777" w:rsidR="004830BB" w:rsidRPr="008F62C9" w:rsidRDefault="004830BB" w:rsidP="003618C0">
            <w:pPr>
              <w:widowControl/>
              <w:autoSpaceDE/>
              <w:autoSpaceDN/>
              <w:jc w:val="center"/>
              <w:rPr>
                <w:b/>
                <w:bCs/>
                <w:color w:val="000000" w:themeColor="text1"/>
                <w:sz w:val="15"/>
                <w:szCs w:val="15"/>
                <w:lang w:eastAsia="zh-CN"/>
              </w:rPr>
            </w:pPr>
            <w:r w:rsidRPr="008F62C9">
              <w:rPr>
                <w:b/>
                <w:bCs/>
                <w:color w:val="000000" w:themeColor="text1"/>
                <w:sz w:val="15"/>
                <w:szCs w:val="15"/>
                <w:lang w:eastAsia="zh-CN"/>
              </w:rPr>
              <w:t>Offset date</w:t>
            </w:r>
          </w:p>
        </w:tc>
        <w:tc>
          <w:tcPr>
            <w:tcW w:w="864" w:type="dxa"/>
            <w:tcBorders>
              <w:top w:val="single" w:sz="12" w:space="0" w:color="auto"/>
              <w:left w:val="nil"/>
              <w:bottom w:val="single" w:sz="4" w:space="0" w:color="000000"/>
              <w:right w:val="nil"/>
            </w:tcBorders>
            <w:shd w:val="clear" w:color="000000" w:fill="FFFFFF"/>
            <w:noWrap/>
            <w:vAlign w:val="center"/>
            <w:hideMark/>
          </w:tcPr>
          <w:p w14:paraId="7F90CDDC" w14:textId="77777777" w:rsidR="004830BB" w:rsidRPr="008F62C9" w:rsidRDefault="004830BB" w:rsidP="00DF5AD3">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Pred.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7136776A" w14:textId="77777777" w:rsidR="004830BB" w:rsidRPr="008F62C9" w:rsidRDefault="004830BB" w:rsidP="00DF5AD3">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Obs. Peak</w:t>
            </w:r>
          </w:p>
        </w:tc>
        <w:tc>
          <w:tcPr>
            <w:tcW w:w="864" w:type="dxa"/>
            <w:tcBorders>
              <w:top w:val="single" w:sz="12" w:space="0" w:color="auto"/>
              <w:left w:val="nil"/>
              <w:bottom w:val="single" w:sz="4" w:space="0" w:color="000000"/>
              <w:right w:val="nil"/>
            </w:tcBorders>
            <w:shd w:val="clear" w:color="000000" w:fill="FFFFFF"/>
            <w:noWrap/>
            <w:vAlign w:val="center"/>
            <w:hideMark/>
          </w:tcPr>
          <w:p w14:paraId="51901F82" w14:textId="77777777" w:rsidR="004830BB" w:rsidRPr="008F62C9" w:rsidRDefault="004830BB" w:rsidP="00DF5AD3">
            <w:pPr>
              <w:widowControl/>
              <w:autoSpaceDE/>
              <w:autoSpaceDN/>
              <w:jc w:val="right"/>
              <w:rPr>
                <w:b/>
                <w:bCs/>
                <w:color w:val="000000" w:themeColor="text1"/>
                <w:sz w:val="15"/>
                <w:szCs w:val="15"/>
                <w:lang w:eastAsia="zh-CN"/>
              </w:rPr>
            </w:pPr>
            <w:r w:rsidRPr="008F62C9">
              <w:rPr>
                <w:b/>
                <w:bCs/>
                <w:color w:val="000000" w:themeColor="text1"/>
                <w:sz w:val="15"/>
                <w:szCs w:val="15"/>
                <w:lang w:eastAsia="zh-CN"/>
              </w:rPr>
              <w:t>Peak. Diff</w:t>
            </w:r>
          </w:p>
        </w:tc>
        <w:tc>
          <w:tcPr>
            <w:tcW w:w="864" w:type="dxa"/>
            <w:tcBorders>
              <w:top w:val="single" w:sz="12" w:space="0" w:color="auto"/>
              <w:left w:val="nil"/>
              <w:bottom w:val="single" w:sz="4" w:space="0" w:color="000000"/>
              <w:right w:val="nil"/>
            </w:tcBorders>
            <w:shd w:val="clear" w:color="000000" w:fill="FFFFFF"/>
            <w:noWrap/>
            <w:vAlign w:val="center"/>
            <w:hideMark/>
          </w:tcPr>
          <w:p w14:paraId="21159DC3" w14:textId="77777777" w:rsidR="004830BB" w:rsidRPr="008F62C9" w:rsidRDefault="004830BB" w:rsidP="003618C0">
            <w:pPr>
              <w:widowControl/>
              <w:autoSpaceDE/>
              <w:autoSpaceDN/>
              <w:jc w:val="center"/>
              <w:rPr>
                <w:b/>
                <w:bCs/>
                <w:color w:val="000000" w:themeColor="text1"/>
                <w:sz w:val="15"/>
                <w:szCs w:val="15"/>
                <w:lang w:eastAsia="zh-CN"/>
              </w:rPr>
            </w:pPr>
            <w:r w:rsidRPr="008F62C9">
              <w:rPr>
                <w:b/>
                <w:bCs/>
                <w:color w:val="000000" w:themeColor="text1"/>
                <w:sz w:val="15"/>
                <w:szCs w:val="15"/>
                <w:lang w:eastAsia="zh-CN"/>
              </w:rPr>
              <w:t>Pred. Dur.</w:t>
            </w:r>
          </w:p>
        </w:tc>
        <w:tc>
          <w:tcPr>
            <w:tcW w:w="864" w:type="dxa"/>
            <w:tcBorders>
              <w:top w:val="single" w:sz="12" w:space="0" w:color="auto"/>
              <w:left w:val="nil"/>
              <w:bottom w:val="single" w:sz="4" w:space="0" w:color="000000"/>
              <w:right w:val="nil"/>
            </w:tcBorders>
            <w:shd w:val="clear" w:color="000000" w:fill="FFFFFF"/>
            <w:noWrap/>
            <w:vAlign w:val="center"/>
            <w:hideMark/>
          </w:tcPr>
          <w:p w14:paraId="55520C05" w14:textId="77777777" w:rsidR="004830BB" w:rsidRPr="008F62C9" w:rsidRDefault="004830BB" w:rsidP="003618C0">
            <w:pPr>
              <w:widowControl/>
              <w:autoSpaceDE/>
              <w:autoSpaceDN/>
              <w:jc w:val="center"/>
              <w:rPr>
                <w:b/>
                <w:bCs/>
                <w:color w:val="000000" w:themeColor="text1"/>
                <w:sz w:val="15"/>
                <w:szCs w:val="15"/>
                <w:lang w:eastAsia="zh-CN"/>
              </w:rPr>
            </w:pPr>
            <w:r w:rsidRPr="008F62C9">
              <w:rPr>
                <w:b/>
                <w:bCs/>
                <w:color w:val="000000" w:themeColor="text1"/>
                <w:sz w:val="15"/>
                <w:szCs w:val="15"/>
                <w:lang w:eastAsia="zh-CN"/>
              </w:rPr>
              <w:t>Obs. Dur.</w:t>
            </w:r>
          </w:p>
        </w:tc>
        <w:tc>
          <w:tcPr>
            <w:tcW w:w="864" w:type="dxa"/>
            <w:tcBorders>
              <w:top w:val="single" w:sz="12" w:space="0" w:color="auto"/>
              <w:left w:val="nil"/>
              <w:bottom w:val="single" w:sz="4" w:space="0" w:color="000000"/>
              <w:right w:val="nil"/>
            </w:tcBorders>
            <w:shd w:val="clear" w:color="000000" w:fill="FFFFFF"/>
            <w:noWrap/>
            <w:vAlign w:val="center"/>
            <w:hideMark/>
          </w:tcPr>
          <w:p w14:paraId="47A3EEE9" w14:textId="77777777" w:rsidR="004830BB" w:rsidRPr="008F62C9" w:rsidRDefault="004830BB" w:rsidP="003618C0">
            <w:pPr>
              <w:widowControl/>
              <w:autoSpaceDE/>
              <w:autoSpaceDN/>
              <w:jc w:val="center"/>
              <w:rPr>
                <w:b/>
                <w:bCs/>
                <w:color w:val="000000" w:themeColor="text1"/>
                <w:sz w:val="15"/>
                <w:szCs w:val="15"/>
                <w:lang w:eastAsia="zh-CN"/>
              </w:rPr>
            </w:pPr>
            <w:r w:rsidRPr="008F62C9">
              <w:rPr>
                <w:b/>
                <w:bCs/>
                <w:color w:val="000000" w:themeColor="text1"/>
                <w:sz w:val="15"/>
                <w:szCs w:val="15"/>
                <w:lang w:eastAsia="zh-CN"/>
              </w:rPr>
              <w:t>Dur. Acc.</w:t>
            </w:r>
          </w:p>
        </w:tc>
      </w:tr>
      <w:tr w:rsidR="008F62C9" w:rsidRPr="008F62C9" w14:paraId="55D525EE" w14:textId="77777777" w:rsidTr="004830BB">
        <w:trPr>
          <w:trHeight w:val="216"/>
        </w:trPr>
        <w:tc>
          <w:tcPr>
            <w:tcW w:w="720" w:type="dxa"/>
            <w:vMerge w:val="restart"/>
            <w:tcBorders>
              <w:top w:val="nil"/>
              <w:left w:val="nil"/>
              <w:bottom w:val="single" w:sz="4" w:space="0" w:color="000000"/>
              <w:right w:val="nil"/>
            </w:tcBorders>
            <w:shd w:val="clear" w:color="000000" w:fill="FFFFFF"/>
            <w:noWrap/>
            <w:vAlign w:val="center"/>
            <w:hideMark/>
          </w:tcPr>
          <w:p w14:paraId="6D843B9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United States</w:t>
            </w:r>
          </w:p>
        </w:tc>
        <w:tc>
          <w:tcPr>
            <w:tcW w:w="864" w:type="dxa"/>
            <w:tcBorders>
              <w:top w:val="nil"/>
              <w:left w:val="nil"/>
              <w:bottom w:val="nil"/>
              <w:right w:val="nil"/>
            </w:tcBorders>
            <w:shd w:val="clear" w:color="000000" w:fill="FFFFFF"/>
            <w:noWrap/>
            <w:vAlign w:val="center"/>
            <w:hideMark/>
          </w:tcPr>
          <w:p w14:paraId="04F015B6"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B.1.2</w:t>
            </w:r>
          </w:p>
        </w:tc>
        <w:tc>
          <w:tcPr>
            <w:tcW w:w="864" w:type="dxa"/>
            <w:tcBorders>
              <w:top w:val="nil"/>
              <w:left w:val="nil"/>
              <w:bottom w:val="nil"/>
              <w:right w:val="nil"/>
            </w:tcBorders>
            <w:shd w:val="clear" w:color="000000" w:fill="FFFFFF"/>
            <w:noWrap/>
            <w:vAlign w:val="center"/>
            <w:hideMark/>
          </w:tcPr>
          <w:p w14:paraId="097D9D9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2020-03-09</w:t>
            </w:r>
          </w:p>
        </w:tc>
        <w:tc>
          <w:tcPr>
            <w:tcW w:w="864" w:type="dxa"/>
            <w:tcBorders>
              <w:top w:val="nil"/>
              <w:left w:val="nil"/>
              <w:bottom w:val="nil"/>
              <w:right w:val="nil"/>
            </w:tcBorders>
            <w:shd w:val="clear" w:color="000000" w:fill="FFFFFF"/>
            <w:noWrap/>
            <w:vAlign w:val="center"/>
            <w:hideMark/>
          </w:tcPr>
          <w:p w14:paraId="331385B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2023-07-17</w:t>
            </w:r>
          </w:p>
        </w:tc>
        <w:tc>
          <w:tcPr>
            <w:tcW w:w="864" w:type="dxa"/>
            <w:tcBorders>
              <w:top w:val="nil"/>
              <w:left w:val="nil"/>
              <w:bottom w:val="nil"/>
              <w:right w:val="nil"/>
            </w:tcBorders>
            <w:shd w:val="clear" w:color="000000" w:fill="FFFFFF"/>
            <w:noWrap/>
            <w:vAlign w:val="center"/>
            <w:hideMark/>
          </w:tcPr>
          <w:p w14:paraId="0EFDB1D9"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20.7%</w:t>
            </w:r>
          </w:p>
        </w:tc>
        <w:tc>
          <w:tcPr>
            <w:tcW w:w="864" w:type="dxa"/>
            <w:tcBorders>
              <w:top w:val="nil"/>
              <w:left w:val="nil"/>
              <w:bottom w:val="nil"/>
              <w:right w:val="nil"/>
            </w:tcBorders>
            <w:shd w:val="clear" w:color="000000" w:fill="FFFFFF"/>
            <w:noWrap/>
            <w:vAlign w:val="center"/>
            <w:hideMark/>
          </w:tcPr>
          <w:p w14:paraId="359C88AE"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49.3%</w:t>
            </w:r>
          </w:p>
        </w:tc>
        <w:tc>
          <w:tcPr>
            <w:tcW w:w="864" w:type="dxa"/>
            <w:tcBorders>
              <w:top w:val="nil"/>
              <w:left w:val="nil"/>
              <w:bottom w:val="nil"/>
              <w:right w:val="nil"/>
            </w:tcBorders>
            <w:shd w:val="clear" w:color="000000" w:fill="FFFFFF"/>
            <w:noWrap/>
            <w:vAlign w:val="center"/>
            <w:hideMark/>
          </w:tcPr>
          <w:p w14:paraId="5134538D"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28.7%</w:t>
            </w:r>
          </w:p>
        </w:tc>
        <w:tc>
          <w:tcPr>
            <w:tcW w:w="864" w:type="dxa"/>
            <w:tcBorders>
              <w:top w:val="nil"/>
              <w:left w:val="nil"/>
              <w:bottom w:val="nil"/>
              <w:right w:val="nil"/>
            </w:tcBorders>
            <w:shd w:val="clear" w:color="000000" w:fill="FFFFFF"/>
            <w:noWrap/>
            <w:vAlign w:val="center"/>
            <w:hideMark/>
          </w:tcPr>
          <w:p w14:paraId="5F7627F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31–100</w:t>
            </w:r>
          </w:p>
        </w:tc>
        <w:tc>
          <w:tcPr>
            <w:tcW w:w="864" w:type="dxa"/>
            <w:tcBorders>
              <w:top w:val="nil"/>
              <w:left w:val="nil"/>
              <w:bottom w:val="nil"/>
              <w:right w:val="nil"/>
            </w:tcBorders>
            <w:shd w:val="clear" w:color="000000" w:fill="FFFFFF"/>
            <w:noWrap/>
            <w:vAlign w:val="center"/>
            <w:hideMark/>
          </w:tcPr>
          <w:p w14:paraId="52E8A74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265C8C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F</w:t>
            </w:r>
          </w:p>
        </w:tc>
      </w:tr>
      <w:tr w:rsidR="008F62C9" w:rsidRPr="008F62C9" w14:paraId="3F8DB06A" w14:textId="77777777" w:rsidTr="004830BB">
        <w:trPr>
          <w:trHeight w:val="216"/>
        </w:trPr>
        <w:tc>
          <w:tcPr>
            <w:tcW w:w="720" w:type="dxa"/>
            <w:vMerge/>
            <w:tcBorders>
              <w:top w:val="nil"/>
              <w:left w:val="nil"/>
              <w:bottom w:val="single" w:sz="4" w:space="0" w:color="000000"/>
              <w:right w:val="nil"/>
            </w:tcBorders>
            <w:vAlign w:val="center"/>
            <w:hideMark/>
          </w:tcPr>
          <w:p w14:paraId="6D1D03E9"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D2BE36E"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Q (B.1.1.7)</w:t>
            </w:r>
          </w:p>
        </w:tc>
        <w:tc>
          <w:tcPr>
            <w:tcW w:w="864" w:type="dxa"/>
            <w:tcBorders>
              <w:top w:val="nil"/>
              <w:left w:val="nil"/>
              <w:bottom w:val="nil"/>
              <w:right w:val="nil"/>
            </w:tcBorders>
            <w:shd w:val="clear" w:color="000000" w:fill="FFFFFF"/>
            <w:noWrap/>
            <w:vAlign w:val="center"/>
            <w:hideMark/>
          </w:tcPr>
          <w:p w14:paraId="67C0A81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2020-03-12</w:t>
            </w:r>
          </w:p>
        </w:tc>
        <w:tc>
          <w:tcPr>
            <w:tcW w:w="864" w:type="dxa"/>
            <w:tcBorders>
              <w:top w:val="nil"/>
              <w:left w:val="nil"/>
              <w:bottom w:val="nil"/>
              <w:right w:val="nil"/>
            </w:tcBorders>
            <w:shd w:val="clear" w:color="000000" w:fill="FFFFFF"/>
            <w:noWrap/>
            <w:vAlign w:val="center"/>
            <w:hideMark/>
          </w:tcPr>
          <w:p w14:paraId="64FD258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2024-03-04</w:t>
            </w:r>
          </w:p>
        </w:tc>
        <w:tc>
          <w:tcPr>
            <w:tcW w:w="864" w:type="dxa"/>
            <w:tcBorders>
              <w:top w:val="nil"/>
              <w:left w:val="nil"/>
              <w:bottom w:val="nil"/>
              <w:right w:val="nil"/>
            </w:tcBorders>
            <w:shd w:val="clear" w:color="000000" w:fill="FFFFFF"/>
            <w:noWrap/>
            <w:vAlign w:val="center"/>
            <w:hideMark/>
          </w:tcPr>
          <w:p w14:paraId="5E95046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35.4%</w:t>
            </w:r>
          </w:p>
        </w:tc>
        <w:tc>
          <w:tcPr>
            <w:tcW w:w="864" w:type="dxa"/>
            <w:tcBorders>
              <w:top w:val="nil"/>
              <w:left w:val="nil"/>
              <w:bottom w:val="nil"/>
              <w:right w:val="nil"/>
            </w:tcBorders>
            <w:shd w:val="clear" w:color="000000" w:fill="FFFFFF"/>
            <w:noWrap/>
            <w:vAlign w:val="center"/>
            <w:hideMark/>
          </w:tcPr>
          <w:p w14:paraId="15D6E04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63.6%</w:t>
            </w:r>
          </w:p>
        </w:tc>
        <w:tc>
          <w:tcPr>
            <w:tcW w:w="864" w:type="dxa"/>
            <w:tcBorders>
              <w:top w:val="nil"/>
              <w:left w:val="nil"/>
              <w:bottom w:val="nil"/>
              <w:right w:val="nil"/>
            </w:tcBorders>
            <w:shd w:val="clear" w:color="000000" w:fill="FFFFFF"/>
            <w:noWrap/>
            <w:vAlign w:val="center"/>
            <w:hideMark/>
          </w:tcPr>
          <w:p w14:paraId="6F65C24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28.2%</w:t>
            </w:r>
          </w:p>
        </w:tc>
        <w:tc>
          <w:tcPr>
            <w:tcW w:w="864" w:type="dxa"/>
            <w:tcBorders>
              <w:top w:val="nil"/>
              <w:left w:val="nil"/>
              <w:bottom w:val="nil"/>
              <w:right w:val="nil"/>
            </w:tcBorders>
            <w:shd w:val="clear" w:color="000000" w:fill="FFFFFF"/>
            <w:noWrap/>
            <w:vAlign w:val="center"/>
            <w:hideMark/>
          </w:tcPr>
          <w:p w14:paraId="2DDA0AA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0D6CC9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B7340E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0363604F" w14:textId="77777777" w:rsidTr="004830BB">
        <w:trPr>
          <w:trHeight w:val="216"/>
        </w:trPr>
        <w:tc>
          <w:tcPr>
            <w:tcW w:w="720" w:type="dxa"/>
            <w:vMerge/>
            <w:tcBorders>
              <w:top w:val="nil"/>
              <w:left w:val="nil"/>
              <w:bottom w:val="single" w:sz="4" w:space="0" w:color="000000"/>
              <w:right w:val="nil"/>
            </w:tcBorders>
            <w:vAlign w:val="center"/>
            <w:hideMark/>
          </w:tcPr>
          <w:p w14:paraId="39B5ABE6"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99064C9"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XBB.1.5</w:t>
            </w:r>
          </w:p>
        </w:tc>
        <w:tc>
          <w:tcPr>
            <w:tcW w:w="864" w:type="dxa"/>
            <w:tcBorders>
              <w:top w:val="nil"/>
              <w:left w:val="nil"/>
              <w:bottom w:val="nil"/>
              <w:right w:val="nil"/>
            </w:tcBorders>
            <w:shd w:val="clear" w:color="000000" w:fill="FFFFFF"/>
            <w:noWrap/>
            <w:vAlign w:val="center"/>
            <w:hideMark/>
          </w:tcPr>
          <w:p w14:paraId="0377186A"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2020-04-04</w:t>
            </w:r>
          </w:p>
        </w:tc>
        <w:tc>
          <w:tcPr>
            <w:tcW w:w="864" w:type="dxa"/>
            <w:tcBorders>
              <w:top w:val="nil"/>
              <w:left w:val="nil"/>
              <w:bottom w:val="nil"/>
              <w:right w:val="nil"/>
            </w:tcBorders>
            <w:shd w:val="clear" w:color="000000" w:fill="FFFFFF"/>
            <w:noWrap/>
            <w:vAlign w:val="center"/>
            <w:hideMark/>
          </w:tcPr>
          <w:p w14:paraId="0AF0402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2024-07-16</w:t>
            </w:r>
          </w:p>
        </w:tc>
        <w:tc>
          <w:tcPr>
            <w:tcW w:w="864" w:type="dxa"/>
            <w:tcBorders>
              <w:top w:val="nil"/>
              <w:left w:val="nil"/>
              <w:bottom w:val="nil"/>
              <w:right w:val="nil"/>
            </w:tcBorders>
            <w:shd w:val="clear" w:color="000000" w:fill="FFFFFF"/>
            <w:noWrap/>
            <w:vAlign w:val="center"/>
            <w:hideMark/>
          </w:tcPr>
          <w:p w14:paraId="3DD8C62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53.4%</w:t>
            </w:r>
          </w:p>
        </w:tc>
        <w:tc>
          <w:tcPr>
            <w:tcW w:w="864" w:type="dxa"/>
            <w:tcBorders>
              <w:top w:val="nil"/>
              <w:left w:val="nil"/>
              <w:bottom w:val="nil"/>
              <w:right w:val="nil"/>
            </w:tcBorders>
            <w:shd w:val="clear" w:color="000000" w:fill="FFFFFF"/>
            <w:noWrap/>
            <w:vAlign w:val="center"/>
            <w:hideMark/>
          </w:tcPr>
          <w:p w14:paraId="40364DF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81.1%</w:t>
            </w:r>
          </w:p>
        </w:tc>
        <w:tc>
          <w:tcPr>
            <w:tcW w:w="864" w:type="dxa"/>
            <w:tcBorders>
              <w:top w:val="nil"/>
              <w:left w:val="nil"/>
              <w:bottom w:val="nil"/>
              <w:right w:val="nil"/>
            </w:tcBorders>
            <w:shd w:val="clear" w:color="000000" w:fill="FFFFFF"/>
            <w:noWrap/>
            <w:vAlign w:val="center"/>
            <w:hideMark/>
          </w:tcPr>
          <w:p w14:paraId="7E59AC0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27.7%</w:t>
            </w:r>
          </w:p>
        </w:tc>
        <w:tc>
          <w:tcPr>
            <w:tcW w:w="864" w:type="dxa"/>
            <w:tcBorders>
              <w:top w:val="nil"/>
              <w:left w:val="nil"/>
              <w:bottom w:val="nil"/>
              <w:right w:val="nil"/>
            </w:tcBorders>
            <w:shd w:val="clear" w:color="000000" w:fill="FFFFFF"/>
            <w:noWrap/>
            <w:vAlign w:val="center"/>
            <w:hideMark/>
          </w:tcPr>
          <w:p w14:paraId="5128BA2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27ADD9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E94894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2DFC2468" w14:textId="77777777" w:rsidTr="004830BB">
        <w:trPr>
          <w:trHeight w:val="216"/>
        </w:trPr>
        <w:tc>
          <w:tcPr>
            <w:tcW w:w="720" w:type="dxa"/>
            <w:vMerge/>
            <w:tcBorders>
              <w:top w:val="nil"/>
              <w:left w:val="nil"/>
              <w:bottom w:val="single" w:sz="4" w:space="0" w:color="000000"/>
              <w:right w:val="nil"/>
            </w:tcBorders>
            <w:vAlign w:val="center"/>
            <w:hideMark/>
          </w:tcPr>
          <w:p w14:paraId="16725F50"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3CBF44C6"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BA.1.1 (BA.1.1)</w:t>
            </w:r>
          </w:p>
        </w:tc>
        <w:tc>
          <w:tcPr>
            <w:tcW w:w="864" w:type="dxa"/>
            <w:tcBorders>
              <w:top w:val="nil"/>
              <w:left w:val="nil"/>
              <w:bottom w:val="nil"/>
              <w:right w:val="nil"/>
            </w:tcBorders>
            <w:shd w:val="clear" w:color="000000" w:fill="FFFFFF"/>
            <w:noWrap/>
            <w:vAlign w:val="center"/>
            <w:hideMark/>
          </w:tcPr>
          <w:p w14:paraId="10BE291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2020-06-11</w:t>
            </w:r>
          </w:p>
        </w:tc>
        <w:tc>
          <w:tcPr>
            <w:tcW w:w="864" w:type="dxa"/>
            <w:tcBorders>
              <w:top w:val="nil"/>
              <w:left w:val="nil"/>
              <w:bottom w:val="nil"/>
              <w:right w:val="nil"/>
            </w:tcBorders>
            <w:shd w:val="clear" w:color="000000" w:fill="FFFFFF"/>
            <w:noWrap/>
            <w:vAlign w:val="center"/>
            <w:hideMark/>
          </w:tcPr>
          <w:p w14:paraId="6A3A091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2024-07-14</w:t>
            </w:r>
          </w:p>
        </w:tc>
        <w:tc>
          <w:tcPr>
            <w:tcW w:w="864" w:type="dxa"/>
            <w:tcBorders>
              <w:top w:val="nil"/>
              <w:left w:val="nil"/>
              <w:bottom w:val="nil"/>
              <w:right w:val="nil"/>
            </w:tcBorders>
            <w:shd w:val="clear" w:color="000000" w:fill="FFFFFF"/>
            <w:noWrap/>
            <w:vAlign w:val="center"/>
            <w:hideMark/>
          </w:tcPr>
          <w:p w14:paraId="4F7B1BEE"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52.9%</w:t>
            </w:r>
          </w:p>
        </w:tc>
        <w:tc>
          <w:tcPr>
            <w:tcW w:w="864" w:type="dxa"/>
            <w:tcBorders>
              <w:top w:val="nil"/>
              <w:left w:val="nil"/>
              <w:bottom w:val="nil"/>
              <w:right w:val="nil"/>
            </w:tcBorders>
            <w:shd w:val="clear" w:color="000000" w:fill="FFFFFF"/>
            <w:noWrap/>
            <w:vAlign w:val="center"/>
            <w:hideMark/>
          </w:tcPr>
          <w:p w14:paraId="40EB673B"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67.5%</w:t>
            </w:r>
          </w:p>
        </w:tc>
        <w:tc>
          <w:tcPr>
            <w:tcW w:w="864" w:type="dxa"/>
            <w:tcBorders>
              <w:top w:val="nil"/>
              <w:left w:val="nil"/>
              <w:bottom w:val="nil"/>
              <w:right w:val="nil"/>
            </w:tcBorders>
            <w:shd w:val="clear" w:color="000000" w:fill="FFFFFF"/>
            <w:noWrap/>
            <w:vAlign w:val="center"/>
            <w:hideMark/>
          </w:tcPr>
          <w:p w14:paraId="21E4203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14.5%</w:t>
            </w:r>
          </w:p>
        </w:tc>
        <w:tc>
          <w:tcPr>
            <w:tcW w:w="864" w:type="dxa"/>
            <w:tcBorders>
              <w:top w:val="nil"/>
              <w:left w:val="nil"/>
              <w:bottom w:val="nil"/>
              <w:right w:val="nil"/>
            </w:tcBorders>
            <w:shd w:val="clear" w:color="000000" w:fill="FFFFFF"/>
            <w:noWrap/>
            <w:vAlign w:val="center"/>
            <w:hideMark/>
          </w:tcPr>
          <w:p w14:paraId="47B5D43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259C5A0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A3713B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D7DA952" w14:textId="77777777" w:rsidTr="004830BB">
        <w:trPr>
          <w:trHeight w:val="216"/>
        </w:trPr>
        <w:tc>
          <w:tcPr>
            <w:tcW w:w="720" w:type="dxa"/>
            <w:vMerge/>
            <w:tcBorders>
              <w:top w:val="nil"/>
              <w:left w:val="nil"/>
              <w:bottom w:val="single" w:sz="4" w:space="0" w:color="000000"/>
              <w:right w:val="nil"/>
            </w:tcBorders>
            <w:vAlign w:val="center"/>
            <w:hideMark/>
          </w:tcPr>
          <w:p w14:paraId="3D0D63DA"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45BC7345"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BA.2 (BA.2)</w:t>
            </w:r>
          </w:p>
        </w:tc>
        <w:tc>
          <w:tcPr>
            <w:tcW w:w="864" w:type="dxa"/>
            <w:tcBorders>
              <w:top w:val="nil"/>
              <w:left w:val="nil"/>
              <w:bottom w:val="nil"/>
              <w:right w:val="nil"/>
            </w:tcBorders>
            <w:shd w:val="clear" w:color="000000" w:fill="FFFFFF"/>
            <w:noWrap/>
            <w:vAlign w:val="center"/>
            <w:hideMark/>
          </w:tcPr>
          <w:p w14:paraId="699EE612"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2020-07-30</w:t>
            </w:r>
          </w:p>
        </w:tc>
        <w:tc>
          <w:tcPr>
            <w:tcW w:w="864" w:type="dxa"/>
            <w:tcBorders>
              <w:top w:val="nil"/>
              <w:left w:val="nil"/>
              <w:bottom w:val="nil"/>
              <w:right w:val="nil"/>
            </w:tcBorders>
            <w:shd w:val="clear" w:color="000000" w:fill="FFFFFF"/>
            <w:noWrap/>
            <w:vAlign w:val="center"/>
            <w:hideMark/>
          </w:tcPr>
          <w:p w14:paraId="0FED2FBC"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2024-08-22</w:t>
            </w:r>
          </w:p>
        </w:tc>
        <w:tc>
          <w:tcPr>
            <w:tcW w:w="864" w:type="dxa"/>
            <w:tcBorders>
              <w:top w:val="nil"/>
              <w:left w:val="nil"/>
              <w:bottom w:val="nil"/>
              <w:right w:val="nil"/>
            </w:tcBorders>
            <w:shd w:val="clear" w:color="000000" w:fill="FFFFFF"/>
            <w:noWrap/>
            <w:vAlign w:val="center"/>
            <w:hideMark/>
          </w:tcPr>
          <w:p w14:paraId="194D080E"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35.3%</w:t>
            </w:r>
          </w:p>
        </w:tc>
        <w:tc>
          <w:tcPr>
            <w:tcW w:w="864" w:type="dxa"/>
            <w:tcBorders>
              <w:top w:val="nil"/>
              <w:left w:val="nil"/>
              <w:bottom w:val="nil"/>
              <w:right w:val="nil"/>
            </w:tcBorders>
            <w:shd w:val="clear" w:color="000000" w:fill="FFFFFF"/>
            <w:noWrap/>
            <w:vAlign w:val="center"/>
            <w:hideMark/>
          </w:tcPr>
          <w:p w14:paraId="3B3AC2E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51.2%</w:t>
            </w:r>
          </w:p>
        </w:tc>
        <w:tc>
          <w:tcPr>
            <w:tcW w:w="864" w:type="dxa"/>
            <w:tcBorders>
              <w:top w:val="nil"/>
              <w:left w:val="nil"/>
              <w:bottom w:val="nil"/>
              <w:right w:val="nil"/>
            </w:tcBorders>
            <w:shd w:val="clear" w:color="000000" w:fill="FFFFFF"/>
            <w:noWrap/>
            <w:vAlign w:val="center"/>
            <w:hideMark/>
          </w:tcPr>
          <w:p w14:paraId="5852D14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15.9%</w:t>
            </w:r>
          </w:p>
        </w:tc>
        <w:tc>
          <w:tcPr>
            <w:tcW w:w="864" w:type="dxa"/>
            <w:tcBorders>
              <w:top w:val="nil"/>
              <w:left w:val="nil"/>
              <w:bottom w:val="nil"/>
              <w:right w:val="nil"/>
            </w:tcBorders>
            <w:shd w:val="clear" w:color="000000" w:fill="FFFFFF"/>
            <w:noWrap/>
            <w:vAlign w:val="center"/>
            <w:hideMark/>
          </w:tcPr>
          <w:p w14:paraId="7C33A30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403192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5E857D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7820C3FD" w14:textId="77777777" w:rsidTr="004830BB">
        <w:trPr>
          <w:trHeight w:val="216"/>
        </w:trPr>
        <w:tc>
          <w:tcPr>
            <w:tcW w:w="720" w:type="dxa"/>
            <w:vMerge/>
            <w:tcBorders>
              <w:top w:val="nil"/>
              <w:left w:val="nil"/>
              <w:bottom w:val="single" w:sz="4" w:space="0" w:color="000000"/>
              <w:right w:val="nil"/>
            </w:tcBorders>
            <w:vAlign w:val="center"/>
            <w:hideMark/>
          </w:tcPr>
          <w:p w14:paraId="78D571B2"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F77C1BC"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BG (BA.2.12.1)</w:t>
            </w:r>
          </w:p>
        </w:tc>
        <w:tc>
          <w:tcPr>
            <w:tcW w:w="864" w:type="dxa"/>
            <w:tcBorders>
              <w:top w:val="nil"/>
              <w:left w:val="nil"/>
              <w:bottom w:val="nil"/>
              <w:right w:val="nil"/>
            </w:tcBorders>
            <w:shd w:val="clear" w:color="000000" w:fill="FFFFFF"/>
            <w:noWrap/>
            <w:vAlign w:val="center"/>
            <w:hideMark/>
          </w:tcPr>
          <w:p w14:paraId="20501DB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2020-08-18</w:t>
            </w:r>
          </w:p>
        </w:tc>
        <w:tc>
          <w:tcPr>
            <w:tcW w:w="864" w:type="dxa"/>
            <w:tcBorders>
              <w:top w:val="nil"/>
              <w:left w:val="nil"/>
              <w:bottom w:val="nil"/>
              <w:right w:val="nil"/>
            </w:tcBorders>
            <w:shd w:val="clear" w:color="000000" w:fill="FFFFFF"/>
            <w:noWrap/>
            <w:vAlign w:val="center"/>
            <w:hideMark/>
          </w:tcPr>
          <w:p w14:paraId="3C91D0B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2024-08-28</w:t>
            </w:r>
          </w:p>
        </w:tc>
        <w:tc>
          <w:tcPr>
            <w:tcW w:w="864" w:type="dxa"/>
            <w:tcBorders>
              <w:top w:val="nil"/>
              <w:left w:val="nil"/>
              <w:bottom w:val="nil"/>
              <w:right w:val="nil"/>
            </w:tcBorders>
            <w:shd w:val="clear" w:color="000000" w:fill="FFFFFF"/>
            <w:noWrap/>
            <w:vAlign w:val="center"/>
            <w:hideMark/>
          </w:tcPr>
          <w:p w14:paraId="4100323A"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48.8%</w:t>
            </w:r>
          </w:p>
        </w:tc>
        <w:tc>
          <w:tcPr>
            <w:tcW w:w="864" w:type="dxa"/>
            <w:tcBorders>
              <w:top w:val="nil"/>
              <w:left w:val="nil"/>
              <w:bottom w:val="nil"/>
              <w:right w:val="nil"/>
            </w:tcBorders>
            <w:shd w:val="clear" w:color="000000" w:fill="FFFFFF"/>
            <w:noWrap/>
            <w:vAlign w:val="center"/>
            <w:hideMark/>
          </w:tcPr>
          <w:p w14:paraId="3F93B4A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59.1%</w:t>
            </w:r>
          </w:p>
        </w:tc>
        <w:tc>
          <w:tcPr>
            <w:tcW w:w="864" w:type="dxa"/>
            <w:tcBorders>
              <w:top w:val="nil"/>
              <w:left w:val="nil"/>
              <w:bottom w:val="nil"/>
              <w:right w:val="nil"/>
            </w:tcBorders>
            <w:shd w:val="clear" w:color="000000" w:fill="FFFFFF"/>
            <w:noWrap/>
            <w:vAlign w:val="center"/>
            <w:hideMark/>
          </w:tcPr>
          <w:p w14:paraId="208780B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10.3%</w:t>
            </w:r>
          </w:p>
        </w:tc>
        <w:tc>
          <w:tcPr>
            <w:tcW w:w="864" w:type="dxa"/>
            <w:tcBorders>
              <w:top w:val="nil"/>
              <w:left w:val="nil"/>
              <w:bottom w:val="nil"/>
              <w:right w:val="nil"/>
            </w:tcBorders>
            <w:shd w:val="clear" w:color="000000" w:fill="FFFFFF"/>
            <w:noWrap/>
            <w:vAlign w:val="center"/>
            <w:hideMark/>
          </w:tcPr>
          <w:p w14:paraId="09615F2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78BDB8A"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B7239D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52CBA1EC" w14:textId="77777777" w:rsidTr="004830BB">
        <w:trPr>
          <w:trHeight w:val="216"/>
        </w:trPr>
        <w:tc>
          <w:tcPr>
            <w:tcW w:w="720" w:type="dxa"/>
            <w:vMerge/>
            <w:tcBorders>
              <w:top w:val="nil"/>
              <w:left w:val="nil"/>
              <w:bottom w:val="single" w:sz="4" w:space="0" w:color="000000"/>
              <w:right w:val="nil"/>
            </w:tcBorders>
            <w:vAlign w:val="center"/>
            <w:hideMark/>
          </w:tcPr>
          <w:p w14:paraId="1C0BC28A"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A32E4C1"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BQ.1.1</w:t>
            </w:r>
          </w:p>
        </w:tc>
        <w:tc>
          <w:tcPr>
            <w:tcW w:w="864" w:type="dxa"/>
            <w:tcBorders>
              <w:top w:val="nil"/>
              <w:left w:val="nil"/>
              <w:bottom w:val="nil"/>
              <w:right w:val="nil"/>
            </w:tcBorders>
            <w:shd w:val="clear" w:color="000000" w:fill="FFFFFF"/>
            <w:noWrap/>
            <w:vAlign w:val="center"/>
            <w:hideMark/>
          </w:tcPr>
          <w:p w14:paraId="5D7E719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2021-11-30</w:t>
            </w:r>
          </w:p>
        </w:tc>
        <w:tc>
          <w:tcPr>
            <w:tcW w:w="864" w:type="dxa"/>
            <w:tcBorders>
              <w:top w:val="nil"/>
              <w:left w:val="nil"/>
              <w:bottom w:val="nil"/>
              <w:right w:val="nil"/>
            </w:tcBorders>
            <w:shd w:val="clear" w:color="000000" w:fill="FFFFFF"/>
            <w:noWrap/>
            <w:vAlign w:val="center"/>
            <w:hideMark/>
          </w:tcPr>
          <w:p w14:paraId="56D79D0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2024-03-27</w:t>
            </w:r>
          </w:p>
        </w:tc>
        <w:tc>
          <w:tcPr>
            <w:tcW w:w="864" w:type="dxa"/>
            <w:tcBorders>
              <w:top w:val="nil"/>
              <w:left w:val="nil"/>
              <w:bottom w:val="nil"/>
              <w:right w:val="nil"/>
            </w:tcBorders>
            <w:shd w:val="clear" w:color="000000" w:fill="FFFFFF"/>
            <w:noWrap/>
            <w:vAlign w:val="center"/>
            <w:hideMark/>
          </w:tcPr>
          <w:p w14:paraId="28AF9E63"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32.8%</w:t>
            </w:r>
          </w:p>
        </w:tc>
        <w:tc>
          <w:tcPr>
            <w:tcW w:w="864" w:type="dxa"/>
            <w:tcBorders>
              <w:top w:val="nil"/>
              <w:left w:val="nil"/>
              <w:bottom w:val="nil"/>
              <w:right w:val="nil"/>
            </w:tcBorders>
            <w:shd w:val="clear" w:color="000000" w:fill="FFFFFF"/>
            <w:noWrap/>
            <w:vAlign w:val="center"/>
            <w:hideMark/>
          </w:tcPr>
          <w:p w14:paraId="745C001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39.5%</w:t>
            </w:r>
          </w:p>
        </w:tc>
        <w:tc>
          <w:tcPr>
            <w:tcW w:w="864" w:type="dxa"/>
            <w:tcBorders>
              <w:top w:val="nil"/>
              <w:left w:val="nil"/>
              <w:bottom w:val="nil"/>
              <w:right w:val="nil"/>
            </w:tcBorders>
            <w:shd w:val="clear" w:color="000000" w:fill="FFFFFF"/>
            <w:noWrap/>
            <w:vAlign w:val="center"/>
            <w:hideMark/>
          </w:tcPr>
          <w:p w14:paraId="087BB704"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6.7%</w:t>
            </w:r>
          </w:p>
        </w:tc>
        <w:tc>
          <w:tcPr>
            <w:tcW w:w="864" w:type="dxa"/>
            <w:tcBorders>
              <w:top w:val="nil"/>
              <w:left w:val="nil"/>
              <w:bottom w:val="nil"/>
              <w:right w:val="nil"/>
            </w:tcBorders>
            <w:shd w:val="clear" w:color="000000" w:fill="FFFFFF"/>
            <w:noWrap/>
            <w:vAlign w:val="center"/>
            <w:hideMark/>
          </w:tcPr>
          <w:p w14:paraId="0D28CD5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159BDD2"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AD404D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3CD365C6" w14:textId="77777777" w:rsidTr="004830BB">
        <w:trPr>
          <w:trHeight w:val="216"/>
        </w:trPr>
        <w:tc>
          <w:tcPr>
            <w:tcW w:w="720" w:type="dxa"/>
            <w:vMerge/>
            <w:tcBorders>
              <w:top w:val="nil"/>
              <w:left w:val="nil"/>
              <w:bottom w:val="single" w:sz="4" w:space="0" w:color="000000"/>
              <w:right w:val="nil"/>
            </w:tcBorders>
            <w:vAlign w:val="center"/>
            <w:hideMark/>
          </w:tcPr>
          <w:p w14:paraId="690FBC70"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BBD0F7F"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JN.1</w:t>
            </w:r>
          </w:p>
        </w:tc>
        <w:tc>
          <w:tcPr>
            <w:tcW w:w="864" w:type="dxa"/>
            <w:tcBorders>
              <w:top w:val="nil"/>
              <w:left w:val="nil"/>
              <w:bottom w:val="nil"/>
              <w:right w:val="nil"/>
            </w:tcBorders>
            <w:shd w:val="clear" w:color="000000" w:fill="FFFFFF"/>
            <w:noWrap/>
            <w:vAlign w:val="center"/>
            <w:hideMark/>
          </w:tcPr>
          <w:p w14:paraId="3F0849D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2023-01-09</w:t>
            </w:r>
          </w:p>
        </w:tc>
        <w:tc>
          <w:tcPr>
            <w:tcW w:w="864" w:type="dxa"/>
            <w:tcBorders>
              <w:top w:val="nil"/>
              <w:left w:val="nil"/>
              <w:bottom w:val="nil"/>
              <w:right w:val="nil"/>
            </w:tcBorders>
            <w:shd w:val="clear" w:color="000000" w:fill="FFFFFF"/>
            <w:noWrap/>
            <w:vAlign w:val="center"/>
            <w:hideMark/>
          </w:tcPr>
          <w:p w14:paraId="3C047FC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2024-08-31</w:t>
            </w:r>
          </w:p>
        </w:tc>
        <w:tc>
          <w:tcPr>
            <w:tcW w:w="864" w:type="dxa"/>
            <w:tcBorders>
              <w:top w:val="nil"/>
              <w:left w:val="nil"/>
              <w:bottom w:val="nil"/>
              <w:right w:val="nil"/>
            </w:tcBorders>
            <w:shd w:val="clear" w:color="000000" w:fill="FFFFFF"/>
            <w:noWrap/>
            <w:vAlign w:val="center"/>
            <w:hideMark/>
          </w:tcPr>
          <w:p w14:paraId="13A6357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32.4%</w:t>
            </w:r>
          </w:p>
        </w:tc>
        <w:tc>
          <w:tcPr>
            <w:tcW w:w="864" w:type="dxa"/>
            <w:tcBorders>
              <w:top w:val="nil"/>
              <w:left w:val="nil"/>
              <w:bottom w:val="nil"/>
              <w:right w:val="nil"/>
            </w:tcBorders>
            <w:shd w:val="clear" w:color="000000" w:fill="FFFFFF"/>
            <w:noWrap/>
            <w:vAlign w:val="center"/>
            <w:hideMark/>
          </w:tcPr>
          <w:p w14:paraId="6A5D864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52.8%</w:t>
            </w:r>
          </w:p>
        </w:tc>
        <w:tc>
          <w:tcPr>
            <w:tcW w:w="864" w:type="dxa"/>
            <w:tcBorders>
              <w:top w:val="nil"/>
              <w:left w:val="nil"/>
              <w:bottom w:val="nil"/>
              <w:right w:val="nil"/>
            </w:tcBorders>
            <w:shd w:val="clear" w:color="000000" w:fill="FFFFFF"/>
            <w:noWrap/>
            <w:vAlign w:val="center"/>
            <w:hideMark/>
          </w:tcPr>
          <w:p w14:paraId="20F4EAD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20.4%</w:t>
            </w:r>
          </w:p>
        </w:tc>
        <w:tc>
          <w:tcPr>
            <w:tcW w:w="864" w:type="dxa"/>
            <w:tcBorders>
              <w:top w:val="nil"/>
              <w:left w:val="nil"/>
              <w:bottom w:val="nil"/>
              <w:right w:val="nil"/>
            </w:tcBorders>
            <w:shd w:val="clear" w:color="000000" w:fill="FFFFFF"/>
            <w:noWrap/>
            <w:vAlign w:val="center"/>
            <w:hideMark/>
          </w:tcPr>
          <w:p w14:paraId="6EE1476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37C9DA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EB8A65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64AD863" w14:textId="77777777" w:rsidTr="004830BB">
        <w:trPr>
          <w:trHeight w:val="216"/>
        </w:trPr>
        <w:tc>
          <w:tcPr>
            <w:tcW w:w="720" w:type="dxa"/>
            <w:vMerge/>
            <w:tcBorders>
              <w:top w:val="nil"/>
              <w:left w:val="nil"/>
              <w:bottom w:val="single" w:sz="4" w:space="0" w:color="000000"/>
              <w:right w:val="nil"/>
            </w:tcBorders>
            <w:vAlign w:val="center"/>
            <w:hideMark/>
          </w:tcPr>
          <w:p w14:paraId="14F43FEA"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7944A575"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JN.1.4</w:t>
            </w:r>
          </w:p>
        </w:tc>
        <w:tc>
          <w:tcPr>
            <w:tcW w:w="864" w:type="dxa"/>
            <w:tcBorders>
              <w:top w:val="nil"/>
              <w:left w:val="nil"/>
              <w:bottom w:val="nil"/>
              <w:right w:val="nil"/>
            </w:tcBorders>
            <w:shd w:val="clear" w:color="000000" w:fill="FFFFFF"/>
            <w:noWrap/>
            <w:vAlign w:val="center"/>
            <w:hideMark/>
          </w:tcPr>
          <w:p w14:paraId="598C753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2023-09-13</w:t>
            </w:r>
          </w:p>
        </w:tc>
        <w:tc>
          <w:tcPr>
            <w:tcW w:w="864" w:type="dxa"/>
            <w:tcBorders>
              <w:top w:val="nil"/>
              <w:left w:val="nil"/>
              <w:bottom w:val="nil"/>
              <w:right w:val="nil"/>
            </w:tcBorders>
            <w:shd w:val="clear" w:color="000000" w:fill="FFFFFF"/>
            <w:noWrap/>
            <w:vAlign w:val="center"/>
            <w:hideMark/>
          </w:tcPr>
          <w:p w14:paraId="7C796E42"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2024-08-29</w:t>
            </w:r>
          </w:p>
        </w:tc>
        <w:tc>
          <w:tcPr>
            <w:tcW w:w="864" w:type="dxa"/>
            <w:tcBorders>
              <w:top w:val="nil"/>
              <w:left w:val="nil"/>
              <w:bottom w:val="nil"/>
              <w:right w:val="nil"/>
            </w:tcBorders>
            <w:shd w:val="clear" w:color="000000" w:fill="FFFFFF"/>
            <w:noWrap/>
            <w:vAlign w:val="center"/>
            <w:hideMark/>
          </w:tcPr>
          <w:p w14:paraId="5987CB6B"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24.2%</w:t>
            </w:r>
          </w:p>
        </w:tc>
        <w:tc>
          <w:tcPr>
            <w:tcW w:w="864" w:type="dxa"/>
            <w:tcBorders>
              <w:top w:val="nil"/>
              <w:left w:val="nil"/>
              <w:bottom w:val="nil"/>
              <w:right w:val="nil"/>
            </w:tcBorders>
            <w:shd w:val="clear" w:color="000000" w:fill="FFFFFF"/>
            <w:noWrap/>
            <w:vAlign w:val="center"/>
            <w:hideMark/>
          </w:tcPr>
          <w:p w14:paraId="4993A1DC"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31.1%</w:t>
            </w:r>
          </w:p>
        </w:tc>
        <w:tc>
          <w:tcPr>
            <w:tcW w:w="864" w:type="dxa"/>
            <w:tcBorders>
              <w:top w:val="nil"/>
              <w:left w:val="nil"/>
              <w:bottom w:val="nil"/>
              <w:right w:val="nil"/>
            </w:tcBorders>
            <w:shd w:val="clear" w:color="000000" w:fill="FFFFFF"/>
            <w:noWrap/>
            <w:vAlign w:val="center"/>
            <w:hideMark/>
          </w:tcPr>
          <w:p w14:paraId="3FB5548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6.9%</w:t>
            </w:r>
          </w:p>
        </w:tc>
        <w:tc>
          <w:tcPr>
            <w:tcW w:w="864" w:type="dxa"/>
            <w:tcBorders>
              <w:top w:val="nil"/>
              <w:left w:val="nil"/>
              <w:bottom w:val="nil"/>
              <w:right w:val="nil"/>
            </w:tcBorders>
            <w:shd w:val="clear" w:color="000000" w:fill="FFFFFF"/>
            <w:noWrap/>
            <w:vAlign w:val="center"/>
            <w:hideMark/>
          </w:tcPr>
          <w:p w14:paraId="2A78B68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7400348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46ED3D0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45F8BA5" w14:textId="77777777" w:rsidTr="00C87E61">
        <w:trPr>
          <w:trHeight w:val="216"/>
        </w:trPr>
        <w:tc>
          <w:tcPr>
            <w:tcW w:w="720" w:type="dxa"/>
            <w:vMerge/>
            <w:tcBorders>
              <w:top w:val="nil"/>
              <w:left w:val="nil"/>
              <w:bottom w:val="single" w:sz="4" w:space="0" w:color="auto"/>
              <w:right w:val="nil"/>
            </w:tcBorders>
            <w:vAlign w:val="center"/>
            <w:hideMark/>
          </w:tcPr>
          <w:p w14:paraId="505C1333"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77595F12" w14:textId="01525E98"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others (n = 9</w:t>
            </w:r>
            <w:r w:rsidR="001B1354" w:rsidRPr="008F62C9">
              <w:rPr>
                <w:color w:val="000000" w:themeColor="text1"/>
                <w:sz w:val="15"/>
                <w:szCs w:val="15"/>
                <w:lang w:eastAsia="zh-CN"/>
              </w:rPr>
              <w:t>1</w:t>
            </w: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3AA123A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2022-03-02</w:t>
            </w:r>
          </w:p>
        </w:tc>
        <w:tc>
          <w:tcPr>
            <w:tcW w:w="864" w:type="dxa"/>
            <w:tcBorders>
              <w:top w:val="nil"/>
              <w:left w:val="nil"/>
              <w:bottom w:val="single" w:sz="4" w:space="0" w:color="auto"/>
              <w:right w:val="nil"/>
            </w:tcBorders>
            <w:shd w:val="clear" w:color="000000" w:fill="FFFFFF"/>
            <w:noWrap/>
            <w:vAlign w:val="center"/>
            <w:hideMark/>
          </w:tcPr>
          <w:p w14:paraId="52E2CAD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2024-09-01</w:t>
            </w:r>
          </w:p>
        </w:tc>
        <w:tc>
          <w:tcPr>
            <w:tcW w:w="864" w:type="dxa"/>
            <w:tcBorders>
              <w:top w:val="nil"/>
              <w:left w:val="nil"/>
              <w:bottom w:val="single" w:sz="4" w:space="0" w:color="auto"/>
              <w:right w:val="nil"/>
            </w:tcBorders>
            <w:shd w:val="clear" w:color="000000" w:fill="FFFFFF"/>
            <w:noWrap/>
            <w:vAlign w:val="center"/>
            <w:hideMark/>
          </w:tcPr>
          <w:p w14:paraId="618D5567"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6123773"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3E5E0E4"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4F1417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668C29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0BFD6D87" w14:textId="77777777" w:rsidR="004830BB" w:rsidRPr="008F62C9" w:rsidRDefault="004830BB" w:rsidP="003618C0">
            <w:pPr>
              <w:widowControl/>
              <w:autoSpaceDE/>
              <w:autoSpaceDN/>
              <w:jc w:val="center"/>
              <w:rPr>
                <w:color w:val="000000" w:themeColor="text1"/>
                <w:sz w:val="15"/>
                <w:szCs w:val="15"/>
                <w:lang w:eastAsia="zh-CN"/>
              </w:rPr>
            </w:pPr>
          </w:p>
        </w:tc>
      </w:tr>
      <w:tr w:rsidR="008F62C9" w:rsidRPr="008F62C9" w14:paraId="0E966D4E" w14:textId="77777777" w:rsidTr="00C87E61">
        <w:trPr>
          <w:trHeight w:val="216"/>
        </w:trPr>
        <w:tc>
          <w:tcPr>
            <w:tcW w:w="720" w:type="dxa"/>
            <w:vMerge w:val="restart"/>
            <w:tcBorders>
              <w:top w:val="single" w:sz="4" w:space="0" w:color="auto"/>
              <w:left w:val="nil"/>
              <w:bottom w:val="single" w:sz="4" w:space="0" w:color="000000"/>
              <w:right w:val="nil"/>
            </w:tcBorders>
            <w:shd w:val="clear" w:color="000000" w:fill="FFFFFF"/>
            <w:noWrap/>
            <w:vAlign w:val="center"/>
            <w:hideMark/>
          </w:tcPr>
          <w:p w14:paraId="307CE3E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United Kingdom</w:t>
            </w:r>
          </w:p>
        </w:tc>
        <w:tc>
          <w:tcPr>
            <w:tcW w:w="864" w:type="dxa"/>
            <w:tcBorders>
              <w:top w:val="single" w:sz="4" w:space="0" w:color="auto"/>
              <w:left w:val="nil"/>
              <w:bottom w:val="nil"/>
              <w:right w:val="nil"/>
            </w:tcBorders>
            <w:shd w:val="clear" w:color="000000" w:fill="FFFFFF"/>
            <w:noWrap/>
            <w:vAlign w:val="center"/>
            <w:hideMark/>
          </w:tcPr>
          <w:p w14:paraId="423EE549"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B.1.1</w:t>
            </w:r>
          </w:p>
        </w:tc>
        <w:tc>
          <w:tcPr>
            <w:tcW w:w="864" w:type="dxa"/>
            <w:tcBorders>
              <w:top w:val="single" w:sz="4" w:space="0" w:color="auto"/>
              <w:left w:val="nil"/>
              <w:bottom w:val="nil"/>
              <w:right w:val="nil"/>
            </w:tcBorders>
            <w:shd w:val="clear" w:color="000000" w:fill="FFFFFF"/>
            <w:noWrap/>
            <w:vAlign w:val="center"/>
            <w:hideMark/>
          </w:tcPr>
          <w:p w14:paraId="01EF045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2020-03-02</w:t>
            </w:r>
          </w:p>
        </w:tc>
        <w:tc>
          <w:tcPr>
            <w:tcW w:w="864" w:type="dxa"/>
            <w:tcBorders>
              <w:top w:val="single" w:sz="4" w:space="0" w:color="auto"/>
              <w:left w:val="nil"/>
              <w:bottom w:val="nil"/>
              <w:right w:val="nil"/>
            </w:tcBorders>
            <w:shd w:val="clear" w:color="000000" w:fill="FFFFFF"/>
            <w:noWrap/>
            <w:vAlign w:val="center"/>
            <w:hideMark/>
          </w:tcPr>
          <w:p w14:paraId="4986BA9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2022-06-23</w:t>
            </w:r>
          </w:p>
        </w:tc>
        <w:tc>
          <w:tcPr>
            <w:tcW w:w="864" w:type="dxa"/>
            <w:tcBorders>
              <w:top w:val="single" w:sz="4" w:space="0" w:color="auto"/>
              <w:left w:val="nil"/>
              <w:bottom w:val="nil"/>
              <w:right w:val="nil"/>
            </w:tcBorders>
            <w:shd w:val="clear" w:color="000000" w:fill="FFFFFF"/>
            <w:noWrap/>
            <w:vAlign w:val="center"/>
            <w:hideMark/>
          </w:tcPr>
          <w:p w14:paraId="50B076FD"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29.1%</w:t>
            </w:r>
          </w:p>
        </w:tc>
        <w:tc>
          <w:tcPr>
            <w:tcW w:w="864" w:type="dxa"/>
            <w:tcBorders>
              <w:top w:val="single" w:sz="4" w:space="0" w:color="auto"/>
              <w:left w:val="nil"/>
              <w:bottom w:val="nil"/>
              <w:right w:val="nil"/>
            </w:tcBorders>
            <w:shd w:val="clear" w:color="000000" w:fill="FFFFFF"/>
            <w:noWrap/>
            <w:vAlign w:val="center"/>
            <w:hideMark/>
          </w:tcPr>
          <w:p w14:paraId="1CD1B3BC"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61.1%</w:t>
            </w:r>
          </w:p>
        </w:tc>
        <w:tc>
          <w:tcPr>
            <w:tcW w:w="864" w:type="dxa"/>
            <w:tcBorders>
              <w:top w:val="single" w:sz="4" w:space="0" w:color="auto"/>
              <w:left w:val="nil"/>
              <w:bottom w:val="nil"/>
              <w:right w:val="nil"/>
            </w:tcBorders>
            <w:shd w:val="clear" w:color="000000" w:fill="FFFFFF"/>
            <w:noWrap/>
            <w:vAlign w:val="center"/>
            <w:hideMark/>
          </w:tcPr>
          <w:p w14:paraId="33E8F56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32.1%</w:t>
            </w:r>
          </w:p>
        </w:tc>
        <w:tc>
          <w:tcPr>
            <w:tcW w:w="864" w:type="dxa"/>
            <w:tcBorders>
              <w:top w:val="single" w:sz="4" w:space="0" w:color="auto"/>
              <w:left w:val="nil"/>
              <w:bottom w:val="nil"/>
              <w:right w:val="nil"/>
            </w:tcBorders>
            <w:shd w:val="clear" w:color="000000" w:fill="FFFFFF"/>
            <w:noWrap/>
            <w:vAlign w:val="center"/>
            <w:hideMark/>
          </w:tcPr>
          <w:p w14:paraId="0B1A926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31–100</w:t>
            </w:r>
          </w:p>
        </w:tc>
        <w:tc>
          <w:tcPr>
            <w:tcW w:w="864" w:type="dxa"/>
            <w:tcBorders>
              <w:top w:val="single" w:sz="4" w:space="0" w:color="auto"/>
              <w:left w:val="nil"/>
              <w:bottom w:val="nil"/>
              <w:right w:val="nil"/>
            </w:tcBorders>
            <w:shd w:val="clear" w:color="000000" w:fill="FFFFFF"/>
            <w:noWrap/>
            <w:vAlign w:val="center"/>
            <w:hideMark/>
          </w:tcPr>
          <w:p w14:paraId="156E950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single" w:sz="4" w:space="0" w:color="auto"/>
              <w:left w:val="nil"/>
              <w:bottom w:val="nil"/>
              <w:right w:val="nil"/>
            </w:tcBorders>
            <w:shd w:val="clear" w:color="000000" w:fill="FFFFFF"/>
            <w:noWrap/>
            <w:vAlign w:val="center"/>
            <w:hideMark/>
          </w:tcPr>
          <w:p w14:paraId="4E578502"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F</w:t>
            </w:r>
          </w:p>
        </w:tc>
      </w:tr>
      <w:tr w:rsidR="008F62C9" w:rsidRPr="008F62C9" w14:paraId="14E009D8" w14:textId="77777777" w:rsidTr="004830BB">
        <w:trPr>
          <w:trHeight w:val="216"/>
        </w:trPr>
        <w:tc>
          <w:tcPr>
            <w:tcW w:w="720" w:type="dxa"/>
            <w:vMerge/>
            <w:tcBorders>
              <w:top w:val="nil"/>
              <w:left w:val="nil"/>
              <w:bottom w:val="single" w:sz="4" w:space="0" w:color="000000"/>
              <w:right w:val="nil"/>
            </w:tcBorders>
            <w:vAlign w:val="center"/>
            <w:hideMark/>
          </w:tcPr>
          <w:p w14:paraId="3BEBF911"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66BECFB3"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Q (B.1.1.7)</w:t>
            </w:r>
          </w:p>
        </w:tc>
        <w:tc>
          <w:tcPr>
            <w:tcW w:w="864" w:type="dxa"/>
            <w:tcBorders>
              <w:top w:val="nil"/>
              <w:left w:val="nil"/>
              <w:bottom w:val="nil"/>
              <w:right w:val="nil"/>
            </w:tcBorders>
            <w:shd w:val="clear" w:color="000000" w:fill="FFFFFF"/>
            <w:noWrap/>
            <w:vAlign w:val="center"/>
            <w:hideMark/>
          </w:tcPr>
          <w:p w14:paraId="4132EDA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2020-03-03</w:t>
            </w:r>
          </w:p>
        </w:tc>
        <w:tc>
          <w:tcPr>
            <w:tcW w:w="864" w:type="dxa"/>
            <w:tcBorders>
              <w:top w:val="nil"/>
              <w:left w:val="nil"/>
              <w:bottom w:val="nil"/>
              <w:right w:val="nil"/>
            </w:tcBorders>
            <w:shd w:val="clear" w:color="000000" w:fill="FFFFFF"/>
            <w:noWrap/>
            <w:vAlign w:val="center"/>
            <w:hideMark/>
          </w:tcPr>
          <w:p w14:paraId="59D4018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2022-03-03</w:t>
            </w:r>
          </w:p>
        </w:tc>
        <w:tc>
          <w:tcPr>
            <w:tcW w:w="864" w:type="dxa"/>
            <w:tcBorders>
              <w:top w:val="nil"/>
              <w:left w:val="nil"/>
              <w:bottom w:val="nil"/>
              <w:right w:val="nil"/>
            </w:tcBorders>
            <w:shd w:val="clear" w:color="000000" w:fill="FFFFFF"/>
            <w:noWrap/>
            <w:vAlign w:val="center"/>
            <w:hideMark/>
          </w:tcPr>
          <w:p w14:paraId="354B541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71.9%</w:t>
            </w:r>
          </w:p>
        </w:tc>
        <w:tc>
          <w:tcPr>
            <w:tcW w:w="864" w:type="dxa"/>
            <w:tcBorders>
              <w:top w:val="nil"/>
              <w:left w:val="nil"/>
              <w:bottom w:val="nil"/>
              <w:right w:val="nil"/>
            </w:tcBorders>
            <w:shd w:val="clear" w:color="000000" w:fill="FFFFFF"/>
            <w:noWrap/>
            <w:vAlign w:val="center"/>
            <w:hideMark/>
          </w:tcPr>
          <w:p w14:paraId="25E4B03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98.3%</w:t>
            </w:r>
          </w:p>
        </w:tc>
        <w:tc>
          <w:tcPr>
            <w:tcW w:w="864" w:type="dxa"/>
            <w:tcBorders>
              <w:top w:val="nil"/>
              <w:left w:val="nil"/>
              <w:bottom w:val="nil"/>
              <w:right w:val="nil"/>
            </w:tcBorders>
            <w:shd w:val="clear" w:color="000000" w:fill="FFFFFF"/>
            <w:noWrap/>
            <w:vAlign w:val="center"/>
            <w:hideMark/>
          </w:tcPr>
          <w:p w14:paraId="514A30D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26.4%</w:t>
            </w:r>
          </w:p>
        </w:tc>
        <w:tc>
          <w:tcPr>
            <w:tcW w:w="864" w:type="dxa"/>
            <w:tcBorders>
              <w:top w:val="nil"/>
              <w:left w:val="nil"/>
              <w:bottom w:val="nil"/>
              <w:right w:val="nil"/>
            </w:tcBorders>
            <w:shd w:val="clear" w:color="000000" w:fill="FFFFFF"/>
            <w:noWrap/>
            <w:vAlign w:val="center"/>
            <w:hideMark/>
          </w:tcPr>
          <w:p w14:paraId="2640545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CEF615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676567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0ADD0C75" w14:textId="77777777" w:rsidTr="004830BB">
        <w:trPr>
          <w:trHeight w:val="216"/>
        </w:trPr>
        <w:tc>
          <w:tcPr>
            <w:tcW w:w="720" w:type="dxa"/>
            <w:vMerge/>
            <w:tcBorders>
              <w:top w:val="nil"/>
              <w:left w:val="nil"/>
              <w:bottom w:val="single" w:sz="4" w:space="0" w:color="000000"/>
              <w:right w:val="nil"/>
            </w:tcBorders>
            <w:vAlign w:val="center"/>
            <w:hideMark/>
          </w:tcPr>
          <w:p w14:paraId="71E66B8C"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FB8D006"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AY.4</w:t>
            </w:r>
          </w:p>
        </w:tc>
        <w:tc>
          <w:tcPr>
            <w:tcW w:w="864" w:type="dxa"/>
            <w:tcBorders>
              <w:top w:val="nil"/>
              <w:left w:val="nil"/>
              <w:bottom w:val="nil"/>
              <w:right w:val="nil"/>
            </w:tcBorders>
            <w:shd w:val="clear" w:color="000000" w:fill="FFFFFF"/>
            <w:noWrap/>
            <w:vAlign w:val="center"/>
            <w:hideMark/>
          </w:tcPr>
          <w:p w14:paraId="60113AE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2020-08-03</w:t>
            </w:r>
          </w:p>
        </w:tc>
        <w:tc>
          <w:tcPr>
            <w:tcW w:w="864" w:type="dxa"/>
            <w:tcBorders>
              <w:top w:val="nil"/>
              <w:left w:val="nil"/>
              <w:bottom w:val="nil"/>
              <w:right w:val="nil"/>
            </w:tcBorders>
            <w:shd w:val="clear" w:color="000000" w:fill="FFFFFF"/>
            <w:noWrap/>
            <w:vAlign w:val="center"/>
            <w:hideMark/>
          </w:tcPr>
          <w:p w14:paraId="100D05F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2022-08-15</w:t>
            </w:r>
          </w:p>
        </w:tc>
        <w:tc>
          <w:tcPr>
            <w:tcW w:w="864" w:type="dxa"/>
            <w:tcBorders>
              <w:top w:val="nil"/>
              <w:left w:val="nil"/>
              <w:bottom w:val="nil"/>
              <w:right w:val="nil"/>
            </w:tcBorders>
            <w:shd w:val="clear" w:color="000000" w:fill="FFFFFF"/>
            <w:noWrap/>
            <w:vAlign w:val="center"/>
            <w:hideMark/>
          </w:tcPr>
          <w:p w14:paraId="5EAA6CA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60.8%</w:t>
            </w:r>
          </w:p>
        </w:tc>
        <w:tc>
          <w:tcPr>
            <w:tcW w:w="864" w:type="dxa"/>
            <w:tcBorders>
              <w:top w:val="nil"/>
              <w:left w:val="nil"/>
              <w:bottom w:val="nil"/>
              <w:right w:val="nil"/>
            </w:tcBorders>
            <w:shd w:val="clear" w:color="000000" w:fill="FFFFFF"/>
            <w:noWrap/>
            <w:vAlign w:val="center"/>
            <w:hideMark/>
          </w:tcPr>
          <w:p w14:paraId="4B165A84"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75.4%</w:t>
            </w:r>
          </w:p>
        </w:tc>
        <w:tc>
          <w:tcPr>
            <w:tcW w:w="864" w:type="dxa"/>
            <w:tcBorders>
              <w:top w:val="nil"/>
              <w:left w:val="nil"/>
              <w:bottom w:val="nil"/>
              <w:right w:val="nil"/>
            </w:tcBorders>
            <w:shd w:val="clear" w:color="000000" w:fill="FFFFFF"/>
            <w:noWrap/>
            <w:vAlign w:val="center"/>
            <w:hideMark/>
          </w:tcPr>
          <w:p w14:paraId="339B67B9"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14.6%</w:t>
            </w:r>
          </w:p>
        </w:tc>
        <w:tc>
          <w:tcPr>
            <w:tcW w:w="864" w:type="dxa"/>
            <w:tcBorders>
              <w:top w:val="nil"/>
              <w:left w:val="nil"/>
              <w:bottom w:val="nil"/>
              <w:right w:val="nil"/>
            </w:tcBorders>
            <w:shd w:val="clear" w:color="000000" w:fill="FFFFFF"/>
            <w:noWrap/>
            <w:vAlign w:val="center"/>
            <w:hideMark/>
          </w:tcPr>
          <w:p w14:paraId="6BE7020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8453D2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3348CC9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8A3DB04" w14:textId="77777777" w:rsidTr="004830BB">
        <w:trPr>
          <w:trHeight w:val="216"/>
        </w:trPr>
        <w:tc>
          <w:tcPr>
            <w:tcW w:w="720" w:type="dxa"/>
            <w:vMerge/>
            <w:tcBorders>
              <w:top w:val="nil"/>
              <w:left w:val="nil"/>
              <w:bottom w:val="single" w:sz="4" w:space="0" w:color="000000"/>
              <w:right w:val="nil"/>
            </w:tcBorders>
            <w:vAlign w:val="center"/>
            <w:hideMark/>
          </w:tcPr>
          <w:p w14:paraId="5D338AF1"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D66205C"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BA.2 (BA.2)</w:t>
            </w:r>
          </w:p>
        </w:tc>
        <w:tc>
          <w:tcPr>
            <w:tcW w:w="864" w:type="dxa"/>
            <w:tcBorders>
              <w:top w:val="nil"/>
              <w:left w:val="nil"/>
              <w:bottom w:val="nil"/>
              <w:right w:val="nil"/>
            </w:tcBorders>
            <w:shd w:val="clear" w:color="000000" w:fill="FFFFFF"/>
            <w:noWrap/>
            <w:vAlign w:val="center"/>
            <w:hideMark/>
          </w:tcPr>
          <w:p w14:paraId="71F436F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2021-01-01</w:t>
            </w:r>
          </w:p>
        </w:tc>
        <w:tc>
          <w:tcPr>
            <w:tcW w:w="864" w:type="dxa"/>
            <w:tcBorders>
              <w:top w:val="nil"/>
              <w:left w:val="nil"/>
              <w:bottom w:val="nil"/>
              <w:right w:val="nil"/>
            </w:tcBorders>
            <w:shd w:val="clear" w:color="000000" w:fill="FFFFFF"/>
            <w:noWrap/>
            <w:vAlign w:val="center"/>
            <w:hideMark/>
          </w:tcPr>
          <w:p w14:paraId="40EDC83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2024-01-11</w:t>
            </w:r>
          </w:p>
        </w:tc>
        <w:tc>
          <w:tcPr>
            <w:tcW w:w="864" w:type="dxa"/>
            <w:tcBorders>
              <w:top w:val="nil"/>
              <w:left w:val="nil"/>
              <w:bottom w:val="nil"/>
              <w:right w:val="nil"/>
            </w:tcBorders>
            <w:shd w:val="clear" w:color="000000" w:fill="FFFFFF"/>
            <w:noWrap/>
            <w:vAlign w:val="center"/>
            <w:hideMark/>
          </w:tcPr>
          <w:p w14:paraId="7D26FD6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54.5%</w:t>
            </w:r>
          </w:p>
        </w:tc>
        <w:tc>
          <w:tcPr>
            <w:tcW w:w="864" w:type="dxa"/>
            <w:tcBorders>
              <w:top w:val="nil"/>
              <w:left w:val="nil"/>
              <w:bottom w:val="nil"/>
              <w:right w:val="nil"/>
            </w:tcBorders>
            <w:shd w:val="clear" w:color="000000" w:fill="FFFFFF"/>
            <w:noWrap/>
            <w:vAlign w:val="center"/>
            <w:hideMark/>
          </w:tcPr>
          <w:p w14:paraId="5BD482A7"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73.2%</w:t>
            </w:r>
          </w:p>
        </w:tc>
        <w:tc>
          <w:tcPr>
            <w:tcW w:w="864" w:type="dxa"/>
            <w:tcBorders>
              <w:top w:val="nil"/>
              <w:left w:val="nil"/>
              <w:bottom w:val="nil"/>
              <w:right w:val="nil"/>
            </w:tcBorders>
            <w:shd w:val="clear" w:color="000000" w:fill="FFFFFF"/>
            <w:noWrap/>
            <w:vAlign w:val="center"/>
            <w:hideMark/>
          </w:tcPr>
          <w:p w14:paraId="02A534E3"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18.7%</w:t>
            </w:r>
          </w:p>
        </w:tc>
        <w:tc>
          <w:tcPr>
            <w:tcW w:w="864" w:type="dxa"/>
            <w:tcBorders>
              <w:top w:val="nil"/>
              <w:left w:val="nil"/>
              <w:bottom w:val="nil"/>
              <w:right w:val="nil"/>
            </w:tcBorders>
            <w:shd w:val="clear" w:color="000000" w:fill="FFFFFF"/>
            <w:noWrap/>
            <w:vAlign w:val="center"/>
            <w:hideMark/>
          </w:tcPr>
          <w:p w14:paraId="16EA916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3FD7F07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A30AE8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010DCD56" w14:textId="77777777" w:rsidTr="004830BB">
        <w:trPr>
          <w:trHeight w:val="216"/>
        </w:trPr>
        <w:tc>
          <w:tcPr>
            <w:tcW w:w="720" w:type="dxa"/>
            <w:vMerge/>
            <w:tcBorders>
              <w:top w:val="nil"/>
              <w:left w:val="nil"/>
              <w:bottom w:val="single" w:sz="4" w:space="0" w:color="000000"/>
              <w:right w:val="nil"/>
            </w:tcBorders>
            <w:vAlign w:val="center"/>
            <w:hideMark/>
          </w:tcPr>
          <w:p w14:paraId="6115F2DB"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2212A390"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BQ.1.1</w:t>
            </w:r>
          </w:p>
        </w:tc>
        <w:tc>
          <w:tcPr>
            <w:tcW w:w="864" w:type="dxa"/>
            <w:tcBorders>
              <w:top w:val="nil"/>
              <w:left w:val="nil"/>
              <w:bottom w:val="nil"/>
              <w:right w:val="nil"/>
            </w:tcBorders>
            <w:shd w:val="clear" w:color="000000" w:fill="FFFFFF"/>
            <w:noWrap/>
            <w:vAlign w:val="center"/>
            <w:hideMark/>
          </w:tcPr>
          <w:p w14:paraId="4019834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2022-02-11</w:t>
            </w:r>
          </w:p>
        </w:tc>
        <w:tc>
          <w:tcPr>
            <w:tcW w:w="864" w:type="dxa"/>
            <w:tcBorders>
              <w:top w:val="nil"/>
              <w:left w:val="nil"/>
              <w:bottom w:val="nil"/>
              <w:right w:val="nil"/>
            </w:tcBorders>
            <w:shd w:val="clear" w:color="000000" w:fill="FFFFFF"/>
            <w:noWrap/>
            <w:vAlign w:val="center"/>
            <w:hideMark/>
          </w:tcPr>
          <w:p w14:paraId="2DCE554C"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2024-01-01</w:t>
            </w:r>
          </w:p>
        </w:tc>
        <w:tc>
          <w:tcPr>
            <w:tcW w:w="864" w:type="dxa"/>
            <w:tcBorders>
              <w:top w:val="nil"/>
              <w:left w:val="nil"/>
              <w:bottom w:val="nil"/>
              <w:right w:val="nil"/>
            </w:tcBorders>
            <w:shd w:val="clear" w:color="000000" w:fill="FFFFFF"/>
            <w:noWrap/>
            <w:vAlign w:val="center"/>
            <w:hideMark/>
          </w:tcPr>
          <w:p w14:paraId="5FAB0CEA"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34.8%</w:t>
            </w:r>
          </w:p>
        </w:tc>
        <w:tc>
          <w:tcPr>
            <w:tcW w:w="864" w:type="dxa"/>
            <w:tcBorders>
              <w:top w:val="nil"/>
              <w:left w:val="nil"/>
              <w:bottom w:val="nil"/>
              <w:right w:val="nil"/>
            </w:tcBorders>
            <w:shd w:val="clear" w:color="000000" w:fill="FFFFFF"/>
            <w:noWrap/>
            <w:vAlign w:val="center"/>
            <w:hideMark/>
          </w:tcPr>
          <w:p w14:paraId="401B51B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41.4%</w:t>
            </w:r>
          </w:p>
        </w:tc>
        <w:tc>
          <w:tcPr>
            <w:tcW w:w="864" w:type="dxa"/>
            <w:tcBorders>
              <w:top w:val="nil"/>
              <w:left w:val="nil"/>
              <w:bottom w:val="nil"/>
              <w:right w:val="nil"/>
            </w:tcBorders>
            <w:shd w:val="clear" w:color="000000" w:fill="FFFFFF"/>
            <w:noWrap/>
            <w:vAlign w:val="center"/>
            <w:hideMark/>
          </w:tcPr>
          <w:p w14:paraId="731A91C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6.6%</w:t>
            </w:r>
          </w:p>
        </w:tc>
        <w:tc>
          <w:tcPr>
            <w:tcW w:w="864" w:type="dxa"/>
            <w:tcBorders>
              <w:top w:val="nil"/>
              <w:left w:val="nil"/>
              <w:bottom w:val="nil"/>
              <w:right w:val="nil"/>
            </w:tcBorders>
            <w:shd w:val="clear" w:color="000000" w:fill="FFFFFF"/>
            <w:noWrap/>
            <w:vAlign w:val="center"/>
            <w:hideMark/>
          </w:tcPr>
          <w:p w14:paraId="5D565C6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523933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0D4715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02E96285" w14:textId="77777777" w:rsidTr="004830BB">
        <w:trPr>
          <w:trHeight w:val="216"/>
        </w:trPr>
        <w:tc>
          <w:tcPr>
            <w:tcW w:w="720" w:type="dxa"/>
            <w:vMerge/>
            <w:tcBorders>
              <w:top w:val="nil"/>
              <w:left w:val="nil"/>
              <w:bottom w:val="single" w:sz="4" w:space="0" w:color="000000"/>
              <w:right w:val="nil"/>
            </w:tcBorders>
            <w:vAlign w:val="center"/>
            <w:hideMark/>
          </w:tcPr>
          <w:p w14:paraId="098B19D6"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386AE60F"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XBB.1.5</w:t>
            </w:r>
          </w:p>
        </w:tc>
        <w:tc>
          <w:tcPr>
            <w:tcW w:w="864" w:type="dxa"/>
            <w:tcBorders>
              <w:top w:val="nil"/>
              <w:left w:val="nil"/>
              <w:bottom w:val="nil"/>
              <w:right w:val="nil"/>
            </w:tcBorders>
            <w:shd w:val="clear" w:color="000000" w:fill="FFFFFF"/>
            <w:noWrap/>
            <w:vAlign w:val="center"/>
            <w:hideMark/>
          </w:tcPr>
          <w:p w14:paraId="78089F1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2022-10-30</w:t>
            </w:r>
          </w:p>
        </w:tc>
        <w:tc>
          <w:tcPr>
            <w:tcW w:w="864" w:type="dxa"/>
            <w:tcBorders>
              <w:top w:val="nil"/>
              <w:left w:val="nil"/>
              <w:bottom w:val="nil"/>
              <w:right w:val="nil"/>
            </w:tcBorders>
            <w:shd w:val="clear" w:color="000000" w:fill="FFFFFF"/>
            <w:noWrap/>
            <w:vAlign w:val="center"/>
            <w:hideMark/>
          </w:tcPr>
          <w:p w14:paraId="7DCBD1C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2024-05-28</w:t>
            </w:r>
          </w:p>
        </w:tc>
        <w:tc>
          <w:tcPr>
            <w:tcW w:w="864" w:type="dxa"/>
            <w:tcBorders>
              <w:top w:val="nil"/>
              <w:left w:val="nil"/>
              <w:bottom w:val="nil"/>
              <w:right w:val="nil"/>
            </w:tcBorders>
            <w:shd w:val="clear" w:color="000000" w:fill="FFFFFF"/>
            <w:noWrap/>
            <w:vAlign w:val="center"/>
            <w:hideMark/>
          </w:tcPr>
          <w:p w14:paraId="0F3AACF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31.0%</w:t>
            </w:r>
          </w:p>
        </w:tc>
        <w:tc>
          <w:tcPr>
            <w:tcW w:w="864" w:type="dxa"/>
            <w:tcBorders>
              <w:top w:val="nil"/>
              <w:left w:val="nil"/>
              <w:bottom w:val="nil"/>
              <w:right w:val="nil"/>
            </w:tcBorders>
            <w:shd w:val="clear" w:color="000000" w:fill="FFFFFF"/>
            <w:noWrap/>
            <w:vAlign w:val="center"/>
            <w:hideMark/>
          </w:tcPr>
          <w:p w14:paraId="590A16BB"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53.4%</w:t>
            </w:r>
          </w:p>
        </w:tc>
        <w:tc>
          <w:tcPr>
            <w:tcW w:w="864" w:type="dxa"/>
            <w:tcBorders>
              <w:top w:val="nil"/>
              <w:left w:val="nil"/>
              <w:bottom w:val="nil"/>
              <w:right w:val="nil"/>
            </w:tcBorders>
            <w:shd w:val="clear" w:color="000000" w:fill="FFFFFF"/>
            <w:noWrap/>
            <w:vAlign w:val="center"/>
            <w:hideMark/>
          </w:tcPr>
          <w:p w14:paraId="7316FB11"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22.4%</w:t>
            </w:r>
          </w:p>
        </w:tc>
        <w:tc>
          <w:tcPr>
            <w:tcW w:w="864" w:type="dxa"/>
            <w:tcBorders>
              <w:top w:val="nil"/>
              <w:left w:val="nil"/>
              <w:bottom w:val="nil"/>
              <w:right w:val="nil"/>
            </w:tcBorders>
            <w:shd w:val="clear" w:color="000000" w:fill="FFFFFF"/>
            <w:noWrap/>
            <w:vAlign w:val="center"/>
            <w:hideMark/>
          </w:tcPr>
          <w:p w14:paraId="53AAB40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6C996A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EA59F9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62B59B87" w14:textId="77777777" w:rsidTr="004830BB">
        <w:trPr>
          <w:trHeight w:val="216"/>
        </w:trPr>
        <w:tc>
          <w:tcPr>
            <w:tcW w:w="720" w:type="dxa"/>
            <w:vMerge/>
            <w:tcBorders>
              <w:top w:val="nil"/>
              <w:left w:val="nil"/>
              <w:bottom w:val="single" w:sz="4" w:space="0" w:color="000000"/>
              <w:right w:val="nil"/>
            </w:tcBorders>
            <w:vAlign w:val="center"/>
            <w:hideMark/>
          </w:tcPr>
          <w:p w14:paraId="4E752DEE"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006FE45A"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XBB.1.16</w:t>
            </w:r>
          </w:p>
        </w:tc>
        <w:tc>
          <w:tcPr>
            <w:tcW w:w="864" w:type="dxa"/>
            <w:tcBorders>
              <w:top w:val="nil"/>
              <w:left w:val="nil"/>
              <w:bottom w:val="nil"/>
              <w:right w:val="nil"/>
            </w:tcBorders>
            <w:shd w:val="clear" w:color="000000" w:fill="FFFFFF"/>
            <w:noWrap/>
            <w:vAlign w:val="center"/>
            <w:hideMark/>
          </w:tcPr>
          <w:p w14:paraId="5F97EF7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2023-01-01</w:t>
            </w:r>
          </w:p>
        </w:tc>
        <w:tc>
          <w:tcPr>
            <w:tcW w:w="864" w:type="dxa"/>
            <w:tcBorders>
              <w:top w:val="nil"/>
              <w:left w:val="nil"/>
              <w:bottom w:val="nil"/>
              <w:right w:val="nil"/>
            </w:tcBorders>
            <w:shd w:val="clear" w:color="000000" w:fill="FFFFFF"/>
            <w:noWrap/>
            <w:vAlign w:val="center"/>
            <w:hideMark/>
          </w:tcPr>
          <w:p w14:paraId="62CB815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2024-04-17</w:t>
            </w:r>
          </w:p>
        </w:tc>
        <w:tc>
          <w:tcPr>
            <w:tcW w:w="864" w:type="dxa"/>
            <w:tcBorders>
              <w:top w:val="nil"/>
              <w:left w:val="nil"/>
              <w:bottom w:val="nil"/>
              <w:right w:val="nil"/>
            </w:tcBorders>
            <w:shd w:val="clear" w:color="000000" w:fill="FFFFFF"/>
            <w:noWrap/>
            <w:vAlign w:val="center"/>
            <w:hideMark/>
          </w:tcPr>
          <w:p w14:paraId="342E311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20.3%</w:t>
            </w:r>
          </w:p>
        </w:tc>
        <w:tc>
          <w:tcPr>
            <w:tcW w:w="864" w:type="dxa"/>
            <w:tcBorders>
              <w:top w:val="nil"/>
              <w:left w:val="nil"/>
              <w:bottom w:val="nil"/>
              <w:right w:val="nil"/>
            </w:tcBorders>
            <w:shd w:val="clear" w:color="000000" w:fill="FFFFFF"/>
            <w:noWrap/>
            <w:vAlign w:val="center"/>
            <w:hideMark/>
          </w:tcPr>
          <w:p w14:paraId="6B1D04B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34.1%</w:t>
            </w:r>
          </w:p>
        </w:tc>
        <w:tc>
          <w:tcPr>
            <w:tcW w:w="864" w:type="dxa"/>
            <w:tcBorders>
              <w:top w:val="nil"/>
              <w:left w:val="nil"/>
              <w:bottom w:val="nil"/>
              <w:right w:val="nil"/>
            </w:tcBorders>
            <w:shd w:val="clear" w:color="000000" w:fill="FFFFFF"/>
            <w:noWrap/>
            <w:vAlign w:val="center"/>
            <w:hideMark/>
          </w:tcPr>
          <w:p w14:paraId="534A820C"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13.8%</w:t>
            </w:r>
          </w:p>
        </w:tc>
        <w:tc>
          <w:tcPr>
            <w:tcW w:w="864" w:type="dxa"/>
            <w:tcBorders>
              <w:top w:val="nil"/>
              <w:left w:val="nil"/>
              <w:bottom w:val="nil"/>
              <w:right w:val="nil"/>
            </w:tcBorders>
            <w:shd w:val="clear" w:color="000000" w:fill="FFFFFF"/>
            <w:noWrap/>
            <w:vAlign w:val="center"/>
            <w:hideMark/>
          </w:tcPr>
          <w:p w14:paraId="6C6BEE9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03ACBD5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14E9A6E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20152C8F" w14:textId="77777777" w:rsidTr="004830BB">
        <w:trPr>
          <w:trHeight w:val="216"/>
        </w:trPr>
        <w:tc>
          <w:tcPr>
            <w:tcW w:w="720" w:type="dxa"/>
            <w:vMerge/>
            <w:tcBorders>
              <w:top w:val="nil"/>
              <w:left w:val="nil"/>
              <w:bottom w:val="single" w:sz="4" w:space="0" w:color="000000"/>
              <w:right w:val="nil"/>
            </w:tcBorders>
            <w:vAlign w:val="center"/>
            <w:hideMark/>
          </w:tcPr>
          <w:p w14:paraId="6C1C642E"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nil"/>
              <w:right w:val="nil"/>
            </w:tcBorders>
            <w:shd w:val="clear" w:color="000000" w:fill="FFFFFF"/>
            <w:noWrap/>
            <w:vAlign w:val="center"/>
            <w:hideMark/>
          </w:tcPr>
          <w:p w14:paraId="183C2642"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JN.1</w:t>
            </w:r>
          </w:p>
        </w:tc>
        <w:tc>
          <w:tcPr>
            <w:tcW w:w="864" w:type="dxa"/>
            <w:tcBorders>
              <w:top w:val="nil"/>
              <w:left w:val="nil"/>
              <w:bottom w:val="nil"/>
              <w:right w:val="nil"/>
            </w:tcBorders>
            <w:shd w:val="clear" w:color="000000" w:fill="FFFFFF"/>
            <w:noWrap/>
            <w:vAlign w:val="center"/>
            <w:hideMark/>
          </w:tcPr>
          <w:p w14:paraId="56947AE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2023-09-18</w:t>
            </w:r>
          </w:p>
        </w:tc>
        <w:tc>
          <w:tcPr>
            <w:tcW w:w="864" w:type="dxa"/>
            <w:tcBorders>
              <w:top w:val="nil"/>
              <w:left w:val="nil"/>
              <w:bottom w:val="nil"/>
              <w:right w:val="nil"/>
            </w:tcBorders>
            <w:shd w:val="clear" w:color="000000" w:fill="FFFFFF"/>
            <w:noWrap/>
            <w:vAlign w:val="center"/>
            <w:hideMark/>
          </w:tcPr>
          <w:p w14:paraId="193AFFD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2024-08-25</w:t>
            </w:r>
          </w:p>
        </w:tc>
        <w:tc>
          <w:tcPr>
            <w:tcW w:w="864" w:type="dxa"/>
            <w:tcBorders>
              <w:top w:val="nil"/>
              <w:left w:val="nil"/>
              <w:bottom w:val="nil"/>
              <w:right w:val="nil"/>
            </w:tcBorders>
            <w:shd w:val="clear" w:color="000000" w:fill="FFFFFF"/>
            <w:noWrap/>
            <w:vAlign w:val="center"/>
            <w:hideMark/>
          </w:tcPr>
          <w:p w14:paraId="077525A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45.0%</w:t>
            </w:r>
          </w:p>
        </w:tc>
        <w:tc>
          <w:tcPr>
            <w:tcW w:w="864" w:type="dxa"/>
            <w:tcBorders>
              <w:top w:val="nil"/>
              <w:left w:val="nil"/>
              <w:bottom w:val="nil"/>
              <w:right w:val="nil"/>
            </w:tcBorders>
            <w:shd w:val="clear" w:color="000000" w:fill="FFFFFF"/>
            <w:noWrap/>
            <w:vAlign w:val="center"/>
            <w:hideMark/>
          </w:tcPr>
          <w:p w14:paraId="343370DC"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79.3%</w:t>
            </w:r>
          </w:p>
        </w:tc>
        <w:tc>
          <w:tcPr>
            <w:tcW w:w="864" w:type="dxa"/>
            <w:tcBorders>
              <w:top w:val="nil"/>
              <w:left w:val="nil"/>
              <w:bottom w:val="nil"/>
              <w:right w:val="nil"/>
            </w:tcBorders>
            <w:shd w:val="clear" w:color="000000" w:fill="FFFFFF"/>
            <w:noWrap/>
            <w:vAlign w:val="center"/>
            <w:hideMark/>
          </w:tcPr>
          <w:p w14:paraId="347D69E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34.3%</w:t>
            </w:r>
          </w:p>
        </w:tc>
        <w:tc>
          <w:tcPr>
            <w:tcW w:w="864" w:type="dxa"/>
            <w:tcBorders>
              <w:top w:val="nil"/>
              <w:left w:val="nil"/>
              <w:bottom w:val="nil"/>
              <w:right w:val="nil"/>
            </w:tcBorders>
            <w:shd w:val="clear" w:color="000000" w:fill="FFFFFF"/>
            <w:noWrap/>
            <w:vAlign w:val="center"/>
            <w:hideMark/>
          </w:tcPr>
          <w:p w14:paraId="4A55D0A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5931DCB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bottom w:val="nil"/>
              <w:right w:val="nil"/>
            </w:tcBorders>
            <w:shd w:val="clear" w:color="000000" w:fill="FFFFFF"/>
            <w:noWrap/>
            <w:vAlign w:val="center"/>
            <w:hideMark/>
          </w:tcPr>
          <w:p w14:paraId="68EE7BE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5CA0DEE" w14:textId="77777777" w:rsidTr="00C87E61">
        <w:trPr>
          <w:trHeight w:val="216"/>
        </w:trPr>
        <w:tc>
          <w:tcPr>
            <w:tcW w:w="720" w:type="dxa"/>
            <w:vMerge/>
            <w:tcBorders>
              <w:top w:val="nil"/>
              <w:left w:val="nil"/>
              <w:bottom w:val="single" w:sz="4" w:space="0" w:color="auto"/>
              <w:right w:val="nil"/>
            </w:tcBorders>
            <w:vAlign w:val="center"/>
            <w:hideMark/>
          </w:tcPr>
          <w:p w14:paraId="675B2E48"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single" w:sz="4" w:space="0" w:color="auto"/>
              <w:right w:val="nil"/>
            </w:tcBorders>
            <w:shd w:val="clear" w:color="000000" w:fill="FFFFFF"/>
            <w:noWrap/>
            <w:vAlign w:val="center"/>
            <w:hideMark/>
          </w:tcPr>
          <w:p w14:paraId="300B732C" w14:textId="3E458AC9"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others (n = 6</w:t>
            </w:r>
            <w:r w:rsidR="001B1354" w:rsidRPr="008F62C9">
              <w:rPr>
                <w:color w:val="000000" w:themeColor="text1"/>
                <w:sz w:val="15"/>
                <w:szCs w:val="15"/>
                <w:lang w:eastAsia="zh-CN"/>
              </w:rPr>
              <w:t>3</w:t>
            </w: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24E31D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2022-03-04</w:t>
            </w:r>
          </w:p>
        </w:tc>
        <w:tc>
          <w:tcPr>
            <w:tcW w:w="864" w:type="dxa"/>
            <w:tcBorders>
              <w:top w:val="nil"/>
              <w:left w:val="nil"/>
              <w:bottom w:val="single" w:sz="4" w:space="0" w:color="auto"/>
              <w:right w:val="nil"/>
            </w:tcBorders>
            <w:shd w:val="clear" w:color="000000" w:fill="FFFFFF"/>
            <w:noWrap/>
            <w:vAlign w:val="center"/>
            <w:hideMark/>
          </w:tcPr>
          <w:p w14:paraId="4CDB745A"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2024-08-12</w:t>
            </w:r>
          </w:p>
        </w:tc>
        <w:tc>
          <w:tcPr>
            <w:tcW w:w="864" w:type="dxa"/>
            <w:tcBorders>
              <w:top w:val="nil"/>
              <w:left w:val="nil"/>
              <w:bottom w:val="single" w:sz="4" w:space="0" w:color="auto"/>
              <w:right w:val="nil"/>
            </w:tcBorders>
            <w:shd w:val="clear" w:color="000000" w:fill="FFFFFF"/>
            <w:noWrap/>
            <w:vAlign w:val="center"/>
            <w:hideMark/>
          </w:tcPr>
          <w:p w14:paraId="1A0B79B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45490CDD"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E7F5AA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16C5360C"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26B7367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4" w:space="0" w:color="auto"/>
              <w:right w:val="nil"/>
            </w:tcBorders>
            <w:shd w:val="clear" w:color="000000" w:fill="FFFFFF"/>
            <w:noWrap/>
            <w:vAlign w:val="center"/>
            <w:hideMark/>
          </w:tcPr>
          <w:p w14:paraId="5DB221D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r>
      <w:tr w:rsidR="008F62C9" w:rsidRPr="008F62C9" w14:paraId="0EABC7E7" w14:textId="77777777" w:rsidTr="00C87E61">
        <w:trPr>
          <w:trHeight w:val="216"/>
        </w:trPr>
        <w:tc>
          <w:tcPr>
            <w:tcW w:w="720" w:type="dxa"/>
            <w:vMerge w:val="restart"/>
            <w:tcBorders>
              <w:top w:val="single" w:sz="4" w:space="0" w:color="auto"/>
              <w:left w:val="nil"/>
              <w:right w:val="nil"/>
            </w:tcBorders>
            <w:shd w:val="clear" w:color="000000" w:fill="FFFFFF"/>
            <w:noWrap/>
            <w:vAlign w:val="center"/>
            <w:hideMark/>
          </w:tcPr>
          <w:p w14:paraId="0385137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South Korea</w:t>
            </w:r>
          </w:p>
        </w:tc>
        <w:tc>
          <w:tcPr>
            <w:tcW w:w="864" w:type="dxa"/>
            <w:tcBorders>
              <w:top w:val="single" w:sz="4" w:space="0" w:color="auto"/>
              <w:left w:val="nil"/>
              <w:right w:val="nil"/>
            </w:tcBorders>
            <w:shd w:val="clear" w:color="000000" w:fill="FFFFFF"/>
            <w:noWrap/>
            <w:vAlign w:val="center"/>
            <w:hideMark/>
          </w:tcPr>
          <w:p w14:paraId="23498CCF"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B.1.619.1</w:t>
            </w:r>
          </w:p>
        </w:tc>
        <w:tc>
          <w:tcPr>
            <w:tcW w:w="864" w:type="dxa"/>
            <w:tcBorders>
              <w:top w:val="single" w:sz="4" w:space="0" w:color="auto"/>
              <w:left w:val="nil"/>
              <w:right w:val="nil"/>
            </w:tcBorders>
            <w:shd w:val="clear" w:color="000000" w:fill="FFFFFF"/>
            <w:noWrap/>
            <w:vAlign w:val="center"/>
            <w:hideMark/>
          </w:tcPr>
          <w:p w14:paraId="57ABB85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2021-02-22</w:t>
            </w:r>
          </w:p>
        </w:tc>
        <w:tc>
          <w:tcPr>
            <w:tcW w:w="864" w:type="dxa"/>
            <w:tcBorders>
              <w:top w:val="single" w:sz="4" w:space="0" w:color="auto"/>
              <w:left w:val="nil"/>
              <w:right w:val="nil"/>
            </w:tcBorders>
            <w:shd w:val="clear" w:color="000000" w:fill="FFFFFF"/>
            <w:noWrap/>
            <w:vAlign w:val="center"/>
            <w:hideMark/>
          </w:tcPr>
          <w:p w14:paraId="71CBC4F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2021-09-21</w:t>
            </w:r>
          </w:p>
        </w:tc>
        <w:tc>
          <w:tcPr>
            <w:tcW w:w="864" w:type="dxa"/>
            <w:tcBorders>
              <w:top w:val="single" w:sz="4" w:space="0" w:color="auto"/>
              <w:left w:val="nil"/>
              <w:right w:val="nil"/>
            </w:tcBorders>
            <w:shd w:val="clear" w:color="000000" w:fill="FFFFFF"/>
            <w:noWrap/>
            <w:vAlign w:val="center"/>
            <w:hideMark/>
          </w:tcPr>
          <w:p w14:paraId="314FE5AA"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30.3%</w:t>
            </w:r>
          </w:p>
        </w:tc>
        <w:tc>
          <w:tcPr>
            <w:tcW w:w="864" w:type="dxa"/>
            <w:tcBorders>
              <w:top w:val="single" w:sz="4" w:space="0" w:color="auto"/>
              <w:left w:val="nil"/>
              <w:right w:val="nil"/>
            </w:tcBorders>
            <w:shd w:val="clear" w:color="000000" w:fill="FFFFFF"/>
            <w:noWrap/>
            <w:vAlign w:val="center"/>
            <w:hideMark/>
          </w:tcPr>
          <w:p w14:paraId="612A6B9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35.2%</w:t>
            </w:r>
          </w:p>
        </w:tc>
        <w:tc>
          <w:tcPr>
            <w:tcW w:w="864" w:type="dxa"/>
            <w:tcBorders>
              <w:top w:val="single" w:sz="4" w:space="0" w:color="auto"/>
              <w:left w:val="nil"/>
              <w:right w:val="nil"/>
            </w:tcBorders>
            <w:shd w:val="clear" w:color="000000" w:fill="FFFFFF"/>
            <w:noWrap/>
            <w:vAlign w:val="center"/>
            <w:hideMark/>
          </w:tcPr>
          <w:p w14:paraId="336D9E73"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4.9%</w:t>
            </w:r>
          </w:p>
        </w:tc>
        <w:tc>
          <w:tcPr>
            <w:tcW w:w="864" w:type="dxa"/>
            <w:tcBorders>
              <w:top w:val="single" w:sz="4" w:space="0" w:color="auto"/>
              <w:left w:val="nil"/>
              <w:right w:val="nil"/>
            </w:tcBorders>
            <w:shd w:val="clear" w:color="000000" w:fill="FFFFFF"/>
            <w:noWrap/>
            <w:vAlign w:val="center"/>
            <w:hideMark/>
          </w:tcPr>
          <w:p w14:paraId="0F647686"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1C23B6D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single" w:sz="4" w:space="0" w:color="auto"/>
              <w:left w:val="nil"/>
              <w:right w:val="nil"/>
            </w:tcBorders>
            <w:shd w:val="clear" w:color="000000" w:fill="FFFFFF"/>
            <w:noWrap/>
            <w:vAlign w:val="center"/>
            <w:hideMark/>
          </w:tcPr>
          <w:p w14:paraId="212B215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27990EDF" w14:textId="77777777" w:rsidTr="00C87E61">
        <w:trPr>
          <w:trHeight w:val="216"/>
        </w:trPr>
        <w:tc>
          <w:tcPr>
            <w:tcW w:w="720" w:type="dxa"/>
            <w:vMerge/>
            <w:tcBorders>
              <w:top w:val="nil"/>
              <w:left w:val="nil"/>
              <w:right w:val="nil"/>
            </w:tcBorders>
            <w:vAlign w:val="center"/>
            <w:hideMark/>
          </w:tcPr>
          <w:p w14:paraId="6F209799"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5064A8A4"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AY.69</w:t>
            </w:r>
          </w:p>
        </w:tc>
        <w:tc>
          <w:tcPr>
            <w:tcW w:w="864" w:type="dxa"/>
            <w:tcBorders>
              <w:top w:val="nil"/>
              <w:left w:val="nil"/>
              <w:right w:val="nil"/>
            </w:tcBorders>
            <w:shd w:val="clear" w:color="000000" w:fill="FFFFFF"/>
            <w:noWrap/>
            <w:vAlign w:val="center"/>
            <w:hideMark/>
          </w:tcPr>
          <w:p w14:paraId="40A6702C"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2021-05-15</w:t>
            </w:r>
          </w:p>
        </w:tc>
        <w:tc>
          <w:tcPr>
            <w:tcW w:w="864" w:type="dxa"/>
            <w:tcBorders>
              <w:top w:val="nil"/>
              <w:left w:val="nil"/>
              <w:right w:val="nil"/>
            </w:tcBorders>
            <w:shd w:val="clear" w:color="000000" w:fill="FFFFFF"/>
            <w:noWrap/>
            <w:vAlign w:val="center"/>
            <w:hideMark/>
          </w:tcPr>
          <w:p w14:paraId="4C2A249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2022-02-10</w:t>
            </w:r>
          </w:p>
        </w:tc>
        <w:tc>
          <w:tcPr>
            <w:tcW w:w="864" w:type="dxa"/>
            <w:tcBorders>
              <w:top w:val="nil"/>
              <w:left w:val="nil"/>
              <w:right w:val="nil"/>
            </w:tcBorders>
            <w:shd w:val="clear" w:color="000000" w:fill="FFFFFF"/>
            <w:noWrap/>
            <w:vAlign w:val="center"/>
            <w:hideMark/>
          </w:tcPr>
          <w:p w14:paraId="07CAC88B"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41.2%</w:t>
            </w:r>
          </w:p>
        </w:tc>
        <w:tc>
          <w:tcPr>
            <w:tcW w:w="864" w:type="dxa"/>
            <w:tcBorders>
              <w:top w:val="nil"/>
              <w:left w:val="nil"/>
              <w:right w:val="nil"/>
            </w:tcBorders>
            <w:shd w:val="clear" w:color="000000" w:fill="FFFFFF"/>
            <w:noWrap/>
            <w:vAlign w:val="center"/>
            <w:hideMark/>
          </w:tcPr>
          <w:p w14:paraId="097C3080"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59.0%</w:t>
            </w:r>
          </w:p>
        </w:tc>
        <w:tc>
          <w:tcPr>
            <w:tcW w:w="864" w:type="dxa"/>
            <w:tcBorders>
              <w:top w:val="nil"/>
              <w:left w:val="nil"/>
              <w:right w:val="nil"/>
            </w:tcBorders>
            <w:shd w:val="clear" w:color="000000" w:fill="FFFFFF"/>
            <w:noWrap/>
            <w:vAlign w:val="center"/>
            <w:hideMark/>
          </w:tcPr>
          <w:p w14:paraId="7C5D543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17.8%</w:t>
            </w:r>
          </w:p>
        </w:tc>
        <w:tc>
          <w:tcPr>
            <w:tcW w:w="864" w:type="dxa"/>
            <w:tcBorders>
              <w:top w:val="nil"/>
              <w:left w:val="nil"/>
              <w:right w:val="nil"/>
            </w:tcBorders>
            <w:shd w:val="clear" w:color="000000" w:fill="FFFFFF"/>
            <w:noWrap/>
            <w:vAlign w:val="center"/>
            <w:hideMark/>
          </w:tcPr>
          <w:p w14:paraId="2374F19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865E4E2"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80A8B9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2622963F" w14:textId="77777777" w:rsidTr="00C87E61">
        <w:trPr>
          <w:trHeight w:val="216"/>
        </w:trPr>
        <w:tc>
          <w:tcPr>
            <w:tcW w:w="720" w:type="dxa"/>
            <w:vMerge/>
            <w:tcBorders>
              <w:top w:val="nil"/>
              <w:left w:val="nil"/>
              <w:right w:val="nil"/>
            </w:tcBorders>
            <w:vAlign w:val="center"/>
            <w:hideMark/>
          </w:tcPr>
          <w:p w14:paraId="35DC48A5"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5EDBAE4B"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AY.122.5</w:t>
            </w:r>
          </w:p>
        </w:tc>
        <w:tc>
          <w:tcPr>
            <w:tcW w:w="864" w:type="dxa"/>
            <w:tcBorders>
              <w:top w:val="nil"/>
              <w:left w:val="nil"/>
              <w:right w:val="nil"/>
            </w:tcBorders>
            <w:shd w:val="clear" w:color="000000" w:fill="FFFFFF"/>
            <w:noWrap/>
            <w:vAlign w:val="center"/>
            <w:hideMark/>
          </w:tcPr>
          <w:p w14:paraId="2CBA509C"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2021-08-08</w:t>
            </w:r>
          </w:p>
        </w:tc>
        <w:tc>
          <w:tcPr>
            <w:tcW w:w="864" w:type="dxa"/>
            <w:tcBorders>
              <w:top w:val="nil"/>
              <w:left w:val="nil"/>
              <w:right w:val="nil"/>
            </w:tcBorders>
            <w:shd w:val="clear" w:color="000000" w:fill="FFFFFF"/>
            <w:noWrap/>
            <w:vAlign w:val="center"/>
            <w:hideMark/>
          </w:tcPr>
          <w:p w14:paraId="02B3309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2022-03-04</w:t>
            </w:r>
          </w:p>
        </w:tc>
        <w:tc>
          <w:tcPr>
            <w:tcW w:w="864" w:type="dxa"/>
            <w:tcBorders>
              <w:top w:val="nil"/>
              <w:left w:val="nil"/>
              <w:right w:val="nil"/>
            </w:tcBorders>
            <w:shd w:val="clear" w:color="000000" w:fill="FFFFFF"/>
            <w:noWrap/>
            <w:vAlign w:val="center"/>
            <w:hideMark/>
          </w:tcPr>
          <w:p w14:paraId="2F5BC203"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26.7%</w:t>
            </w:r>
          </w:p>
        </w:tc>
        <w:tc>
          <w:tcPr>
            <w:tcW w:w="864" w:type="dxa"/>
            <w:tcBorders>
              <w:top w:val="nil"/>
              <w:left w:val="nil"/>
              <w:right w:val="nil"/>
            </w:tcBorders>
            <w:shd w:val="clear" w:color="000000" w:fill="FFFFFF"/>
            <w:noWrap/>
            <w:vAlign w:val="center"/>
            <w:hideMark/>
          </w:tcPr>
          <w:p w14:paraId="6E2EA68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44.4%</w:t>
            </w:r>
          </w:p>
        </w:tc>
        <w:tc>
          <w:tcPr>
            <w:tcW w:w="864" w:type="dxa"/>
            <w:tcBorders>
              <w:top w:val="nil"/>
              <w:left w:val="nil"/>
              <w:right w:val="nil"/>
            </w:tcBorders>
            <w:shd w:val="clear" w:color="000000" w:fill="FFFFFF"/>
            <w:noWrap/>
            <w:vAlign w:val="center"/>
            <w:hideMark/>
          </w:tcPr>
          <w:p w14:paraId="0EB8B902"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17.7%</w:t>
            </w:r>
          </w:p>
        </w:tc>
        <w:tc>
          <w:tcPr>
            <w:tcW w:w="864" w:type="dxa"/>
            <w:tcBorders>
              <w:top w:val="nil"/>
              <w:left w:val="nil"/>
              <w:right w:val="nil"/>
            </w:tcBorders>
            <w:shd w:val="clear" w:color="000000" w:fill="FFFFFF"/>
            <w:noWrap/>
            <w:vAlign w:val="center"/>
            <w:hideMark/>
          </w:tcPr>
          <w:p w14:paraId="5F9E3B5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545792F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3EADA1B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53713338" w14:textId="77777777" w:rsidTr="00C87E61">
        <w:trPr>
          <w:trHeight w:val="216"/>
        </w:trPr>
        <w:tc>
          <w:tcPr>
            <w:tcW w:w="720" w:type="dxa"/>
            <w:vMerge/>
            <w:tcBorders>
              <w:top w:val="nil"/>
              <w:left w:val="nil"/>
              <w:right w:val="nil"/>
            </w:tcBorders>
            <w:vAlign w:val="center"/>
            <w:hideMark/>
          </w:tcPr>
          <w:p w14:paraId="17EAA669"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1FFED47A"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BA.2.3 (BA.2.3)</w:t>
            </w:r>
          </w:p>
        </w:tc>
        <w:tc>
          <w:tcPr>
            <w:tcW w:w="864" w:type="dxa"/>
            <w:tcBorders>
              <w:top w:val="nil"/>
              <w:left w:val="nil"/>
              <w:right w:val="nil"/>
            </w:tcBorders>
            <w:shd w:val="clear" w:color="000000" w:fill="FFFFFF"/>
            <w:noWrap/>
            <w:vAlign w:val="center"/>
            <w:hideMark/>
          </w:tcPr>
          <w:p w14:paraId="0E2A06F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2021-12-29</w:t>
            </w:r>
          </w:p>
        </w:tc>
        <w:tc>
          <w:tcPr>
            <w:tcW w:w="864" w:type="dxa"/>
            <w:tcBorders>
              <w:top w:val="nil"/>
              <w:left w:val="nil"/>
              <w:right w:val="nil"/>
            </w:tcBorders>
            <w:shd w:val="clear" w:color="000000" w:fill="FFFFFF"/>
            <w:noWrap/>
            <w:vAlign w:val="center"/>
            <w:hideMark/>
          </w:tcPr>
          <w:p w14:paraId="7D5AFA5D"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2023-03-15</w:t>
            </w:r>
          </w:p>
        </w:tc>
        <w:tc>
          <w:tcPr>
            <w:tcW w:w="864" w:type="dxa"/>
            <w:tcBorders>
              <w:top w:val="nil"/>
              <w:left w:val="nil"/>
              <w:right w:val="nil"/>
            </w:tcBorders>
            <w:shd w:val="clear" w:color="000000" w:fill="FFFFFF"/>
            <w:noWrap/>
            <w:vAlign w:val="center"/>
            <w:hideMark/>
          </w:tcPr>
          <w:p w14:paraId="2643B58D"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26.3%</w:t>
            </w:r>
          </w:p>
        </w:tc>
        <w:tc>
          <w:tcPr>
            <w:tcW w:w="864" w:type="dxa"/>
            <w:tcBorders>
              <w:top w:val="nil"/>
              <w:left w:val="nil"/>
              <w:right w:val="nil"/>
            </w:tcBorders>
            <w:shd w:val="clear" w:color="000000" w:fill="FFFFFF"/>
            <w:noWrap/>
            <w:vAlign w:val="center"/>
            <w:hideMark/>
          </w:tcPr>
          <w:p w14:paraId="0E98AE21"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33.0%</w:t>
            </w:r>
          </w:p>
        </w:tc>
        <w:tc>
          <w:tcPr>
            <w:tcW w:w="864" w:type="dxa"/>
            <w:tcBorders>
              <w:top w:val="nil"/>
              <w:left w:val="nil"/>
              <w:right w:val="nil"/>
            </w:tcBorders>
            <w:shd w:val="clear" w:color="000000" w:fill="FFFFFF"/>
            <w:noWrap/>
            <w:vAlign w:val="center"/>
            <w:hideMark/>
          </w:tcPr>
          <w:p w14:paraId="125CDB8B"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6.7%</w:t>
            </w:r>
          </w:p>
        </w:tc>
        <w:tc>
          <w:tcPr>
            <w:tcW w:w="864" w:type="dxa"/>
            <w:tcBorders>
              <w:top w:val="nil"/>
              <w:left w:val="nil"/>
              <w:right w:val="nil"/>
            </w:tcBorders>
            <w:shd w:val="clear" w:color="000000" w:fill="FFFFFF"/>
            <w:noWrap/>
            <w:vAlign w:val="center"/>
            <w:hideMark/>
          </w:tcPr>
          <w:p w14:paraId="0F5F15C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4DD3223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37D3CD21"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76ABDC6E" w14:textId="77777777" w:rsidTr="00C87E61">
        <w:trPr>
          <w:trHeight w:val="216"/>
        </w:trPr>
        <w:tc>
          <w:tcPr>
            <w:tcW w:w="720" w:type="dxa"/>
            <w:vMerge/>
            <w:tcBorders>
              <w:top w:val="nil"/>
              <w:left w:val="nil"/>
              <w:right w:val="nil"/>
            </w:tcBorders>
            <w:vAlign w:val="center"/>
            <w:hideMark/>
          </w:tcPr>
          <w:p w14:paraId="38C6C914"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3D1CE706"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BA.5.2 (BA.5.2)</w:t>
            </w:r>
          </w:p>
        </w:tc>
        <w:tc>
          <w:tcPr>
            <w:tcW w:w="864" w:type="dxa"/>
            <w:tcBorders>
              <w:top w:val="nil"/>
              <w:left w:val="nil"/>
              <w:right w:val="nil"/>
            </w:tcBorders>
            <w:shd w:val="clear" w:color="000000" w:fill="FFFFFF"/>
            <w:noWrap/>
            <w:vAlign w:val="center"/>
            <w:hideMark/>
          </w:tcPr>
          <w:p w14:paraId="18D7941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2022-05-11</w:t>
            </w:r>
          </w:p>
        </w:tc>
        <w:tc>
          <w:tcPr>
            <w:tcW w:w="864" w:type="dxa"/>
            <w:tcBorders>
              <w:top w:val="nil"/>
              <w:left w:val="nil"/>
              <w:right w:val="nil"/>
            </w:tcBorders>
            <w:shd w:val="clear" w:color="000000" w:fill="FFFFFF"/>
            <w:noWrap/>
            <w:vAlign w:val="center"/>
            <w:hideMark/>
          </w:tcPr>
          <w:p w14:paraId="2159181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2024-01-22</w:t>
            </w:r>
          </w:p>
        </w:tc>
        <w:tc>
          <w:tcPr>
            <w:tcW w:w="864" w:type="dxa"/>
            <w:tcBorders>
              <w:top w:val="nil"/>
              <w:left w:val="nil"/>
              <w:right w:val="nil"/>
            </w:tcBorders>
            <w:shd w:val="clear" w:color="000000" w:fill="FFFFFF"/>
            <w:noWrap/>
            <w:vAlign w:val="center"/>
            <w:hideMark/>
          </w:tcPr>
          <w:p w14:paraId="71FCF241"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21.8%</w:t>
            </w:r>
          </w:p>
        </w:tc>
        <w:tc>
          <w:tcPr>
            <w:tcW w:w="864" w:type="dxa"/>
            <w:tcBorders>
              <w:top w:val="nil"/>
              <w:left w:val="nil"/>
              <w:right w:val="nil"/>
            </w:tcBorders>
            <w:shd w:val="clear" w:color="000000" w:fill="FFFFFF"/>
            <w:noWrap/>
            <w:vAlign w:val="center"/>
            <w:hideMark/>
          </w:tcPr>
          <w:p w14:paraId="0FE69CA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35.8%</w:t>
            </w:r>
          </w:p>
        </w:tc>
        <w:tc>
          <w:tcPr>
            <w:tcW w:w="864" w:type="dxa"/>
            <w:tcBorders>
              <w:top w:val="nil"/>
              <w:left w:val="nil"/>
              <w:right w:val="nil"/>
            </w:tcBorders>
            <w:shd w:val="clear" w:color="000000" w:fill="FFFFFF"/>
            <w:noWrap/>
            <w:vAlign w:val="center"/>
            <w:hideMark/>
          </w:tcPr>
          <w:p w14:paraId="1D1481DF"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14.0%</w:t>
            </w:r>
          </w:p>
        </w:tc>
        <w:tc>
          <w:tcPr>
            <w:tcW w:w="864" w:type="dxa"/>
            <w:tcBorders>
              <w:top w:val="nil"/>
              <w:left w:val="nil"/>
              <w:right w:val="nil"/>
            </w:tcBorders>
            <w:shd w:val="clear" w:color="000000" w:fill="FFFFFF"/>
            <w:noWrap/>
            <w:vAlign w:val="center"/>
            <w:hideMark/>
          </w:tcPr>
          <w:p w14:paraId="36C6FB43"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0AA21C79"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082B0D5A"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15CAF4AB" w14:textId="77777777" w:rsidTr="00C87E61">
        <w:trPr>
          <w:trHeight w:val="216"/>
        </w:trPr>
        <w:tc>
          <w:tcPr>
            <w:tcW w:w="720" w:type="dxa"/>
            <w:vMerge/>
            <w:tcBorders>
              <w:top w:val="nil"/>
              <w:left w:val="nil"/>
              <w:right w:val="nil"/>
            </w:tcBorders>
            <w:vAlign w:val="center"/>
            <w:hideMark/>
          </w:tcPr>
          <w:p w14:paraId="3A3464A4"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0705CB03"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HK.3</w:t>
            </w:r>
          </w:p>
        </w:tc>
        <w:tc>
          <w:tcPr>
            <w:tcW w:w="864" w:type="dxa"/>
            <w:tcBorders>
              <w:top w:val="nil"/>
              <w:left w:val="nil"/>
              <w:right w:val="nil"/>
            </w:tcBorders>
            <w:shd w:val="clear" w:color="000000" w:fill="FFFFFF"/>
            <w:noWrap/>
            <w:vAlign w:val="center"/>
            <w:hideMark/>
          </w:tcPr>
          <w:p w14:paraId="0449E6FE"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2023-07-04</w:t>
            </w:r>
          </w:p>
        </w:tc>
        <w:tc>
          <w:tcPr>
            <w:tcW w:w="864" w:type="dxa"/>
            <w:tcBorders>
              <w:top w:val="nil"/>
              <w:left w:val="nil"/>
              <w:right w:val="nil"/>
            </w:tcBorders>
            <w:shd w:val="clear" w:color="000000" w:fill="FFFFFF"/>
            <w:noWrap/>
            <w:vAlign w:val="center"/>
            <w:hideMark/>
          </w:tcPr>
          <w:p w14:paraId="222F5AE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2024-04-15</w:t>
            </w:r>
          </w:p>
        </w:tc>
        <w:tc>
          <w:tcPr>
            <w:tcW w:w="864" w:type="dxa"/>
            <w:tcBorders>
              <w:top w:val="nil"/>
              <w:left w:val="nil"/>
              <w:right w:val="nil"/>
            </w:tcBorders>
            <w:shd w:val="clear" w:color="000000" w:fill="FFFFFF"/>
            <w:noWrap/>
            <w:vAlign w:val="center"/>
            <w:hideMark/>
          </w:tcPr>
          <w:p w14:paraId="0DBEB4A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31.0%</w:t>
            </w:r>
          </w:p>
        </w:tc>
        <w:tc>
          <w:tcPr>
            <w:tcW w:w="864" w:type="dxa"/>
            <w:tcBorders>
              <w:top w:val="nil"/>
              <w:left w:val="nil"/>
              <w:right w:val="nil"/>
            </w:tcBorders>
            <w:shd w:val="clear" w:color="000000" w:fill="FFFFFF"/>
            <w:noWrap/>
            <w:vAlign w:val="center"/>
            <w:hideMark/>
          </w:tcPr>
          <w:p w14:paraId="6824F348"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59.4%</w:t>
            </w:r>
          </w:p>
        </w:tc>
        <w:tc>
          <w:tcPr>
            <w:tcW w:w="864" w:type="dxa"/>
            <w:tcBorders>
              <w:top w:val="nil"/>
              <w:left w:val="nil"/>
              <w:right w:val="nil"/>
            </w:tcBorders>
            <w:shd w:val="clear" w:color="000000" w:fill="FFFFFF"/>
            <w:noWrap/>
            <w:vAlign w:val="center"/>
            <w:hideMark/>
          </w:tcPr>
          <w:p w14:paraId="6C960D16"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28.4%</w:t>
            </w:r>
          </w:p>
        </w:tc>
        <w:tc>
          <w:tcPr>
            <w:tcW w:w="864" w:type="dxa"/>
            <w:tcBorders>
              <w:top w:val="nil"/>
              <w:left w:val="nil"/>
              <w:right w:val="nil"/>
            </w:tcBorders>
            <w:shd w:val="clear" w:color="000000" w:fill="FFFFFF"/>
            <w:noWrap/>
            <w:vAlign w:val="center"/>
            <w:hideMark/>
          </w:tcPr>
          <w:p w14:paraId="5380EF7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146F866B"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158476B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3DD3036C" w14:textId="77777777" w:rsidTr="00C87E61">
        <w:trPr>
          <w:trHeight w:val="216"/>
        </w:trPr>
        <w:tc>
          <w:tcPr>
            <w:tcW w:w="720" w:type="dxa"/>
            <w:vMerge/>
            <w:tcBorders>
              <w:top w:val="nil"/>
              <w:left w:val="nil"/>
              <w:right w:val="nil"/>
            </w:tcBorders>
            <w:vAlign w:val="center"/>
            <w:hideMark/>
          </w:tcPr>
          <w:p w14:paraId="261901B7"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right w:val="nil"/>
            </w:tcBorders>
            <w:shd w:val="clear" w:color="000000" w:fill="FFFFFF"/>
            <w:noWrap/>
            <w:vAlign w:val="center"/>
            <w:hideMark/>
          </w:tcPr>
          <w:p w14:paraId="286388CC" w14:textId="77777777"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JN.1</w:t>
            </w:r>
          </w:p>
        </w:tc>
        <w:tc>
          <w:tcPr>
            <w:tcW w:w="864" w:type="dxa"/>
            <w:tcBorders>
              <w:top w:val="nil"/>
              <w:left w:val="nil"/>
              <w:right w:val="nil"/>
            </w:tcBorders>
            <w:shd w:val="clear" w:color="000000" w:fill="FFFFFF"/>
            <w:noWrap/>
            <w:vAlign w:val="center"/>
            <w:hideMark/>
          </w:tcPr>
          <w:p w14:paraId="0D83C03F"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2023-10-24</w:t>
            </w:r>
          </w:p>
        </w:tc>
        <w:tc>
          <w:tcPr>
            <w:tcW w:w="864" w:type="dxa"/>
            <w:tcBorders>
              <w:top w:val="nil"/>
              <w:left w:val="nil"/>
              <w:right w:val="nil"/>
            </w:tcBorders>
            <w:shd w:val="clear" w:color="000000" w:fill="FFFFFF"/>
            <w:noWrap/>
            <w:vAlign w:val="center"/>
            <w:hideMark/>
          </w:tcPr>
          <w:p w14:paraId="1272E4F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2024-04-28</w:t>
            </w:r>
          </w:p>
        </w:tc>
        <w:tc>
          <w:tcPr>
            <w:tcW w:w="864" w:type="dxa"/>
            <w:tcBorders>
              <w:top w:val="nil"/>
              <w:left w:val="nil"/>
              <w:right w:val="nil"/>
            </w:tcBorders>
            <w:shd w:val="clear" w:color="000000" w:fill="FFFFFF"/>
            <w:noWrap/>
            <w:vAlign w:val="center"/>
            <w:hideMark/>
          </w:tcPr>
          <w:p w14:paraId="5CC6946C"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30.8%</w:t>
            </w:r>
          </w:p>
        </w:tc>
        <w:tc>
          <w:tcPr>
            <w:tcW w:w="864" w:type="dxa"/>
            <w:tcBorders>
              <w:top w:val="nil"/>
              <w:left w:val="nil"/>
              <w:right w:val="nil"/>
            </w:tcBorders>
            <w:shd w:val="clear" w:color="000000" w:fill="FFFFFF"/>
            <w:noWrap/>
            <w:vAlign w:val="center"/>
            <w:hideMark/>
          </w:tcPr>
          <w:p w14:paraId="4938D20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53.4%</w:t>
            </w:r>
          </w:p>
        </w:tc>
        <w:tc>
          <w:tcPr>
            <w:tcW w:w="864" w:type="dxa"/>
            <w:tcBorders>
              <w:top w:val="nil"/>
              <w:left w:val="nil"/>
              <w:right w:val="nil"/>
            </w:tcBorders>
            <w:shd w:val="clear" w:color="000000" w:fill="FFFFFF"/>
            <w:noWrap/>
            <w:vAlign w:val="center"/>
            <w:hideMark/>
          </w:tcPr>
          <w:p w14:paraId="23DDDB0A"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22.6%</w:t>
            </w:r>
          </w:p>
        </w:tc>
        <w:tc>
          <w:tcPr>
            <w:tcW w:w="864" w:type="dxa"/>
            <w:tcBorders>
              <w:top w:val="nil"/>
              <w:left w:val="nil"/>
              <w:right w:val="nil"/>
            </w:tcBorders>
            <w:shd w:val="clear" w:color="000000" w:fill="FFFFFF"/>
            <w:noWrap/>
            <w:vAlign w:val="center"/>
            <w:hideMark/>
          </w:tcPr>
          <w:p w14:paraId="1128E494"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68D5C25A"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100+</w:t>
            </w:r>
          </w:p>
        </w:tc>
        <w:tc>
          <w:tcPr>
            <w:tcW w:w="864" w:type="dxa"/>
            <w:tcBorders>
              <w:top w:val="nil"/>
              <w:left w:val="nil"/>
              <w:right w:val="nil"/>
            </w:tcBorders>
            <w:shd w:val="clear" w:color="000000" w:fill="FFFFFF"/>
            <w:noWrap/>
            <w:vAlign w:val="center"/>
            <w:hideMark/>
          </w:tcPr>
          <w:p w14:paraId="6B8DE69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T</w:t>
            </w:r>
          </w:p>
        </w:tc>
      </w:tr>
      <w:tr w:rsidR="008F62C9" w:rsidRPr="008F62C9" w14:paraId="7502A9A1" w14:textId="77777777" w:rsidTr="00C87E61">
        <w:trPr>
          <w:trHeight w:val="216"/>
        </w:trPr>
        <w:tc>
          <w:tcPr>
            <w:tcW w:w="720" w:type="dxa"/>
            <w:vMerge/>
            <w:tcBorders>
              <w:top w:val="nil"/>
              <w:left w:val="nil"/>
              <w:bottom w:val="single" w:sz="12" w:space="0" w:color="auto"/>
              <w:right w:val="nil"/>
            </w:tcBorders>
            <w:vAlign w:val="center"/>
            <w:hideMark/>
          </w:tcPr>
          <w:p w14:paraId="6337094B" w14:textId="77777777" w:rsidR="004830BB" w:rsidRPr="008F62C9" w:rsidRDefault="004830BB" w:rsidP="003618C0">
            <w:pPr>
              <w:widowControl/>
              <w:autoSpaceDE/>
              <w:autoSpaceDN/>
              <w:jc w:val="center"/>
              <w:rPr>
                <w:color w:val="000000" w:themeColor="text1"/>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516C71E3" w14:textId="0D3A6E68" w:rsidR="004830BB" w:rsidRPr="008F62C9" w:rsidRDefault="004830BB" w:rsidP="00DF5AD3">
            <w:pPr>
              <w:widowControl/>
              <w:autoSpaceDE/>
              <w:autoSpaceDN/>
              <w:rPr>
                <w:color w:val="000000" w:themeColor="text1"/>
                <w:sz w:val="15"/>
                <w:szCs w:val="15"/>
                <w:lang w:eastAsia="zh-CN"/>
              </w:rPr>
            </w:pPr>
            <w:r w:rsidRPr="008F62C9">
              <w:rPr>
                <w:color w:val="000000" w:themeColor="text1"/>
                <w:sz w:val="15"/>
                <w:szCs w:val="15"/>
                <w:lang w:eastAsia="zh-CN"/>
              </w:rPr>
              <w:t>others (n = 2</w:t>
            </w:r>
            <w:r w:rsidR="001B1354" w:rsidRPr="008F62C9">
              <w:rPr>
                <w:color w:val="000000" w:themeColor="text1"/>
                <w:sz w:val="15"/>
                <w:szCs w:val="15"/>
                <w:lang w:eastAsia="zh-CN"/>
              </w:rPr>
              <w:t>5</w:t>
            </w: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85A0408"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2021-02-09</w:t>
            </w:r>
          </w:p>
        </w:tc>
        <w:tc>
          <w:tcPr>
            <w:tcW w:w="864" w:type="dxa"/>
            <w:tcBorders>
              <w:top w:val="nil"/>
              <w:left w:val="nil"/>
              <w:bottom w:val="single" w:sz="12" w:space="0" w:color="auto"/>
              <w:right w:val="nil"/>
            </w:tcBorders>
            <w:shd w:val="clear" w:color="000000" w:fill="FFFFFF"/>
            <w:noWrap/>
            <w:vAlign w:val="center"/>
            <w:hideMark/>
          </w:tcPr>
          <w:p w14:paraId="4059765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2023-10-20</w:t>
            </w:r>
          </w:p>
        </w:tc>
        <w:tc>
          <w:tcPr>
            <w:tcW w:w="864" w:type="dxa"/>
            <w:tcBorders>
              <w:top w:val="nil"/>
              <w:left w:val="nil"/>
              <w:bottom w:val="single" w:sz="12" w:space="0" w:color="auto"/>
              <w:right w:val="nil"/>
            </w:tcBorders>
            <w:shd w:val="clear" w:color="000000" w:fill="FFFFFF"/>
            <w:noWrap/>
            <w:vAlign w:val="center"/>
            <w:hideMark/>
          </w:tcPr>
          <w:p w14:paraId="431D6309"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96D2709"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4B7F6B25" w14:textId="77777777" w:rsidR="004830BB" w:rsidRPr="008F62C9" w:rsidRDefault="004830BB" w:rsidP="00DF5AD3">
            <w:pPr>
              <w:widowControl/>
              <w:autoSpaceDE/>
              <w:autoSpaceDN/>
              <w:jc w:val="right"/>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23E5357"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5C1015D5"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c>
          <w:tcPr>
            <w:tcW w:w="864" w:type="dxa"/>
            <w:tcBorders>
              <w:top w:val="nil"/>
              <w:left w:val="nil"/>
              <w:bottom w:val="single" w:sz="12" w:space="0" w:color="auto"/>
              <w:right w:val="nil"/>
            </w:tcBorders>
            <w:shd w:val="clear" w:color="000000" w:fill="FFFFFF"/>
            <w:noWrap/>
            <w:vAlign w:val="center"/>
            <w:hideMark/>
          </w:tcPr>
          <w:p w14:paraId="70227580" w14:textId="77777777" w:rsidR="004830BB" w:rsidRPr="008F62C9" w:rsidRDefault="004830BB" w:rsidP="003618C0">
            <w:pPr>
              <w:widowControl/>
              <w:autoSpaceDE/>
              <w:autoSpaceDN/>
              <w:jc w:val="center"/>
              <w:rPr>
                <w:color w:val="000000" w:themeColor="text1"/>
                <w:sz w:val="15"/>
                <w:szCs w:val="15"/>
                <w:lang w:eastAsia="zh-CN"/>
              </w:rPr>
            </w:pPr>
            <w:r w:rsidRPr="008F62C9">
              <w:rPr>
                <w:color w:val="000000" w:themeColor="text1"/>
                <w:sz w:val="15"/>
                <w:szCs w:val="15"/>
                <w:lang w:eastAsia="zh-CN"/>
              </w:rPr>
              <w:t>-</w:t>
            </w:r>
          </w:p>
        </w:tc>
      </w:tr>
    </w:tbl>
    <w:bookmarkEnd w:id="7"/>
    <w:p w14:paraId="2E2E7EC0" w14:textId="0381624F" w:rsidR="000C7997" w:rsidRPr="008F62C9" w:rsidRDefault="003F23C0" w:rsidP="003F23C0">
      <w:pPr>
        <w:pStyle w:val="BodyText"/>
        <w:spacing w:line="276" w:lineRule="auto"/>
        <w:ind w:left="0"/>
        <w:rPr>
          <w:rFonts w:eastAsiaTheme="minorEastAsia"/>
          <w:color w:val="000000" w:themeColor="text1"/>
          <w:sz w:val="20"/>
          <w:szCs w:val="20"/>
          <w:lang w:eastAsia="zh-CN"/>
        </w:rPr>
      </w:pPr>
      <w:r w:rsidRPr="008F62C9">
        <w:rPr>
          <w:rFonts w:eastAsiaTheme="minorEastAsia"/>
          <w:color w:val="000000" w:themeColor="text1"/>
          <w:sz w:val="20"/>
          <w:szCs w:val="20"/>
          <w:lang w:eastAsia="zh-CN"/>
        </w:rPr>
        <w:t xml:space="preserve">Table 3. </w:t>
      </w:r>
      <w:r w:rsidR="00CF594F" w:rsidRPr="008F62C9">
        <w:rPr>
          <w:color w:val="000000" w:themeColor="text1"/>
        </w:rPr>
        <w:t xml:space="preserve"> </w:t>
      </w:r>
      <w:r w:rsidR="00CF594F" w:rsidRPr="008F62C9">
        <w:rPr>
          <w:rFonts w:eastAsiaTheme="minorEastAsia"/>
          <w:color w:val="000000" w:themeColor="text1"/>
          <w:sz w:val="20"/>
          <w:szCs w:val="20"/>
          <w:lang w:eastAsia="zh-CN"/>
        </w:rPr>
        <w:t xml:space="preserve">Comparison of observed and predicted variant dominance in selected countries, defined as duration ≥100 days and peak &gt;30%. </w:t>
      </w:r>
    </w:p>
    <w:p w14:paraId="4AAA4738" w14:textId="77777777" w:rsidR="003F23C0" w:rsidRPr="008F62C9" w:rsidRDefault="003F23C0" w:rsidP="003F23C0">
      <w:pPr>
        <w:pStyle w:val="BodyText"/>
        <w:spacing w:line="276" w:lineRule="auto"/>
        <w:ind w:left="0"/>
        <w:rPr>
          <w:rFonts w:eastAsiaTheme="minorEastAsia"/>
          <w:b/>
          <w:bCs/>
          <w:color w:val="000000" w:themeColor="text1"/>
          <w:sz w:val="22"/>
          <w:szCs w:val="22"/>
          <w:lang w:eastAsia="ko-KR"/>
        </w:rPr>
      </w:pPr>
    </w:p>
    <w:p w14:paraId="088AC073" w14:textId="54D6C550" w:rsidR="00BE0365" w:rsidRPr="008F62C9" w:rsidRDefault="009E7136" w:rsidP="009E7136">
      <w:pPr>
        <w:pStyle w:val="BodyText"/>
        <w:spacing w:line="276" w:lineRule="auto"/>
        <w:ind w:left="0"/>
        <w:jc w:val="both"/>
        <w:rPr>
          <w:rFonts w:eastAsiaTheme="minorEastAsia"/>
          <w:color w:val="000000" w:themeColor="text1"/>
          <w:sz w:val="22"/>
          <w:szCs w:val="22"/>
          <w:lang w:eastAsia="zh-CN"/>
        </w:rPr>
      </w:pPr>
      <w:r w:rsidRPr="008F62C9">
        <w:rPr>
          <w:rFonts w:eastAsiaTheme="minorEastAsia"/>
          <w:color w:val="000000" w:themeColor="text1"/>
          <w:sz w:val="22"/>
          <w:szCs w:val="22"/>
          <w:lang w:eastAsia="zh-CN"/>
        </w:rPr>
        <w:t>The table summarizes model performance under the operational definition of dominance (peak ≥30% and duration ≥100 days) for the three most well-sampled countries. In the United States, eight major lineages were correctly identified as dominant, showing strong alignment between predicted and observed peaks, with most deviations below 0.3 and nearly perfect duration classification. The United Kingdom displayed similar consistency, with accurate predictions across multiple Omicron sublineages and only minor underestimation for early variants such as B.1.1. In South Korea, while dominant variants were generally detected, the model tended to underpredict peak magnitudes—particularly for AY.122.5 and HK.3. Overall, the model achieved high predictive agreement in the U.S. and U.K., with slightly reduced stability in South Korea.</w:t>
      </w:r>
    </w:p>
    <w:p w14:paraId="345F02C6" w14:textId="77777777" w:rsidR="00BE0365" w:rsidRPr="008F62C9" w:rsidRDefault="00BE0365" w:rsidP="006D097B">
      <w:pPr>
        <w:pStyle w:val="BodyText"/>
        <w:ind w:left="0"/>
        <w:contextualSpacing/>
        <w:jc w:val="both"/>
        <w:rPr>
          <w:rFonts w:eastAsiaTheme="minorEastAsia"/>
          <w:color w:val="000000" w:themeColor="text1"/>
          <w:sz w:val="22"/>
          <w:szCs w:val="22"/>
          <w:lang w:eastAsia="zh-CN"/>
        </w:rPr>
      </w:pPr>
    </w:p>
    <w:p w14:paraId="5C9697C1" w14:textId="5A2B90E2" w:rsidR="009C0DFF" w:rsidRPr="008F62C9" w:rsidRDefault="006E1488" w:rsidP="006D097B">
      <w:pPr>
        <w:pStyle w:val="BodyText"/>
        <w:ind w:left="0"/>
        <w:contextualSpacing/>
        <w:jc w:val="both"/>
        <w:rPr>
          <w:rFonts w:eastAsiaTheme="minorEastAsia"/>
          <w:b/>
          <w:bCs/>
          <w:color w:val="000000" w:themeColor="text1"/>
          <w:sz w:val="22"/>
          <w:szCs w:val="22"/>
          <w:lang w:eastAsia="ko-KR"/>
        </w:rPr>
      </w:pPr>
      <w:r w:rsidRPr="008F62C9">
        <w:rPr>
          <w:b/>
          <w:bCs/>
          <w:color w:val="000000" w:themeColor="text1"/>
          <w:sz w:val="22"/>
          <w:szCs w:val="22"/>
        </w:rPr>
        <w:t>Discussion</w:t>
      </w:r>
    </w:p>
    <w:p w14:paraId="0A0AE6FB" w14:textId="77777777" w:rsidR="00613F72" w:rsidRPr="008F62C9" w:rsidRDefault="00613F72" w:rsidP="006D097B">
      <w:pPr>
        <w:pStyle w:val="BodyText"/>
        <w:ind w:left="0"/>
        <w:contextualSpacing/>
        <w:jc w:val="both"/>
        <w:rPr>
          <w:rFonts w:eastAsiaTheme="minorEastAsia"/>
          <w:b/>
          <w:bCs/>
          <w:color w:val="000000" w:themeColor="text1"/>
          <w:sz w:val="22"/>
          <w:szCs w:val="22"/>
          <w:lang w:eastAsia="ko-KR"/>
        </w:rPr>
      </w:pPr>
    </w:p>
    <w:p w14:paraId="70C8255A" w14:textId="76077E6F" w:rsidR="004D48EF" w:rsidRPr="008F62C9" w:rsidRDefault="00A76219" w:rsidP="008F62C9">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sz w:val="22"/>
          <w:szCs w:val="22"/>
        </w:rPr>
        <w:t xml:space="preserve">This study demonstrates that ensemble-based machine learning models can accurately predict SARS-CoV-2 variant dominance using only early-stage growth information collected within 2–5 weeks after initial emergence. By anchoring prediction windows to the point when variants first surpass 1% prevalence, our framework effectively filters noise from sporadic detections and captures the critical onset of sustained transmission. Across 15 countries, the </w:t>
      </w:r>
      <w:proofErr w:type="spellStart"/>
      <w:r w:rsidRPr="008F62C9">
        <w:rPr>
          <w:color w:val="000000" w:themeColor="text1"/>
          <w:sz w:val="22"/>
          <w:szCs w:val="22"/>
        </w:rPr>
        <w:t>SuperLearner</w:t>
      </w:r>
      <w:proofErr w:type="spellEnd"/>
      <w:r w:rsidRPr="008F62C9">
        <w:rPr>
          <w:color w:val="000000" w:themeColor="text1"/>
          <w:sz w:val="22"/>
          <w:szCs w:val="22"/>
        </w:rPr>
        <w:t xml:space="preserve"> ensemble—combining CART, GLM, and Elastic Net—achieved substantial predictive improvements, reducing RMSE for monthly peak share from 0.17–0.19 in single models to 0.08, and increasing classification accuracy for dominance duration to 0.98. These gains highlight the ensemble’s ability to integrate nonlinear, regularized, and interpretable modeling components for robust forecasting. </w:t>
      </w:r>
      <w:r w:rsidR="0051115A" w:rsidRPr="008F62C9">
        <w:rPr>
          <w:rFonts w:eastAsiaTheme="minorEastAsia"/>
          <w:color w:val="000000" w:themeColor="text1"/>
          <w:sz w:val="22"/>
          <w:szCs w:val="22"/>
          <w:lang w:eastAsia="zh-CN"/>
        </w:rPr>
        <w:t xml:space="preserve">SHAP analysis reveals a clear directional contrast between short-term and overall growth dynamics in shaping variant success. The short-window slopes (7-day growth rate) consistently show negative contributions, while the log-linear slopes (overall 4-week trend) exhibit positive effects for both monthly peak and duration predictions. This pattern suggests that </w:t>
      </w:r>
      <w:r w:rsidR="00271D77" w:rsidRPr="008F62C9">
        <w:rPr>
          <w:rFonts w:eastAsiaTheme="minorEastAsia" w:hint="eastAsia"/>
          <w:color w:val="000000" w:themeColor="text1"/>
          <w:sz w:val="22"/>
          <w:szCs w:val="22"/>
          <w:lang w:eastAsia="ko-KR"/>
        </w:rPr>
        <w:t>s</w:t>
      </w:r>
      <w:r w:rsidR="00271D77" w:rsidRPr="008F62C9">
        <w:rPr>
          <w:color w:val="000000" w:themeColor="text1"/>
          <w:sz w:val="22"/>
          <w:szCs w:val="22"/>
        </w:rPr>
        <w:t xml:space="preserve">hort-term rapid growth often introduces considerable noise in early forecasts because such surges can be driven by </w:t>
      </w:r>
      <w:r w:rsidR="00271D77" w:rsidRPr="008F62C9">
        <w:rPr>
          <w:rStyle w:val="Strong"/>
          <w:rFonts w:eastAsiaTheme="majorEastAsia"/>
          <w:b w:val="0"/>
          <w:bCs w:val="0"/>
          <w:color w:val="000000" w:themeColor="text1"/>
          <w:sz w:val="22"/>
          <w:szCs w:val="22"/>
        </w:rPr>
        <w:t>superspreader events or localized clustering</w:t>
      </w:r>
      <w:r w:rsidR="00271D77" w:rsidRPr="008F62C9">
        <w:rPr>
          <w:color w:val="000000" w:themeColor="text1"/>
          <w:sz w:val="22"/>
          <w:szCs w:val="22"/>
        </w:rPr>
        <w:t xml:space="preserve"> rather than genuine increases in variant fitness. These abrupt rises amplify stochastic fluctuations in early frequency data, making it difficult to distinguish transient spikes from sustained transmission. In contrast, </w:t>
      </w:r>
      <w:r w:rsidR="00271D77" w:rsidRPr="008F62C9">
        <w:rPr>
          <w:rStyle w:val="Strong"/>
          <w:rFonts w:eastAsiaTheme="majorEastAsia"/>
          <w:b w:val="0"/>
          <w:bCs w:val="0"/>
          <w:color w:val="000000" w:themeColor="text1"/>
          <w:sz w:val="22"/>
          <w:szCs w:val="22"/>
        </w:rPr>
        <w:t>long-term steady growth</w:t>
      </w:r>
      <w:r w:rsidR="00271D77" w:rsidRPr="008F62C9">
        <w:rPr>
          <w:color w:val="000000" w:themeColor="text1"/>
          <w:sz w:val="22"/>
          <w:szCs w:val="22"/>
        </w:rPr>
        <w:t xml:space="preserve"> provides a more reliable signal of competitive advantage, as the pattern reflects consistent spread across broader populations rather than isolated outbreaks. Steady growth also helps </w:t>
      </w:r>
      <w:r w:rsidR="00271D77" w:rsidRPr="008F62C9">
        <w:rPr>
          <w:rStyle w:val="Strong"/>
          <w:rFonts w:eastAsiaTheme="majorEastAsia"/>
          <w:b w:val="0"/>
          <w:bCs w:val="0"/>
          <w:color w:val="000000" w:themeColor="text1"/>
          <w:sz w:val="22"/>
          <w:szCs w:val="22"/>
        </w:rPr>
        <w:t>smooth over reporting delays and sampling inconsistencies</w:t>
      </w:r>
      <w:r w:rsidR="00271D77" w:rsidRPr="008F62C9">
        <w:rPr>
          <w:b/>
          <w:bCs/>
          <w:color w:val="000000" w:themeColor="text1"/>
          <w:sz w:val="22"/>
          <w:szCs w:val="22"/>
        </w:rPr>
        <w:t>,</w:t>
      </w:r>
      <w:r w:rsidR="00271D77" w:rsidRPr="008F62C9">
        <w:rPr>
          <w:color w:val="000000" w:themeColor="text1"/>
          <w:sz w:val="22"/>
          <w:szCs w:val="22"/>
        </w:rPr>
        <w:t xml:space="preserve"> allowing models to better infer the underlying transmission dynamics and produce more stable and interpretable forecasts.</w:t>
      </w:r>
      <w:r w:rsidR="00271D77" w:rsidRPr="008F62C9">
        <w:rPr>
          <w:rFonts w:eastAsiaTheme="minorEastAsia" w:hint="eastAsia"/>
          <w:color w:val="000000" w:themeColor="text1"/>
          <w:sz w:val="22"/>
          <w:szCs w:val="22"/>
          <w:lang w:eastAsia="ko-KR"/>
        </w:rPr>
        <w:t xml:space="preserve"> </w:t>
      </w:r>
      <w:r w:rsidR="009A4B0E" w:rsidRPr="008F62C9">
        <w:rPr>
          <w:color w:val="000000" w:themeColor="text1"/>
          <w:sz w:val="22"/>
          <w:szCs w:val="22"/>
        </w:rPr>
        <w:t>This data-driven approach provides a scalable tool for real-time epidemic intelligence, enabling both cross-country comparisons and country-specific variant forecasting.</w:t>
      </w:r>
    </w:p>
    <w:p w14:paraId="7EF14EEA" w14:textId="77777777" w:rsidR="009A4B0E" w:rsidRPr="008F62C9" w:rsidRDefault="009A4B0E" w:rsidP="008F62C9">
      <w:pPr>
        <w:pStyle w:val="BodyText"/>
        <w:spacing w:line="276" w:lineRule="auto"/>
        <w:ind w:left="0"/>
        <w:contextualSpacing/>
        <w:jc w:val="both"/>
        <w:rPr>
          <w:rFonts w:eastAsiaTheme="minorEastAsia"/>
          <w:color w:val="000000" w:themeColor="text1"/>
          <w:sz w:val="22"/>
          <w:szCs w:val="22"/>
          <w:lang w:eastAsia="ko-KR"/>
        </w:rPr>
      </w:pPr>
    </w:p>
    <w:p w14:paraId="793E4480" w14:textId="207E67E5" w:rsidR="00D50B39" w:rsidRPr="008F62C9" w:rsidRDefault="005519DF" w:rsidP="008F62C9">
      <w:pPr>
        <w:pStyle w:val="BodyText"/>
        <w:spacing w:line="276" w:lineRule="auto"/>
        <w:ind w:left="0"/>
        <w:contextualSpacing/>
        <w:jc w:val="both"/>
        <w:rPr>
          <w:rFonts w:eastAsiaTheme="minorEastAsia"/>
          <w:color w:val="000000" w:themeColor="text1"/>
          <w:sz w:val="22"/>
          <w:szCs w:val="22"/>
          <w:lang w:eastAsia="ko-KR"/>
        </w:rPr>
      </w:pPr>
      <w:r w:rsidRPr="008F62C9">
        <w:rPr>
          <w:color w:val="000000" w:themeColor="text1"/>
        </w:rPr>
        <w:t>In our framework, predictive uncertainty primarily stems from two intertwined sources:</w:t>
      </w:r>
      <w:r w:rsidRPr="008F62C9">
        <w:rPr>
          <w:rFonts w:eastAsiaTheme="minorEastAsia" w:hint="eastAsia"/>
          <w:color w:val="000000" w:themeColor="text1"/>
          <w:lang w:eastAsia="ko-KR"/>
        </w:rPr>
        <w:t xml:space="preserve"> </w:t>
      </w:r>
      <w:r w:rsidR="00117966" w:rsidRPr="008F62C9">
        <w:rPr>
          <w:color w:val="000000" w:themeColor="text1"/>
          <w:sz w:val="22"/>
          <w:szCs w:val="22"/>
        </w:rPr>
        <w:t>early growth and detection delay</w:t>
      </w:r>
      <w:r w:rsidR="000C1BB8" w:rsidRPr="008F62C9">
        <w:rPr>
          <w:color w:val="000000" w:themeColor="text1"/>
          <w:sz w:val="22"/>
          <w:szCs w:val="22"/>
        </w:rPr>
        <w:t xml:space="preserve"> </w:t>
      </w:r>
      <w:r w:rsidR="000C1BB8" w:rsidRPr="008F62C9">
        <w:rPr>
          <w:color w:val="000000" w:themeColor="text1"/>
          <w:sz w:val="22"/>
          <w:szCs w:val="22"/>
        </w:rPr>
        <w:fldChar w:fldCharType="begin"/>
      </w:r>
      <w:r w:rsidR="000C1BB8" w:rsidRPr="008F62C9">
        <w:rPr>
          <w:color w:val="000000" w:themeColor="text1"/>
          <w:sz w:val="22"/>
          <w:szCs w:val="22"/>
        </w:rPr>
        <w:instrText xml:space="preserve"> ADDIN ZOTERO_ITEM CSL_CITATION {"citationID":"WYomYOB9","properties":{"formattedCitation":"[29]","plainCitation":"[29]","noteIndex":0},"citationItems":[{"id":706,"uris":["http://zotero.org/users/14790911/items/XZD92YFJ"],"itemData":{"id":706,"type":"article-journal","abstract":"Epidemiological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Biology","language":"en","note":"publisher: Public Library of Science","page":"e1012520","source":"PLoS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000C1BB8" w:rsidRPr="008F62C9">
        <w:rPr>
          <w:color w:val="000000" w:themeColor="text1"/>
          <w:sz w:val="22"/>
          <w:szCs w:val="22"/>
        </w:rPr>
        <w:fldChar w:fldCharType="separate"/>
      </w:r>
      <w:r w:rsidR="000C1BB8" w:rsidRPr="008F62C9">
        <w:rPr>
          <w:noProof/>
          <w:color w:val="000000" w:themeColor="text1"/>
          <w:sz w:val="22"/>
          <w:szCs w:val="22"/>
        </w:rPr>
        <w:t>[29]</w:t>
      </w:r>
      <w:r w:rsidR="000C1BB8" w:rsidRPr="008F62C9">
        <w:rPr>
          <w:color w:val="000000" w:themeColor="text1"/>
          <w:sz w:val="22"/>
          <w:szCs w:val="22"/>
        </w:rPr>
        <w:fldChar w:fldCharType="end"/>
      </w:r>
      <w:r w:rsidR="00117966" w:rsidRPr="008F62C9">
        <w:rPr>
          <w:color w:val="000000" w:themeColor="text1"/>
          <w:sz w:val="22"/>
          <w:szCs w:val="22"/>
        </w:rPr>
        <w:t>—which together shape the heterogeneity observed across countries</w:t>
      </w:r>
      <w:r w:rsidR="001D3E53" w:rsidRPr="008F62C9">
        <w:rPr>
          <w:color w:val="000000" w:themeColor="text1"/>
          <w:sz w:val="22"/>
          <w:szCs w:val="22"/>
        </w:rPr>
        <w:t xml:space="preserve"> </w:t>
      </w:r>
      <w:r w:rsidR="001D3E53" w:rsidRPr="008F62C9">
        <w:rPr>
          <w:color w:val="000000" w:themeColor="text1"/>
          <w:sz w:val="22"/>
          <w:szCs w:val="22"/>
        </w:rPr>
        <w:fldChar w:fldCharType="begin"/>
      </w:r>
      <w:r w:rsidR="001D3E53" w:rsidRPr="008F62C9">
        <w:rPr>
          <w:color w:val="000000" w:themeColor="text1"/>
          <w:sz w:val="22"/>
          <w:szCs w:val="22"/>
        </w:rPr>
        <w:instrText xml:space="preserve"> ADDIN ZOTERO_ITEM CSL_CITATION {"citationID":"l5xHQ9WE","properties":{"formattedCitation":"[30]","plainCitation":"[30]","noteIndex":0},"citationItems":[{"id":708,"uris":["http://zotero.org/users/14790911/items/JNTYHW4U"],"itemData":{"id":708,"type":"article-journal","abstract":"While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Simul","language":"eng","note":"PMID: 32834701\nPMCID: PMC7263229","page":"105372","source":"PubMed","title":"On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001D3E53" w:rsidRPr="008F62C9">
        <w:rPr>
          <w:color w:val="000000" w:themeColor="text1"/>
          <w:sz w:val="22"/>
          <w:szCs w:val="22"/>
        </w:rPr>
        <w:fldChar w:fldCharType="separate"/>
      </w:r>
      <w:r w:rsidR="001D3E53" w:rsidRPr="008F62C9">
        <w:rPr>
          <w:noProof/>
          <w:color w:val="000000" w:themeColor="text1"/>
          <w:sz w:val="22"/>
          <w:szCs w:val="22"/>
        </w:rPr>
        <w:t>[30]</w:t>
      </w:r>
      <w:r w:rsidR="001D3E53" w:rsidRPr="008F62C9">
        <w:rPr>
          <w:color w:val="000000" w:themeColor="text1"/>
          <w:sz w:val="22"/>
          <w:szCs w:val="22"/>
        </w:rPr>
        <w:fldChar w:fldCharType="end"/>
      </w:r>
      <w:r w:rsidR="00117966" w:rsidRPr="008F62C9">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w:t>
      </w:r>
      <w:r w:rsidR="00117966" w:rsidRPr="008F62C9">
        <w:rPr>
          <w:color w:val="000000" w:themeColor="text1"/>
          <w:sz w:val="22"/>
          <w:szCs w:val="22"/>
        </w:rPr>
        <w:lastRenderedPageBreak/>
        <w:t xml:space="preserve">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and durations in countries with limited sequencing continuity. </w:t>
      </w:r>
      <w:r w:rsidR="00D50B39" w:rsidRPr="008F62C9">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00D50B39" w:rsidRPr="008F62C9">
        <w:rPr>
          <w:rFonts w:eastAsiaTheme="minorEastAsia" w:hint="eastAsia"/>
          <w:color w:val="000000" w:themeColor="text1"/>
          <w:sz w:val="22"/>
          <w:szCs w:val="22"/>
          <w:lang w:eastAsia="ko-KR"/>
        </w:rPr>
        <w:t xml:space="preserve">  </w:t>
      </w:r>
    </w:p>
    <w:p w14:paraId="19021AFA" w14:textId="77777777" w:rsidR="00D50B39" w:rsidRPr="008F62C9" w:rsidRDefault="00D50B39" w:rsidP="008F62C9">
      <w:pPr>
        <w:pStyle w:val="NormalWeb"/>
        <w:spacing w:before="0" w:beforeAutospacing="0" w:after="0" w:afterAutospacing="0" w:line="276" w:lineRule="auto"/>
        <w:contextualSpacing/>
        <w:rPr>
          <w:rFonts w:eastAsiaTheme="minorEastAsia"/>
          <w:color w:val="000000" w:themeColor="text1"/>
          <w:sz w:val="22"/>
          <w:szCs w:val="22"/>
          <w:lang w:eastAsia="ko-KR"/>
        </w:rPr>
      </w:pPr>
    </w:p>
    <w:p w14:paraId="41C6D523" w14:textId="3F674273" w:rsidR="00FD758F" w:rsidRPr="008F62C9" w:rsidRDefault="005A4B58" w:rsidP="008F62C9">
      <w:pPr>
        <w:pStyle w:val="NormalWeb"/>
        <w:spacing w:before="0" w:beforeAutospacing="0" w:after="0" w:afterAutospacing="0" w:line="276" w:lineRule="auto"/>
        <w:contextualSpacing/>
        <w:rPr>
          <w:rFonts w:eastAsiaTheme="minorEastAsia"/>
          <w:b/>
          <w:bCs/>
          <w:color w:val="000000" w:themeColor="text1"/>
          <w:sz w:val="22"/>
          <w:szCs w:val="22"/>
          <w:lang w:eastAsia="ko-KR"/>
        </w:rPr>
      </w:pPr>
      <w:r w:rsidRPr="008F62C9">
        <w:rPr>
          <w:color w:val="000000" w:themeColor="text1"/>
          <w:sz w:val="22"/>
          <w:szCs w:val="22"/>
        </w:rPr>
        <w:t>The mechanisms underlying variant dominance—and thus the sources of forecasting uncertainty and cross-country heterogeneity—shifted markedly over the course of the pandemic</w:t>
      </w:r>
      <w:r w:rsidR="00086393" w:rsidRPr="008F62C9">
        <w:rPr>
          <w:color w:val="000000" w:themeColor="text1"/>
          <w:sz w:val="22"/>
          <w:szCs w:val="22"/>
        </w:rPr>
        <w:t xml:space="preserve"> </w:t>
      </w:r>
      <w:r w:rsidR="00086393" w:rsidRPr="008F62C9">
        <w:rPr>
          <w:color w:val="000000" w:themeColor="text1"/>
          <w:sz w:val="22"/>
          <w:szCs w:val="22"/>
        </w:rPr>
        <w:fldChar w:fldCharType="begin"/>
      </w:r>
      <w:r w:rsidR="00086393" w:rsidRPr="008F62C9">
        <w:rPr>
          <w:color w:val="000000" w:themeColor="text1"/>
          <w:sz w:val="22"/>
          <w:szCs w:val="22"/>
        </w:rPr>
        <w:instrText xml:space="preserve"> ADDIN ZOTERO_ITEM CSL_CITATION {"citationID":"t1GbY1Ej","properties":{"formattedCitation":"[31]","plainCitation":"[31]","noteIndex":0},"citationItems":[{"id":711,"uris":["http://zotero.org/users/14790911/items/35ADAKVE"],"itemData":{"id":711,"type":"article","abstract":"During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086393" w:rsidRPr="008F62C9">
        <w:rPr>
          <w:color w:val="000000" w:themeColor="text1"/>
          <w:sz w:val="22"/>
          <w:szCs w:val="22"/>
        </w:rPr>
        <w:fldChar w:fldCharType="separate"/>
      </w:r>
      <w:r w:rsidR="00086393" w:rsidRPr="008F62C9">
        <w:rPr>
          <w:noProof/>
          <w:color w:val="000000" w:themeColor="text1"/>
          <w:sz w:val="22"/>
          <w:szCs w:val="22"/>
        </w:rPr>
        <w:t>[31]</w:t>
      </w:r>
      <w:r w:rsidR="00086393" w:rsidRPr="008F62C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Pr="008F62C9">
        <w:rPr>
          <w:color w:val="000000" w:themeColor="text1"/>
          <w:sz w:val="22"/>
          <w:szCs w:val="22"/>
        </w:rPr>
        <w:t xml:space="preserve">During the </w:t>
      </w:r>
      <w:r w:rsidRPr="008F62C9">
        <w:rPr>
          <w:rStyle w:val="Strong"/>
          <w:rFonts w:eastAsiaTheme="majorEastAsia"/>
          <w:b w:val="0"/>
          <w:bCs w:val="0"/>
          <w:color w:val="000000" w:themeColor="text1"/>
          <w:sz w:val="22"/>
          <w:szCs w:val="22"/>
        </w:rPr>
        <w:t>early pandemic (2020–2021)</w:t>
      </w:r>
      <w:r w:rsidRPr="008F62C9">
        <w:rPr>
          <w:b/>
          <w:bCs/>
          <w:color w:val="000000" w:themeColor="text1"/>
          <w:sz w:val="22"/>
          <w:szCs w:val="22"/>
        </w:rPr>
        <w:t xml:space="preserve">, </w:t>
      </w:r>
      <w:r w:rsidRPr="008F62C9">
        <w:rPr>
          <w:color w:val="000000" w:themeColor="text1"/>
          <w:sz w:val="22"/>
          <w:szCs w:val="22"/>
        </w:rPr>
        <w:t xml:space="preserve">when immunity was minimal, dominance was governed by </w:t>
      </w:r>
      <w:r w:rsidRPr="008F62C9">
        <w:rPr>
          <w:rStyle w:val="Strong"/>
          <w:rFonts w:eastAsiaTheme="majorEastAsia"/>
          <w:b w:val="0"/>
          <w:bCs w:val="0"/>
          <w:color w:val="000000" w:themeColor="text1"/>
          <w:sz w:val="22"/>
          <w:szCs w:val="22"/>
        </w:rPr>
        <w:t>viral transmissibility</w:t>
      </w:r>
      <w:r w:rsidRPr="008F62C9">
        <w:rPr>
          <w:color w:val="000000" w:themeColor="text1"/>
          <w:sz w:val="22"/>
          <w:szCs w:val="22"/>
        </w:rPr>
        <w:t xml:space="preserve">, resulting in globally synchronized peaks with relatively small variability—e.g., Alpha and Delta reached </w:t>
      </w:r>
      <w:r w:rsidRPr="008F62C9">
        <w:rPr>
          <w:rStyle w:val="Strong"/>
          <w:rFonts w:eastAsiaTheme="majorEastAsia"/>
          <w:b w:val="0"/>
          <w:bCs w:val="0"/>
          <w:color w:val="000000" w:themeColor="text1"/>
          <w:sz w:val="22"/>
          <w:szCs w:val="22"/>
        </w:rPr>
        <w:t>80–95% prevalence</w:t>
      </w:r>
      <w:r w:rsidRPr="008F62C9">
        <w:rPr>
          <w:color w:val="000000" w:themeColor="text1"/>
          <w:sz w:val="22"/>
          <w:szCs w:val="22"/>
        </w:rPr>
        <w:t xml:space="preserve"> in most countries (UK 98%, Germany 93%, Japan 93%, Spain 92%) with peak errors typically </w:t>
      </w:r>
      <w:r w:rsidRPr="008F62C9">
        <w:rPr>
          <w:rStyle w:val="Strong"/>
          <w:rFonts w:eastAsiaTheme="majorEastAsia"/>
          <w:color w:val="000000" w:themeColor="text1"/>
          <w:sz w:val="22"/>
          <w:szCs w:val="22"/>
        </w:rPr>
        <w:t>&lt;20%</w:t>
      </w:r>
      <w:r w:rsidRPr="008F62C9">
        <w:rPr>
          <w:color w:val="000000" w:themeColor="text1"/>
          <w:sz w:val="22"/>
          <w:szCs w:val="22"/>
        </w:rPr>
        <w:t xml:space="preserve">. In contrast, the </w:t>
      </w:r>
      <w:r w:rsidRPr="008F62C9">
        <w:rPr>
          <w:rStyle w:val="Strong"/>
          <w:rFonts w:eastAsiaTheme="majorEastAsia"/>
          <w:b w:val="0"/>
          <w:bCs w:val="0"/>
          <w:color w:val="000000" w:themeColor="text1"/>
          <w:sz w:val="22"/>
          <w:szCs w:val="22"/>
        </w:rPr>
        <w:t>later period (2022–2024)</w:t>
      </w:r>
      <w:r w:rsidRPr="008F62C9">
        <w:rPr>
          <w:b/>
          <w:bCs/>
          <w:color w:val="000000" w:themeColor="text1"/>
          <w:sz w:val="22"/>
          <w:szCs w:val="22"/>
        </w:rPr>
        <w:t>,</w:t>
      </w:r>
      <w:r w:rsidRPr="008F62C9">
        <w:rPr>
          <w:color w:val="000000" w:themeColor="text1"/>
          <w:sz w:val="22"/>
          <w:szCs w:val="22"/>
        </w:rPr>
        <w:t xml:space="preserve"> dominated by Omicron sublineages, showed much greater heterogeneity: for </w:t>
      </w:r>
      <w:r w:rsidRPr="008F62C9">
        <w:rPr>
          <w:rStyle w:val="Strong"/>
          <w:rFonts w:eastAsiaTheme="majorEastAsia"/>
          <w:b w:val="0"/>
          <w:bCs w:val="0"/>
          <w:color w:val="000000" w:themeColor="text1"/>
          <w:sz w:val="22"/>
          <w:szCs w:val="22"/>
        </w:rPr>
        <w:t>BA.2</w:t>
      </w:r>
      <w:r w:rsidRPr="008F62C9">
        <w:rPr>
          <w:color w:val="000000" w:themeColor="text1"/>
          <w:sz w:val="22"/>
          <w:szCs w:val="22"/>
        </w:rPr>
        <w:t xml:space="preserve">, observed peaks ranged from </w:t>
      </w:r>
      <w:r w:rsidRPr="008F62C9">
        <w:rPr>
          <w:rStyle w:val="Strong"/>
          <w:rFonts w:eastAsiaTheme="majorEastAsia"/>
          <w:b w:val="0"/>
          <w:bCs w:val="0"/>
          <w:color w:val="000000" w:themeColor="text1"/>
          <w:sz w:val="22"/>
          <w:szCs w:val="22"/>
        </w:rPr>
        <w:t>46% in Japan to 82% in Brazil</w:t>
      </w:r>
      <w:r w:rsidRPr="008F62C9">
        <w:rPr>
          <w:b/>
          <w:bCs/>
          <w:color w:val="000000" w:themeColor="text1"/>
          <w:sz w:val="22"/>
          <w:szCs w:val="22"/>
        </w:rPr>
        <w:t xml:space="preserve"> (</w:t>
      </w:r>
      <w:r w:rsidRPr="008F62C9">
        <w:rPr>
          <w:color w:val="000000" w:themeColor="text1"/>
          <w:sz w:val="22"/>
          <w:szCs w:val="22"/>
        </w:rPr>
        <w:t xml:space="preserve">Δ ≈ 35%), and for </w:t>
      </w:r>
      <w:r w:rsidRPr="008F62C9">
        <w:rPr>
          <w:rStyle w:val="Strong"/>
          <w:rFonts w:eastAsiaTheme="majorEastAsia"/>
          <w:b w:val="0"/>
          <w:bCs w:val="0"/>
          <w:color w:val="000000" w:themeColor="text1"/>
          <w:sz w:val="22"/>
          <w:szCs w:val="22"/>
        </w:rPr>
        <w:t>JN.1</w:t>
      </w:r>
      <w:r w:rsidRPr="008F62C9">
        <w:rPr>
          <w:b/>
          <w:bCs/>
          <w:color w:val="000000" w:themeColor="text1"/>
          <w:sz w:val="22"/>
          <w:szCs w:val="22"/>
        </w:rPr>
        <w:t>,</w:t>
      </w:r>
      <w:r w:rsidRPr="008F62C9">
        <w:rPr>
          <w:color w:val="000000" w:themeColor="text1"/>
          <w:sz w:val="22"/>
          <w:szCs w:val="22"/>
        </w:rPr>
        <w:t xml:space="preserve"> from </w:t>
      </w:r>
      <w:r w:rsidRPr="008F62C9">
        <w:rPr>
          <w:rStyle w:val="Strong"/>
          <w:rFonts w:eastAsiaTheme="majorEastAsia"/>
          <w:b w:val="0"/>
          <w:bCs w:val="0"/>
          <w:color w:val="000000" w:themeColor="text1"/>
          <w:sz w:val="22"/>
          <w:szCs w:val="22"/>
        </w:rPr>
        <w:t>33% in Brazil to 79% in the UK</w:t>
      </w:r>
      <w:r w:rsidRPr="008F62C9">
        <w:rPr>
          <w:color w:val="000000" w:themeColor="text1"/>
          <w:sz w:val="22"/>
          <w:szCs w:val="22"/>
        </w:rPr>
        <w:t xml:space="preserve"> (Δ &gt; 45%). Correspondingly, peak prediction errors expanded to </w:t>
      </w:r>
      <w:r w:rsidRPr="003E0BFE">
        <w:rPr>
          <w:rStyle w:val="Strong"/>
          <w:rFonts w:eastAsiaTheme="majorEastAsia"/>
          <w:b w:val="0"/>
          <w:bCs w:val="0"/>
          <w:color w:val="000000" w:themeColor="text1"/>
          <w:sz w:val="22"/>
          <w:szCs w:val="22"/>
        </w:rPr>
        <w:t>30–</w:t>
      </w:r>
      <w:r w:rsidRPr="008F62C9">
        <w:rPr>
          <w:rStyle w:val="Strong"/>
          <w:rFonts w:eastAsiaTheme="majorEastAsia"/>
          <w:b w:val="0"/>
          <w:bCs w:val="0"/>
          <w:color w:val="000000" w:themeColor="text1"/>
          <w:sz w:val="22"/>
          <w:szCs w:val="22"/>
        </w:rPr>
        <w:t>40%</w:t>
      </w:r>
      <w:r w:rsidRPr="008F62C9">
        <w:rPr>
          <w:color w:val="000000" w:themeColor="text1"/>
          <w:sz w:val="22"/>
          <w:szCs w:val="22"/>
        </w:rPr>
        <w:t xml:space="preserve"> in countries like France, Australia, and Brazil. These disparities emerged as immune escape became the principal determinant of variant success, with national immune landscapes—shaped by vaccination timing and prior infection history—causing divergent outcomes even among well-connected regions.</w:t>
      </w:r>
      <w:r w:rsidR="00FD758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Figgins and Bedford (2025)</w:t>
      </w:r>
      <w:r w:rsidR="00FC3FAD" w:rsidRPr="008F62C9">
        <w:rPr>
          <w:color w:val="000000" w:themeColor="text1"/>
          <w:sz w:val="22"/>
          <w:szCs w:val="22"/>
        </w:rPr>
        <w:fldChar w:fldCharType="begin"/>
      </w:r>
      <w:r w:rsidR="00FC3FAD" w:rsidRPr="008F62C9">
        <w:rPr>
          <w:color w:val="000000" w:themeColor="text1"/>
          <w:sz w:val="22"/>
          <w:szCs w:val="22"/>
        </w:rPr>
        <w:instrText xml:space="preserve"> ADDIN ZOTERO_ITEM CSL_CITATION {"citationID":"HyHMsEjq","properties":{"formattedCitation":"[31]","plainCitation":"[31]","noteIndex":0},"citationItems":[{"id":711,"uris":["http://zotero.org/users/14790911/items/35ADAKVE"],"itemData":{"id":711,"type":"article","abstract":"During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00FC3FAD" w:rsidRPr="008F62C9">
        <w:rPr>
          <w:color w:val="000000" w:themeColor="text1"/>
          <w:sz w:val="22"/>
          <w:szCs w:val="22"/>
        </w:rPr>
        <w:fldChar w:fldCharType="separate"/>
      </w:r>
      <w:r w:rsidR="00FC3FAD" w:rsidRPr="008F62C9">
        <w:rPr>
          <w:noProof/>
          <w:color w:val="000000" w:themeColor="text1"/>
          <w:sz w:val="22"/>
          <w:szCs w:val="22"/>
        </w:rPr>
        <w:t>[31]</w:t>
      </w:r>
      <w:r w:rsidR="00FC3FAD" w:rsidRPr="008F62C9">
        <w:rPr>
          <w:color w:val="000000" w:themeColor="text1"/>
          <w:sz w:val="22"/>
          <w:szCs w:val="22"/>
        </w:rPr>
        <w:fldChar w:fldCharType="end"/>
      </w:r>
      <w:r w:rsidR="000628BF" w:rsidRPr="008F62C9">
        <w:rPr>
          <w:rFonts w:eastAsiaTheme="minorEastAsia" w:hint="eastAsia"/>
          <w:color w:val="000000" w:themeColor="text1"/>
          <w:sz w:val="22"/>
          <w:szCs w:val="22"/>
          <w:lang w:eastAsia="ko-KR"/>
        </w:rPr>
        <w:t xml:space="preserve"> </w:t>
      </w:r>
      <w:r w:rsidR="000628BF" w:rsidRPr="008F62C9">
        <w:rPr>
          <w:color w:val="000000" w:themeColor="text1"/>
          <w:sz w:val="22"/>
          <w:szCs w:val="22"/>
        </w:rPr>
        <w:t xml:space="preserve">demonstrated that </w:t>
      </w:r>
      <w:r w:rsidR="000628BF" w:rsidRPr="008F62C9">
        <w:rPr>
          <w:rStyle w:val="Strong"/>
          <w:rFonts w:eastAsiaTheme="majorEastAsia"/>
          <w:b w:val="0"/>
          <w:bCs w:val="0"/>
          <w:color w:val="000000" w:themeColor="text1"/>
          <w:sz w:val="22"/>
          <w:szCs w:val="22"/>
        </w:rPr>
        <w:t>SARS-CoV-2 variant success transitioned from transmissibility-driven to immune-escape-driven dynamics</w:t>
      </w:r>
      <w:r w:rsidR="000628BF" w:rsidRPr="008F62C9">
        <w:rPr>
          <w:color w:val="000000" w:themeColor="text1"/>
          <w:sz w:val="22"/>
          <w:szCs w:val="22"/>
        </w:rPr>
        <w:t xml:space="preserve"> as global immunity accumulated. Using genomic frequency data, they quantified </w:t>
      </w:r>
      <w:r w:rsidR="000628BF" w:rsidRPr="008F62C9">
        <w:rPr>
          <w:rStyle w:val="Strong"/>
          <w:rFonts w:eastAsiaTheme="majorEastAsia"/>
          <w:b w:val="0"/>
          <w:bCs w:val="0"/>
          <w:color w:val="000000" w:themeColor="text1"/>
          <w:sz w:val="22"/>
          <w:szCs w:val="22"/>
        </w:rPr>
        <w:t>time-varying fitness and selective pressure</w:t>
      </w:r>
      <w:r w:rsidR="000628BF" w:rsidRPr="008F62C9">
        <w:rPr>
          <w:b/>
          <w:bCs/>
          <w:color w:val="000000" w:themeColor="text1"/>
          <w:sz w:val="22"/>
          <w:szCs w:val="22"/>
        </w:rPr>
        <w:t>,</w:t>
      </w:r>
      <w:r w:rsidR="000628BF" w:rsidRPr="008F62C9">
        <w:rPr>
          <w:color w:val="000000" w:themeColor="text1"/>
          <w:sz w:val="22"/>
          <w:szCs w:val="22"/>
        </w:rPr>
        <w:t xml:space="preserve"> showing that shifts in population immunity, rather than fixed viral traits, explain changing epidemic growth patterns across countries. Their </w:t>
      </w:r>
      <w:r w:rsidR="000628BF" w:rsidRPr="008F62C9">
        <w:rPr>
          <w:rStyle w:val="Strong"/>
          <w:rFonts w:eastAsiaTheme="majorEastAsia"/>
          <w:b w:val="0"/>
          <w:bCs w:val="0"/>
          <w:color w:val="000000" w:themeColor="text1"/>
          <w:sz w:val="22"/>
          <w:szCs w:val="22"/>
        </w:rPr>
        <w:t>latent immunity model</w:t>
      </w:r>
      <w:r w:rsidR="000628BF" w:rsidRPr="008F62C9">
        <w:rPr>
          <w:color w:val="000000" w:themeColor="text1"/>
          <w:sz w:val="22"/>
          <w:szCs w:val="22"/>
        </w:rPr>
        <w:t xml:space="preserve"> accurately recapitulated human serological relationships, revealing that </w:t>
      </w:r>
      <w:r w:rsidR="000628BF" w:rsidRPr="008F62C9">
        <w:rPr>
          <w:rStyle w:val="Strong"/>
          <w:rFonts w:eastAsiaTheme="majorEastAsia"/>
          <w:b w:val="0"/>
          <w:bCs w:val="0"/>
          <w:color w:val="000000" w:themeColor="text1"/>
          <w:sz w:val="22"/>
          <w:szCs w:val="22"/>
        </w:rPr>
        <w:t>immune structure strongly predicts geographic differences in variant fitness</w:t>
      </w:r>
      <w:r w:rsidR="000628BF" w:rsidRPr="008F62C9">
        <w:rPr>
          <w:b/>
          <w:bCs/>
          <w:color w:val="000000" w:themeColor="text1"/>
          <w:sz w:val="22"/>
          <w:szCs w:val="22"/>
        </w:rPr>
        <w:t xml:space="preserve">. </w:t>
      </w:r>
    </w:p>
    <w:p w14:paraId="72BB810F" w14:textId="77777777" w:rsidR="006D097B" w:rsidRPr="008F62C9" w:rsidRDefault="006D097B" w:rsidP="008F62C9">
      <w:pPr>
        <w:pStyle w:val="NormalWeb"/>
        <w:spacing w:before="0" w:beforeAutospacing="0" w:after="0" w:afterAutospacing="0" w:line="276" w:lineRule="auto"/>
        <w:contextualSpacing/>
        <w:rPr>
          <w:rFonts w:eastAsiaTheme="minorEastAsia"/>
          <w:color w:val="000000" w:themeColor="text1"/>
          <w:sz w:val="22"/>
          <w:szCs w:val="22"/>
          <w:lang w:eastAsia="ko-KR"/>
        </w:rPr>
      </w:pPr>
    </w:p>
    <w:p w14:paraId="4014B157" w14:textId="579BEA4F" w:rsidR="006D097B" w:rsidRPr="008F62C9" w:rsidRDefault="00F90570" w:rsidP="008F62C9">
      <w:pPr>
        <w:pStyle w:val="NormalWeb"/>
        <w:spacing w:before="0" w:beforeAutospacing="0" w:after="0" w:afterAutospacing="0" w:line="276" w:lineRule="auto"/>
        <w:contextualSpacing/>
        <w:rPr>
          <w:rFonts w:eastAsiaTheme="minorEastAsia"/>
          <w:color w:val="000000" w:themeColor="text1"/>
          <w:sz w:val="22"/>
          <w:szCs w:val="22"/>
          <w:lang w:eastAsia="ko-KR"/>
        </w:rPr>
      </w:pPr>
      <w:r w:rsidRPr="008F62C9">
        <w:rPr>
          <w:color w:val="000000" w:themeColor="text1"/>
          <w:sz w:val="22"/>
          <w:szCs w:val="22"/>
          <w:lang w:eastAsia="ko-KR"/>
        </w:rPr>
        <w:t xml:space="preserve">Recent work by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w:t>
      </w:r>
      <w:r w:rsidR="00A50CED" w:rsidRPr="008F62C9">
        <w:rPr>
          <w:color w:val="000000" w:themeColor="text1"/>
          <w:sz w:val="22"/>
          <w:szCs w:val="22"/>
          <w:lang w:eastAsia="ko-KR"/>
        </w:rPr>
        <w:t xml:space="preserve"> </w:t>
      </w:r>
      <w:r w:rsidR="00A50CED" w:rsidRPr="008F62C9">
        <w:rPr>
          <w:color w:val="000000" w:themeColor="text1"/>
          <w:sz w:val="22"/>
          <w:szCs w:val="22"/>
          <w:lang w:eastAsia="ko-KR"/>
        </w:rPr>
        <w:fldChar w:fldCharType="begin"/>
      </w:r>
      <w:r w:rsidR="00A50CED" w:rsidRPr="008F62C9">
        <w:rPr>
          <w:color w:val="000000" w:themeColor="text1"/>
          <w:sz w:val="22"/>
          <w:szCs w:val="22"/>
          <w:lang w:eastAsia="ko-KR"/>
        </w:rPr>
        <w:instrText xml:space="preserve"> ADDIN ZOTERO_ITEM CSL_CITATION {"citationID":"AyWsSvJd","properties":{"formattedCitation":"[32]","plainCitation":"[32]","noteIndex":0},"citationItems":[{"id":713,"uris":["http://zotero.org/users/14790911/items/K2D2DMUG"],"itemData":{"id":713,"type":"article-journal","abstract":"Genomic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A50CED" w:rsidRPr="008F62C9">
        <w:rPr>
          <w:rFonts w:ascii="Cambria Math" w:hAnsi="Cambria Math" w:cs="Cambria Math"/>
          <w:color w:val="000000" w:themeColor="text1"/>
          <w:sz w:val="22"/>
          <w:szCs w:val="22"/>
          <w:lang w:eastAsia="ko-KR"/>
        </w:rPr>
        <w:instrText>∼</w:instrText>
      </w:r>
      <w:r w:rsidR="00A50CED" w:rsidRPr="008F62C9">
        <w:rPr>
          <w:color w:val="000000" w:themeColor="text1"/>
          <w:sz w:val="22"/>
          <w:szCs w:val="22"/>
          <w:lang w:eastAsia="ko-KR"/>
        </w:rPr>
        <w:instrText xml:space="preserve">0.6% median absolute error and </w:instrText>
      </w:r>
      <w:r w:rsidR="00A50CED" w:rsidRPr="008F62C9">
        <w:rPr>
          <w:rFonts w:ascii="Cambria Math" w:hAnsi="Cambria Math" w:cs="Cambria Math"/>
          <w:color w:val="000000" w:themeColor="text1"/>
          <w:sz w:val="22"/>
          <w:szCs w:val="22"/>
          <w:lang w:eastAsia="ko-KR"/>
        </w:rPr>
        <w:instrText>∼</w:instrText>
      </w:r>
      <w:r w:rsidR="00A50CED" w:rsidRPr="008F62C9">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Biology","language":"en","note":"publisher: Public Library of Science","page":"e1012443","source":"PLoS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00A50CED" w:rsidRPr="008F62C9">
        <w:rPr>
          <w:color w:val="000000" w:themeColor="text1"/>
          <w:sz w:val="22"/>
          <w:szCs w:val="22"/>
          <w:lang w:eastAsia="ko-KR"/>
        </w:rPr>
        <w:fldChar w:fldCharType="separate"/>
      </w:r>
      <w:r w:rsidR="00A50CED" w:rsidRPr="008F62C9">
        <w:rPr>
          <w:noProof/>
          <w:color w:val="000000" w:themeColor="text1"/>
          <w:sz w:val="22"/>
          <w:szCs w:val="22"/>
          <w:lang w:eastAsia="ko-KR"/>
        </w:rPr>
        <w:t>[32]</w:t>
      </w:r>
      <w:r w:rsidR="00A50CED" w:rsidRPr="008F62C9">
        <w:rPr>
          <w:color w:val="000000" w:themeColor="text1"/>
          <w:sz w:val="22"/>
          <w:szCs w:val="22"/>
          <w:lang w:eastAsia="ko-KR"/>
        </w:rPr>
        <w:fldChar w:fldCharType="end"/>
      </w:r>
      <w:r w:rsidRPr="008F62C9">
        <w:rPr>
          <w:color w:val="000000" w:themeColor="text1"/>
          <w:sz w:val="22"/>
          <w:szCs w:val="22"/>
          <w:lang w:eastAsia="ko-KR"/>
        </w:rPr>
        <w:t xml:space="preserve"> provides </w:t>
      </w:r>
      <w:r w:rsidR="005519DF" w:rsidRPr="008F62C9">
        <w:rPr>
          <w:rFonts w:eastAsiaTheme="minorEastAsia"/>
          <w:color w:val="000000" w:themeColor="text1"/>
          <w:sz w:val="22"/>
          <w:szCs w:val="22"/>
          <w:lang w:eastAsia="ko-KR"/>
        </w:rPr>
        <w:t>similar</w:t>
      </w:r>
      <w:r w:rsidR="005519DF"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empirical support for the predictive value of fitness-based and frequency-growth models, demonstrating that relatively simple statistical models—such as multinomial logistic regression (MLR), fixed-growth advantage (FGA), and growth-advantage random walk (GARW)—can achieve median absolute errors below 2 % and mean errors of 6–12 % in 30-day forecasts under robust sequencing coverage</w:t>
      </w:r>
      <w:r w:rsidR="006D097B"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lang w:eastAsia="ko-KR"/>
        </w:rPr>
        <w:t xml:space="preserve">underscoring that the key limitation is data quality and timeliness, not model complexity. </w:t>
      </w:r>
      <w:r w:rsidRPr="008F62C9">
        <w:rPr>
          <w:color w:val="000000" w:themeColor="text1"/>
          <w:sz w:val="22"/>
          <w:szCs w:val="22"/>
          <w:lang w:eastAsia="ko-KR"/>
        </w:rPr>
        <w:t>Their results confirm that variant-frequency trajectories contain sufficient early-stage information to anticipate near-term dominance, aligning closely with our finding that early growth signatures within the first 2–5 weeks are highly informative for forecasting both peak prevalence and persistence.</w:t>
      </w:r>
      <w:r w:rsidRPr="008F62C9">
        <w:rPr>
          <w:rFonts w:eastAsiaTheme="minorEastAsia" w:hint="eastAsia"/>
          <w:color w:val="000000" w:themeColor="text1"/>
          <w:sz w:val="22"/>
          <w:szCs w:val="22"/>
          <w:lang w:eastAsia="ko-KR"/>
        </w:rPr>
        <w:t xml:space="preserve"> </w:t>
      </w:r>
      <w:r w:rsidRPr="008F62C9">
        <w:rPr>
          <w:color w:val="000000" w:themeColor="text1"/>
          <w:sz w:val="22"/>
          <w:szCs w:val="22"/>
          <w:lang w:eastAsia="ko-KR"/>
        </w:rPr>
        <w:t xml:space="preserve">Importantly, </w:t>
      </w:r>
      <w:proofErr w:type="spellStart"/>
      <w:r w:rsidRPr="008F62C9">
        <w:rPr>
          <w:color w:val="000000" w:themeColor="text1"/>
          <w:sz w:val="22"/>
          <w:szCs w:val="22"/>
          <w:lang w:eastAsia="ko-KR"/>
        </w:rPr>
        <w:t>Abousamra</w:t>
      </w:r>
      <w:proofErr w:type="spellEnd"/>
      <w:r w:rsidRPr="008F62C9">
        <w:rPr>
          <w:color w:val="000000" w:themeColor="text1"/>
          <w:sz w:val="22"/>
          <w:szCs w:val="22"/>
          <w:lang w:eastAsia="ko-KR"/>
        </w:rPr>
        <w:t xml:space="preserve"> et al. highlight that forecast accuracy deteriorates sharply in settings with sparse or delayed genomic surveillance, where submission lag and low weekly sequencing (&lt; 50–100 samples) inflate forecast error to &gt;10 %</w:t>
      </w:r>
      <w:r w:rsidRPr="008F62C9">
        <w:rPr>
          <w:rFonts w:eastAsiaTheme="minorEastAsia" w:hint="eastAsia"/>
          <w:color w:val="000000" w:themeColor="text1"/>
          <w:sz w:val="22"/>
          <w:szCs w:val="22"/>
          <w:lang w:eastAsia="ko-KR"/>
        </w:rPr>
        <w:t xml:space="preserve">, suggesting </w:t>
      </w:r>
      <w:r w:rsidRPr="008F62C9">
        <w:rPr>
          <w:color w:val="000000" w:themeColor="text1"/>
          <w:sz w:val="22"/>
          <w:szCs w:val="22"/>
          <w:lang w:eastAsia="ko-KR"/>
        </w:rPr>
        <w:t xml:space="preserve">roughly 1,000 sequences per week suffice for robust short-term forecasting. Together, these findings reinforce that predictive accuracy is bounded less by algorithmic sophistication than by timely, high-volume genomic data and adaptive calibration. </w:t>
      </w:r>
      <w:r w:rsidR="0005492D" w:rsidRPr="008F62C9">
        <w:rPr>
          <w:rFonts w:eastAsiaTheme="minorEastAsia"/>
          <w:color w:val="000000" w:themeColor="text1"/>
          <w:sz w:val="22"/>
          <w:szCs w:val="22"/>
          <w:lang w:eastAsia="ko-KR"/>
        </w:rPr>
        <w:br/>
      </w:r>
    </w:p>
    <w:p w14:paraId="3CFF8157" w14:textId="655ABCC0" w:rsidR="00E35480" w:rsidRPr="008F62C9" w:rsidRDefault="00F90570" w:rsidP="008F62C9">
      <w:pPr>
        <w:pStyle w:val="NormalWeb"/>
        <w:spacing w:before="0" w:beforeAutospacing="0" w:after="0" w:afterAutospacing="0" w:line="276" w:lineRule="auto"/>
        <w:contextualSpacing/>
        <w:rPr>
          <w:rFonts w:eastAsiaTheme="minorEastAsia"/>
          <w:b/>
          <w:bCs/>
          <w:color w:val="000000" w:themeColor="text1"/>
          <w:sz w:val="22"/>
          <w:szCs w:val="22"/>
          <w:lang w:eastAsia="ko-KR"/>
        </w:rPr>
      </w:pPr>
      <w:r w:rsidRPr="008F62C9">
        <w:rPr>
          <w:rFonts w:eastAsiaTheme="minorEastAsia" w:hint="eastAsia"/>
          <w:color w:val="000000" w:themeColor="text1"/>
          <w:sz w:val="22"/>
          <w:szCs w:val="22"/>
          <w:lang w:eastAsia="ko-KR"/>
        </w:rPr>
        <w:t xml:space="preserve">In this respect, </w:t>
      </w:r>
      <w:r w:rsidR="00B01D09" w:rsidRPr="008F62C9">
        <w:rPr>
          <w:rFonts w:eastAsiaTheme="minorEastAsia" w:hint="eastAsia"/>
          <w:color w:val="000000" w:themeColor="text1"/>
          <w:sz w:val="22"/>
          <w:szCs w:val="22"/>
          <w:lang w:eastAsia="ko-KR"/>
        </w:rPr>
        <w:t>a</w:t>
      </w:r>
      <w:r w:rsidR="00E35480" w:rsidRPr="008F62C9">
        <w:rPr>
          <w:color w:val="000000" w:themeColor="text1"/>
          <w:sz w:val="22"/>
          <w:szCs w:val="22"/>
        </w:rPr>
        <w:t xml:space="preserve"> major contribution of our study is its </w:t>
      </w:r>
      <w:r w:rsidR="00E35480" w:rsidRPr="008F62C9">
        <w:rPr>
          <w:rStyle w:val="Strong"/>
          <w:rFonts w:eastAsiaTheme="majorEastAsia"/>
          <w:b w:val="0"/>
          <w:bCs w:val="0"/>
          <w:color w:val="000000" w:themeColor="text1"/>
          <w:sz w:val="22"/>
          <w:szCs w:val="22"/>
        </w:rPr>
        <w:t>comprehensive cross-country comparison</w:t>
      </w:r>
      <w:r w:rsidR="00E35480" w:rsidRPr="008F62C9">
        <w:rPr>
          <w:color w:val="000000" w:themeColor="text1"/>
          <w:sz w:val="22"/>
          <w:szCs w:val="22"/>
        </w:rPr>
        <w:t xml:space="preserve"> of how dominant variants evolved across distinct pandemic phases, revealing how the drivers of dominance and uncertainty shifted over time. Given these dynamics, our study provides practical guidance on the </w:t>
      </w:r>
      <w:r w:rsidR="00E35480" w:rsidRPr="008F62C9">
        <w:rPr>
          <w:rStyle w:val="Strong"/>
          <w:rFonts w:eastAsiaTheme="majorEastAsia"/>
          <w:b w:val="0"/>
          <w:bCs w:val="0"/>
          <w:color w:val="000000" w:themeColor="text1"/>
          <w:sz w:val="22"/>
          <w:szCs w:val="22"/>
        </w:rPr>
        <w:t>minimum sequencing requirements and surveillance protocols</w:t>
      </w:r>
      <w:r w:rsidR="00E35480" w:rsidRPr="008F62C9">
        <w:rPr>
          <w:color w:val="000000" w:themeColor="text1"/>
          <w:sz w:val="22"/>
          <w:szCs w:val="22"/>
        </w:rPr>
        <w:t xml:space="preserve"> (</w:t>
      </w:r>
      <w:r w:rsidR="002570B1" w:rsidRPr="008F62C9">
        <w:rPr>
          <w:rFonts w:eastAsiaTheme="minorEastAsia"/>
          <w:color w:val="000000" w:themeColor="text1"/>
          <w:sz w:val="22"/>
          <w:szCs w:val="22"/>
          <w:lang w:eastAsia="ko-KR"/>
        </w:rPr>
        <w:t xml:space="preserve">e.g. </w:t>
      </w:r>
      <w:r w:rsidR="008F62C9" w:rsidRPr="008F62C9">
        <w:rPr>
          <w:rFonts w:eastAsiaTheme="minorEastAsia"/>
          <w:color w:val="000000" w:themeColor="text1"/>
          <w:sz w:val="22"/>
          <w:szCs w:val="22"/>
          <w:lang w:eastAsia="ko-KR"/>
        </w:rPr>
        <w:t xml:space="preserve">maintaining ≥100 sequences in the previous 30 days </w:t>
      </w:r>
      <w:r w:rsidR="00832122" w:rsidRPr="008F62C9">
        <w:rPr>
          <w:rFonts w:eastAsiaTheme="minorEastAsia"/>
          <w:color w:val="000000" w:themeColor="text1"/>
          <w:sz w:val="22"/>
          <w:szCs w:val="22"/>
          <w:lang w:eastAsia="ko-KR"/>
        </w:rPr>
        <w:t xml:space="preserve">with </w:t>
      </w:r>
      <w:r w:rsidR="00832122" w:rsidRPr="008F62C9">
        <w:rPr>
          <w:color w:val="000000" w:themeColor="text1"/>
          <w:sz w:val="22"/>
          <w:szCs w:val="22"/>
        </w:rPr>
        <w:t>≥</w:t>
      </w:r>
      <w:r w:rsidR="00E35480" w:rsidRPr="008F62C9">
        <w:rPr>
          <w:color w:val="000000" w:themeColor="text1"/>
          <w:sz w:val="22"/>
          <w:szCs w:val="22"/>
        </w:rPr>
        <w:t xml:space="preserve">1% share detection threshold) needed to reduce early noise and improve the reliability of variant forecasting. </w:t>
      </w:r>
      <w:r w:rsidR="00E35480" w:rsidRPr="008F62C9">
        <w:rPr>
          <w:rFonts w:eastAsiaTheme="minorEastAsia" w:hint="eastAsia"/>
          <w:color w:val="000000" w:themeColor="text1"/>
          <w:sz w:val="22"/>
          <w:szCs w:val="22"/>
          <w:lang w:eastAsia="ko-KR"/>
        </w:rPr>
        <w:t>T</w:t>
      </w:r>
      <w:r w:rsidR="00E35480" w:rsidRPr="008F62C9">
        <w:rPr>
          <w:color w:val="000000" w:themeColor="text1"/>
          <w:sz w:val="22"/>
          <w:szCs w:val="22"/>
        </w:rPr>
        <w:t>he analysis demonstrates a scalable, data-driven framework for early-stage prediction of SARS-CoV-2 variant dominance using sequence-derived time-series features alone</w:t>
      </w:r>
      <w:r w:rsidR="00E35480" w:rsidRPr="008F62C9">
        <w:rPr>
          <w:rFonts w:eastAsiaTheme="minorEastAsia" w:hint="eastAsia"/>
          <w:color w:val="000000" w:themeColor="text1"/>
          <w:sz w:val="22"/>
          <w:szCs w:val="22"/>
          <w:lang w:eastAsia="ko-KR"/>
        </w:rPr>
        <w:t xml:space="preserve"> can achieve high forecasting </w:t>
      </w:r>
      <w:r w:rsidR="00E35480" w:rsidRPr="008F62C9">
        <w:rPr>
          <w:rFonts w:eastAsiaTheme="minorEastAsia"/>
          <w:color w:val="000000" w:themeColor="text1"/>
          <w:sz w:val="22"/>
          <w:szCs w:val="22"/>
          <w:lang w:eastAsia="ko-KR"/>
        </w:rPr>
        <w:lastRenderedPageBreak/>
        <w:t>performance</w:t>
      </w:r>
      <w:r w:rsidR="00E35480" w:rsidRPr="008F62C9">
        <w:rPr>
          <w:rFonts w:eastAsiaTheme="minorEastAsia" w:hint="eastAsia"/>
          <w:color w:val="000000" w:themeColor="text1"/>
          <w:sz w:val="22"/>
          <w:szCs w:val="22"/>
          <w:lang w:eastAsia="ko-KR"/>
        </w:rPr>
        <w:t xml:space="preserve"> by </w:t>
      </w:r>
      <w:proofErr w:type="spellStart"/>
      <w:r w:rsidR="00E35480" w:rsidRPr="008F62C9">
        <w:rPr>
          <w:rFonts w:eastAsiaTheme="minorEastAsia" w:hint="eastAsia"/>
          <w:color w:val="000000" w:themeColor="text1"/>
          <w:sz w:val="22"/>
          <w:szCs w:val="22"/>
          <w:lang w:eastAsia="ko-KR"/>
        </w:rPr>
        <w:t>incorporaintg</w:t>
      </w:r>
      <w:proofErr w:type="spellEnd"/>
      <w:r w:rsidR="00E35480" w:rsidRPr="008F62C9">
        <w:rPr>
          <w:color w:val="000000" w:themeColor="text1"/>
          <w:sz w:val="22"/>
          <w:szCs w:val="22"/>
        </w:rPr>
        <w:t xml:space="preserve"> early-stage sequence-derived temporal features—particularly growth slopes, temporal entropy, and fluctuation dynamics—including linear, kernel-based, and ensemble methods</w:t>
      </w:r>
      <w:r w:rsidR="00E35480" w:rsidRPr="008F62C9">
        <w:rPr>
          <w:rFonts w:eastAsiaTheme="minorEastAsia" w:hint="eastAsia"/>
          <w:color w:val="000000" w:themeColor="text1"/>
          <w:sz w:val="22"/>
          <w:szCs w:val="22"/>
          <w:lang w:eastAsia="ko-KR"/>
        </w:rPr>
        <w:t xml:space="preserve"> </w:t>
      </w:r>
      <w:r w:rsidR="00E35480" w:rsidRPr="008F62C9">
        <w:rPr>
          <w:color w:val="000000" w:themeColor="text1"/>
          <w:sz w:val="22"/>
          <w:szCs w:val="22"/>
        </w:rPr>
        <w:t xml:space="preserve">across diverse epidemiological contexts. Using multi-country data, we also established a </w:t>
      </w:r>
      <w:r w:rsidR="00E35480" w:rsidRPr="008F62C9">
        <w:rPr>
          <w:rStyle w:val="Strong"/>
          <w:rFonts w:eastAsiaTheme="majorEastAsia"/>
          <w:b w:val="0"/>
          <w:bCs w:val="0"/>
          <w:color w:val="000000" w:themeColor="text1"/>
          <w:sz w:val="22"/>
          <w:szCs w:val="22"/>
        </w:rPr>
        <w:t>systematic approach for defining the initial observation phase</w:t>
      </w:r>
      <w:r w:rsidR="00E35480" w:rsidRPr="008F62C9">
        <w:rPr>
          <w:b/>
          <w:bCs/>
          <w:color w:val="000000" w:themeColor="text1"/>
          <w:sz w:val="22"/>
          <w:szCs w:val="22"/>
        </w:rPr>
        <w:t>,</w:t>
      </w:r>
      <w:r w:rsidR="00E35480" w:rsidRPr="008F62C9">
        <w:rPr>
          <w:color w:val="000000" w:themeColor="text1"/>
          <w:sz w:val="22"/>
          <w:szCs w:val="22"/>
        </w:rPr>
        <w:t xml:space="preserve"> which minimizes early-stage noise, enhances detection of early growth signals, and ensures </w:t>
      </w:r>
      <w:r w:rsidR="00E35480" w:rsidRPr="008F62C9">
        <w:rPr>
          <w:rStyle w:val="Strong"/>
          <w:rFonts w:eastAsiaTheme="majorEastAsia"/>
          <w:b w:val="0"/>
          <w:bCs w:val="0"/>
          <w:color w:val="000000" w:themeColor="text1"/>
          <w:sz w:val="22"/>
          <w:szCs w:val="22"/>
        </w:rPr>
        <w:t>comparability of forecasting results across diverse surveillance settings</w:t>
      </w:r>
      <w:r w:rsidR="00E35480" w:rsidRPr="008F62C9">
        <w:rPr>
          <w:b/>
          <w:bCs/>
          <w:color w:val="000000" w:themeColor="text1"/>
          <w:sz w:val="22"/>
          <w:szCs w:val="22"/>
        </w:rPr>
        <w:t>.</w:t>
      </w:r>
    </w:p>
    <w:p w14:paraId="4D88722C" w14:textId="77777777" w:rsidR="006D097B" w:rsidRPr="008F62C9" w:rsidRDefault="006D097B" w:rsidP="008F62C9">
      <w:pPr>
        <w:pStyle w:val="NormalWeb"/>
        <w:spacing w:before="0" w:beforeAutospacing="0" w:after="0" w:afterAutospacing="0" w:line="276" w:lineRule="auto"/>
        <w:contextualSpacing/>
        <w:rPr>
          <w:rFonts w:eastAsiaTheme="minorEastAsia"/>
          <w:color w:val="000000" w:themeColor="text1"/>
          <w:sz w:val="22"/>
          <w:szCs w:val="22"/>
          <w:lang w:eastAsia="ko-KR"/>
        </w:rPr>
      </w:pPr>
    </w:p>
    <w:p w14:paraId="2F119E66" w14:textId="2A30AE69" w:rsidR="006D097B" w:rsidRPr="008F62C9" w:rsidRDefault="00382C8B" w:rsidP="008F62C9">
      <w:pPr>
        <w:pStyle w:val="NormalWeb"/>
        <w:spacing w:before="0" w:beforeAutospacing="0" w:after="0" w:afterAutospacing="0" w:line="276" w:lineRule="auto"/>
        <w:contextualSpacing/>
        <w:rPr>
          <w:rFonts w:eastAsiaTheme="minorEastAsia"/>
          <w:color w:val="000000" w:themeColor="text1"/>
          <w:sz w:val="22"/>
          <w:szCs w:val="22"/>
          <w:lang w:eastAsia="ko-KR"/>
        </w:rPr>
      </w:pPr>
      <w:r w:rsidRPr="008F62C9">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00753BE6" w:rsidRPr="008F62C9">
        <w:rPr>
          <w:rFonts w:eastAsiaTheme="minorEastAsia" w:hint="eastAsia"/>
          <w:color w:val="000000" w:themeColor="text1"/>
          <w:sz w:val="22"/>
          <w:szCs w:val="22"/>
          <w:lang w:eastAsia="ko-KR"/>
        </w:rPr>
        <w:t>Third, like many other ML model</w:t>
      </w:r>
      <w:r w:rsidR="006F02EA" w:rsidRPr="008F62C9">
        <w:rPr>
          <w:rFonts w:eastAsiaTheme="minorEastAsia" w:hint="eastAsia"/>
          <w:color w:val="000000" w:themeColor="text1"/>
          <w:sz w:val="22"/>
          <w:szCs w:val="22"/>
          <w:lang w:eastAsia="ko-KR"/>
        </w:rPr>
        <w:t xml:space="preserve">s, our model </w:t>
      </w:r>
      <w:r w:rsidR="00832122" w:rsidRPr="008F62C9">
        <w:rPr>
          <w:rFonts w:eastAsiaTheme="minorEastAsia"/>
          <w:color w:val="000000" w:themeColor="text1"/>
          <w:sz w:val="22"/>
          <w:szCs w:val="22"/>
          <w:lang w:eastAsia="ko-KR"/>
        </w:rPr>
        <w:t>shows</w:t>
      </w:r>
      <w:r w:rsidR="006F02EA" w:rsidRPr="008F62C9">
        <w:rPr>
          <w:rFonts w:eastAsiaTheme="minorEastAsia" w:hint="eastAsia"/>
          <w:color w:val="000000" w:themeColor="text1"/>
          <w:sz w:val="22"/>
          <w:szCs w:val="22"/>
          <w:lang w:eastAsia="ko-KR"/>
        </w:rPr>
        <w:t xml:space="preserve"> high </w:t>
      </w:r>
      <w:proofErr w:type="spellStart"/>
      <w:r w:rsidR="006F02EA" w:rsidRPr="008F62C9">
        <w:rPr>
          <w:rFonts w:eastAsiaTheme="minorEastAsia" w:hint="eastAsia"/>
          <w:color w:val="000000" w:themeColor="text1"/>
          <w:sz w:val="22"/>
          <w:szCs w:val="22"/>
          <w:lang w:eastAsia="ko-KR"/>
        </w:rPr>
        <w:t>predicton</w:t>
      </w:r>
      <w:proofErr w:type="spellEnd"/>
      <w:r w:rsidR="006F02EA" w:rsidRPr="008F62C9">
        <w:rPr>
          <w:rFonts w:eastAsiaTheme="minorEastAsia" w:hint="eastAsia"/>
          <w:color w:val="000000" w:themeColor="text1"/>
          <w:sz w:val="22"/>
          <w:szCs w:val="22"/>
          <w:lang w:eastAsia="ko-KR"/>
        </w:rPr>
        <w:t xml:space="preserve">, but not mechanistic insights. </w:t>
      </w:r>
      <w:r w:rsidR="00753BE6" w:rsidRPr="008F62C9">
        <w:rPr>
          <w:rStyle w:val="Strong"/>
          <w:rFonts w:eastAsiaTheme="majorEastAsia"/>
          <w:b w:val="0"/>
          <w:bCs w:val="0"/>
          <w:color w:val="000000" w:themeColor="text1"/>
          <w:sz w:val="22"/>
          <w:szCs w:val="22"/>
        </w:rPr>
        <w:t>PyR₀ model</w:t>
      </w:r>
      <w:r w:rsidR="00593820" w:rsidRPr="008F62C9">
        <w:rPr>
          <w:rStyle w:val="Strong"/>
          <w:rFonts w:eastAsiaTheme="majorEastAsia"/>
          <w:b w:val="0"/>
          <w:bCs w:val="0"/>
          <w:color w:val="000000" w:themeColor="text1"/>
          <w:sz w:val="22"/>
          <w:szCs w:val="22"/>
        </w:rPr>
        <w:t xml:space="preserve"> </w:t>
      </w:r>
      <w:r w:rsidR="00593820" w:rsidRPr="008F62C9">
        <w:rPr>
          <w:rStyle w:val="Strong"/>
          <w:rFonts w:eastAsiaTheme="majorEastAsia"/>
          <w:b w:val="0"/>
          <w:bCs w:val="0"/>
          <w:color w:val="000000" w:themeColor="text1"/>
          <w:sz w:val="22"/>
          <w:szCs w:val="22"/>
        </w:rPr>
        <w:fldChar w:fldCharType="begin"/>
      </w:r>
      <w:r w:rsidR="00593820" w:rsidRPr="008F62C9">
        <w:rPr>
          <w:rStyle w:val="Strong"/>
          <w:rFonts w:eastAsiaTheme="majorEastAsia"/>
          <w:b w:val="0"/>
          <w:bCs w:val="0"/>
          <w:color w:val="000000" w:themeColor="text1"/>
          <w:sz w:val="22"/>
          <w:szCs w:val="22"/>
        </w:rPr>
        <w:instrText xml:space="preserve"> ADDIN ZOTERO_ITEM CSL_CITATION {"citationID":"VRaYPnOR","properties":{"formattedCitation":"[33]","plainCitation":"[33]","noteIndex":0},"citationItems":[{"id":715,"uris":["http://zotero.org/users/14790911/items/UUNK7U6Y"],"itemData":{"id":715,"type":"article-journal","abstract":"Repeated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N.Y.)","DOI":"10.1126/science.abm1208","ISSN":"1095-9203","issue":"6599","journalAbbreviation":"Science","language":"eng","note":"PMID: 35608456\nPMCID: PMC9161372","page":"1327-1332","source":"PubMed","title":"Analysis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00593820" w:rsidRPr="008F62C9">
        <w:rPr>
          <w:rStyle w:val="Strong"/>
          <w:rFonts w:eastAsiaTheme="majorEastAsia"/>
          <w:b w:val="0"/>
          <w:bCs w:val="0"/>
          <w:color w:val="000000" w:themeColor="text1"/>
          <w:sz w:val="22"/>
          <w:szCs w:val="22"/>
        </w:rPr>
        <w:fldChar w:fldCharType="separate"/>
      </w:r>
      <w:r w:rsidR="00593820" w:rsidRPr="008F62C9">
        <w:rPr>
          <w:rStyle w:val="Strong"/>
          <w:rFonts w:eastAsiaTheme="majorEastAsia"/>
          <w:b w:val="0"/>
          <w:bCs w:val="0"/>
          <w:noProof/>
          <w:color w:val="000000" w:themeColor="text1"/>
          <w:sz w:val="22"/>
          <w:szCs w:val="22"/>
        </w:rPr>
        <w:t>[33]</w:t>
      </w:r>
      <w:r w:rsidR="00593820" w:rsidRPr="008F62C9">
        <w:rPr>
          <w:rStyle w:val="Strong"/>
          <w:rFonts w:eastAsiaTheme="majorEastAsia"/>
          <w:b w:val="0"/>
          <w:bCs w:val="0"/>
          <w:color w:val="000000" w:themeColor="text1"/>
          <w:sz w:val="22"/>
          <w:szCs w:val="22"/>
        </w:rPr>
        <w:fldChar w:fldCharType="end"/>
      </w:r>
      <w:r w:rsidR="00753BE6" w:rsidRPr="008F62C9">
        <w:rPr>
          <w:color w:val="000000" w:themeColor="text1"/>
          <w:sz w:val="22"/>
          <w:szCs w:val="22"/>
        </w:rPr>
        <w:t xml:space="preserve"> is one of the most influential frameworks for connecting </w:t>
      </w:r>
      <w:r w:rsidR="00753BE6" w:rsidRPr="008F62C9">
        <w:rPr>
          <w:rStyle w:val="Strong"/>
          <w:rFonts w:eastAsiaTheme="majorEastAsia"/>
          <w:b w:val="0"/>
          <w:bCs w:val="0"/>
          <w:color w:val="000000" w:themeColor="text1"/>
          <w:sz w:val="22"/>
          <w:szCs w:val="22"/>
        </w:rPr>
        <w:t>molecular evolution to population-level variant dynamics</w:t>
      </w:r>
      <w:r w:rsidR="00753BE6" w:rsidRPr="008F62C9">
        <w:rPr>
          <w:rStyle w:val="Strong"/>
          <w:rFonts w:eastAsiaTheme="majorEastAsia" w:hint="eastAsia"/>
          <w:b w:val="0"/>
          <w:bCs w:val="0"/>
          <w:color w:val="000000" w:themeColor="text1"/>
          <w:sz w:val="22"/>
          <w:szCs w:val="22"/>
          <w:lang w:eastAsia="ko-KR"/>
        </w:rPr>
        <w:t xml:space="preserve">, using </w:t>
      </w:r>
      <w:r w:rsidR="00753BE6" w:rsidRPr="008F62C9">
        <w:rPr>
          <w:color w:val="000000" w:themeColor="text1"/>
          <w:sz w:val="22"/>
          <w:szCs w:val="22"/>
        </w:rPr>
        <w:t>a</w:t>
      </w:r>
      <w:r w:rsidR="00753BE6" w:rsidRPr="008F62C9">
        <w:rPr>
          <w:b/>
          <w:bCs/>
          <w:color w:val="000000" w:themeColor="text1"/>
          <w:sz w:val="22"/>
          <w:szCs w:val="22"/>
        </w:rPr>
        <w:t xml:space="preserve"> </w:t>
      </w:r>
      <w:r w:rsidR="00753BE6" w:rsidRPr="008F62C9">
        <w:rPr>
          <w:rStyle w:val="Strong"/>
          <w:rFonts w:eastAsiaTheme="majorEastAsia"/>
          <w:b w:val="0"/>
          <w:bCs w:val="0"/>
          <w:color w:val="000000" w:themeColor="text1"/>
          <w:sz w:val="22"/>
          <w:szCs w:val="22"/>
        </w:rPr>
        <w:t>hierarchical Bayesian multinomial logistic regression model</w:t>
      </w:r>
      <w:r w:rsidR="006F02EA" w:rsidRPr="008F62C9">
        <w:rPr>
          <w:rStyle w:val="Strong"/>
          <w:rFonts w:eastAsiaTheme="majorEastAsia" w:hint="eastAsia"/>
          <w:b w:val="0"/>
          <w:bCs w:val="0"/>
          <w:color w:val="000000" w:themeColor="text1"/>
          <w:sz w:val="22"/>
          <w:szCs w:val="22"/>
          <w:lang w:eastAsia="ko-KR"/>
        </w:rPr>
        <w:t>.</w:t>
      </w:r>
      <w:r w:rsidR="006F02EA" w:rsidRPr="008F62C9">
        <w:rPr>
          <w:rStyle w:val="Strong"/>
          <w:rFonts w:eastAsiaTheme="majorEastAsia" w:hint="eastAsia"/>
          <w:color w:val="000000" w:themeColor="text1"/>
          <w:sz w:val="22"/>
          <w:szCs w:val="22"/>
          <w:lang w:eastAsia="ko-KR"/>
        </w:rPr>
        <w:t xml:space="preserve"> </w:t>
      </w:r>
      <w:r w:rsidR="006F02EA" w:rsidRPr="008F62C9">
        <w:rPr>
          <w:color w:val="000000" w:themeColor="text1"/>
          <w:sz w:val="22"/>
          <w:szCs w:val="22"/>
        </w:rPr>
        <w:t xml:space="preserve">It essentially decomposes lineage growth into </w:t>
      </w:r>
      <w:r w:rsidR="006F02EA" w:rsidRPr="008F62C9">
        <w:rPr>
          <w:rStyle w:val="Strong"/>
          <w:rFonts w:eastAsiaTheme="majorEastAsia"/>
          <w:b w:val="0"/>
          <w:bCs w:val="0"/>
          <w:color w:val="000000" w:themeColor="text1"/>
          <w:sz w:val="22"/>
          <w:szCs w:val="22"/>
        </w:rPr>
        <w:t>mutation-level contributions</w:t>
      </w:r>
      <w:r w:rsidR="006F02EA" w:rsidRPr="008F62C9">
        <w:rPr>
          <w:color w:val="000000" w:themeColor="text1"/>
          <w:sz w:val="22"/>
          <w:szCs w:val="22"/>
        </w:rPr>
        <w:t xml:space="preserve"> to viral fitness. This means it can infer which individual amino acid changes are associated with faster spread, independent of geography or time.</w:t>
      </w:r>
      <w:r w:rsidR="006F02EA"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 xml:space="preserve">PyR₀ performs best once a </w:t>
      </w:r>
      <w:r w:rsidR="00832122" w:rsidRPr="008F62C9">
        <w:rPr>
          <w:color w:val="000000" w:themeColor="text1"/>
          <w:sz w:val="22"/>
          <w:szCs w:val="22"/>
        </w:rPr>
        <w:t>variant reach</w:t>
      </w:r>
      <w:r w:rsidR="00753BE6" w:rsidRPr="008F62C9">
        <w:rPr>
          <w:color w:val="000000" w:themeColor="text1"/>
          <w:sz w:val="22"/>
          <w:szCs w:val="22"/>
        </w:rPr>
        <w:t xml:space="preserve"> </w:t>
      </w:r>
      <w:r w:rsidR="00753BE6" w:rsidRPr="008F62C9">
        <w:rPr>
          <w:rStyle w:val="Strong"/>
          <w:rFonts w:eastAsiaTheme="majorEastAsia"/>
          <w:color w:val="000000" w:themeColor="text1"/>
          <w:sz w:val="22"/>
          <w:szCs w:val="22"/>
        </w:rPr>
        <w:t xml:space="preserve">≥ </w:t>
      </w:r>
      <w:r w:rsidR="00753BE6" w:rsidRPr="008F62C9">
        <w:rPr>
          <w:rStyle w:val="Strong"/>
          <w:rFonts w:eastAsiaTheme="majorEastAsia"/>
          <w:b w:val="0"/>
          <w:bCs w:val="0"/>
          <w:color w:val="000000" w:themeColor="text1"/>
          <w:sz w:val="22"/>
          <w:szCs w:val="22"/>
        </w:rPr>
        <w:t>1% global frequency</w:t>
      </w:r>
      <w:r w:rsidR="00753BE6" w:rsidRPr="008F62C9">
        <w:rPr>
          <w:color w:val="000000" w:themeColor="text1"/>
          <w:sz w:val="22"/>
          <w:szCs w:val="22"/>
        </w:rPr>
        <w:t xml:space="preserve"> (roughly corresponding to 100–500 sequences in multiple countries</w:t>
      </w:r>
      <w:r w:rsidR="00753BE6" w:rsidRPr="008F62C9">
        <w:rPr>
          <w:rFonts w:eastAsiaTheme="minorEastAsia" w:hint="eastAsia"/>
          <w:color w:val="000000" w:themeColor="text1"/>
          <w:sz w:val="22"/>
          <w:szCs w:val="22"/>
          <w:lang w:eastAsia="ko-KR"/>
        </w:rPr>
        <w:t xml:space="preserve"> </w:t>
      </w:r>
      <w:r w:rsidR="00753BE6" w:rsidRPr="008F62C9">
        <w:rPr>
          <w:color w:val="000000" w:themeColor="text1"/>
          <w:sz w:val="22"/>
          <w:szCs w:val="22"/>
        </w:rPr>
        <w:t>≥3 consecutive weeks)</w:t>
      </w:r>
      <w:r w:rsidR="006F02EA" w:rsidRPr="008F62C9">
        <w:rPr>
          <w:rFonts w:eastAsiaTheme="minorEastAsia" w:hint="eastAsia"/>
          <w:color w:val="000000" w:themeColor="text1"/>
          <w:sz w:val="22"/>
          <w:szCs w:val="22"/>
          <w:lang w:eastAsia="ko-KR"/>
        </w:rPr>
        <w:t xml:space="preserve">. It also requires </w:t>
      </w:r>
      <w:r w:rsidR="006F02EA" w:rsidRPr="008F62C9">
        <w:rPr>
          <w:color w:val="000000" w:themeColor="text1"/>
          <w:sz w:val="22"/>
          <w:szCs w:val="22"/>
        </w:rPr>
        <w:t xml:space="preserve">substantial </w:t>
      </w:r>
      <w:r w:rsidR="00CA0121" w:rsidRPr="008F62C9">
        <w:rPr>
          <w:color w:val="000000" w:themeColor="text1"/>
          <w:sz w:val="22"/>
          <w:szCs w:val="22"/>
        </w:rPr>
        <w:t>computing</w:t>
      </w:r>
      <w:r w:rsidR="006F02EA" w:rsidRPr="008F62C9">
        <w:rPr>
          <w:color w:val="000000" w:themeColor="text1"/>
          <w:sz w:val="22"/>
          <w:szCs w:val="22"/>
        </w:rPr>
        <w:t xml:space="preserve"> </w:t>
      </w:r>
      <w:r w:rsidR="006F02EA" w:rsidRPr="008F62C9">
        <w:rPr>
          <w:rFonts w:eastAsiaTheme="minorEastAsia" w:hint="eastAsia"/>
          <w:color w:val="000000" w:themeColor="text1"/>
          <w:sz w:val="22"/>
          <w:szCs w:val="22"/>
          <w:lang w:eastAsia="ko-KR"/>
        </w:rPr>
        <w:t xml:space="preserve">power </w:t>
      </w:r>
      <w:r w:rsidR="006F02EA" w:rsidRPr="008F62C9">
        <w:rPr>
          <w:color w:val="000000" w:themeColor="text1"/>
          <w:sz w:val="22"/>
          <w:szCs w:val="22"/>
        </w:rPr>
        <w:t>and data pre-processing pipelines</w:t>
      </w:r>
      <w:r w:rsidR="00CA0121" w:rsidRPr="008F62C9">
        <w:rPr>
          <w:rFonts w:eastAsiaTheme="minorEastAsia" w:hint="eastAsia"/>
          <w:color w:val="000000" w:themeColor="text1"/>
          <w:sz w:val="22"/>
          <w:szCs w:val="22"/>
          <w:lang w:eastAsia="ko-KR"/>
        </w:rPr>
        <w:t xml:space="preserve">, which limit its rapid application to </w:t>
      </w:r>
      <w:r w:rsidR="00CA0121" w:rsidRPr="008F62C9">
        <w:rPr>
          <w:color w:val="000000" w:themeColor="text1"/>
          <w:sz w:val="22"/>
          <w:szCs w:val="22"/>
        </w:rPr>
        <w:t>low-sequencing countries</w:t>
      </w:r>
      <w:r w:rsidR="00753BE6" w:rsidRPr="008F62C9">
        <w:rPr>
          <w:color w:val="000000" w:themeColor="text1"/>
          <w:sz w:val="22"/>
          <w:szCs w:val="22"/>
        </w:rPr>
        <w:t>.</w:t>
      </w:r>
      <w:r w:rsidR="00753BE6" w:rsidRPr="008F62C9">
        <w:rPr>
          <w:rFonts w:eastAsiaTheme="minorEastAsia" w:hint="eastAsia"/>
          <w:color w:val="000000" w:themeColor="text1"/>
          <w:sz w:val="22"/>
          <w:szCs w:val="22"/>
          <w:lang w:eastAsia="ko-KR"/>
        </w:rPr>
        <w:t xml:space="preserve"> </w:t>
      </w:r>
      <w:r w:rsidR="00D50B39" w:rsidRPr="008F62C9">
        <w:rPr>
          <w:rFonts w:eastAsiaTheme="minorEastAsia" w:hint="eastAsia"/>
          <w:color w:val="000000" w:themeColor="text1"/>
          <w:sz w:val="22"/>
          <w:szCs w:val="22"/>
          <w:lang w:eastAsia="ko-KR"/>
        </w:rPr>
        <w:t xml:space="preserve">It also assumes </w:t>
      </w:r>
      <w:r w:rsidR="00D50B39" w:rsidRPr="008F62C9">
        <w:rPr>
          <w:color w:val="000000" w:themeColor="text1"/>
          <w:sz w:val="22"/>
          <w:szCs w:val="22"/>
        </w:rPr>
        <w:t>each mutation’s effect is static across space and time, which may not hold under changing immunity landscapes or intervention policies.</w:t>
      </w:r>
      <w:r w:rsidR="00D50B39" w:rsidRPr="008F62C9">
        <w:rPr>
          <w:rFonts w:eastAsiaTheme="minorEastAsia" w:hint="eastAsia"/>
          <w:color w:val="000000" w:themeColor="text1"/>
          <w:sz w:val="22"/>
          <w:szCs w:val="22"/>
          <w:lang w:eastAsia="ko-KR"/>
        </w:rPr>
        <w:t xml:space="preserve"> </w:t>
      </w:r>
      <w:r w:rsidR="006F02EA" w:rsidRPr="008F62C9">
        <w:rPr>
          <w:rFonts w:eastAsiaTheme="minorEastAsia" w:hint="eastAsia"/>
          <w:color w:val="000000" w:themeColor="text1"/>
          <w:sz w:val="22"/>
          <w:szCs w:val="22"/>
          <w:lang w:eastAsia="ko-KR"/>
        </w:rPr>
        <w:t xml:space="preserve">Finally, </w:t>
      </w:r>
      <w:r w:rsidRPr="008F62C9">
        <w:rPr>
          <w:color w:val="000000" w:themeColor="text1"/>
          <w:sz w:val="22"/>
          <w:szCs w:val="22"/>
        </w:rPr>
        <w:t xml:space="preserve">cross-country heterogeneity in model performance likely reflects structural differences in </w:t>
      </w:r>
      <w:r w:rsidR="0084182F" w:rsidRPr="008F62C9">
        <w:rPr>
          <w:rFonts w:eastAsiaTheme="minorEastAsia"/>
          <w:color w:val="000000" w:themeColor="text1"/>
          <w:sz w:val="22"/>
          <w:szCs w:val="22"/>
          <w:lang w:eastAsia="ko-KR"/>
        </w:rPr>
        <w:t>sequencing intensity, coverage, data continuity, reporting lags</w:t>
      </w:r>
      <w:r w:rsidRPr="008F62C9">
        <w:rPr>
          <w:color w:val="000000" w:themeColor="text1"/>
          <w:sz w:val="22"/>
          <w:szCs w:val="22"/>
        </w:rPr>
        <w:t>, as well as variation in public health interventions and epidemic baselines—factors that mediate how early growth signals translate into eventual dominance.</w:t>
      </w:r>
      <w:r w:rsidR="006465AE" w:rsidRPr="008F62C9">
        <w:rPr>
          <w:rFonts w:eastAsiaTheme="minorEastAsia" w:hint="eastAsia"/>
          <w:color w:val="000000" w:themeColor="text1"/>
          <w:sz w:val="22"/>
          <w:szCs w:val="22"/>
          <w:lang w:eastAsia="ko-KR"/>
        </w:rPr>
        <w:t xml:space="preserve"> </w:t>
      </w:r>
      <w:r w:rsidR="00A23627" w:rsidRPr="008F62C9">
        <w:rPr>
          <w:rFonts w:eastAsiaTheme="minorEastAsia"/>
          <w:color w:val="000000" w:themeColor="text1"/>
          <w:sz w:val="22"/>
          <w:szCs w:val="22"/>
          <w:lang w:eastAsia="ko-KR"/>
        </w:rPr>
        <w:t>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00A23627" w:rsidRPr="008F62C9">
        <w:rPr>
          <w:rFonts w:eastAsiaTheme="minorEastAsia" w:hint="eastAsia"/>
          <w:color w:val="000000" w:themeColor="text1"/>
          <w:sz w:val="22"/>
          <w:szCs w:val="22"/>
        </w:rPr>
        <w:t xml:space="preserve"> </w:t>
      </w:r>
      <w:r w:rsidR="006D097B" w:rsidRPr="008F62C9">
        <w:rPr>
          <w:color w:val="000000" w:themeColor="text1"/>
          <w:sz w:val="22"/>
          <w:szCs w:val="22"/>
        </w:rPr>
        <w:t xml:space="preserve">Future studies could incorporate </w:t>
      </w:r>
      <w:r w:rsidR="006D097B" w:rsidRPr="008F62C9">
        <w:rPr>
          <w:rStyle w:val="Strong"/>
          <w:rFonts w:eastAsiaTheme="majorEastAsia"/>
          <w:b w:val="0"/>
          <w:bCs w:val="0"/>
          <w:color w:val="000000" w:themeColor="text1"/>
          <w:sz w:val="22"/>
          <w:szCs w:val="22"/>
        </w:rPr>
        <w:t>hierarchical or region-weighted model extensions</w:t>
      </w:r>
      <w:r w:rsidR="006D097B" w:rsidRPr="008F62C9">
        <w:rPr>
          <w:b/>
          <w:bCs/>
          <w:color w:val="000000" w:themeColor="text1"/>
          <w:sz w:val="22"/>
          <w:szCs w:val="22"/>
        </w:rPr>
        <w:t xml:space="preserve"> </w:t>
      </w:r>
      <w:r w:rsidR="006D097B" w:rsidRPr="008F62C9">
        <w:rPr>
          <w:color w:val="000000" w:themeColor="text1"/>
          <w:sz w:val="22"/>
          <w:szCs w:val="22"/>
        </w:rPr>
        <w:t xml:space="preserve">that account for </w:t>
      </w:r>
      <w:r w:rsidR="00D50B39" w:rsidRPr="008F62C9">
        <w:rPr>
          <w:rFonts w:eastAsiaTheme="minorEastAsia" w:hint="eastAsia"/>
          <w:color w:val="000000" w:themeColor="text1"/>
          <w:sz w:val="22"/>
          <w:szCs w:val="22"/>
          <w:lang w:eastAsia="ko-KR"/>
        </w:rPr>
        <w:t>sampling bias (</w:t>
      </w:r>
      <w:r w:rsidR="006D097B" w:rsidRPr="008F62C9">
        <w:rPr>
          <w:rStyle w:val="Strong"/>
          <w:rFonts w:eastAsiaTheme="majorEastAsia"/>
          <w:b w:val="0"/>
          <w:bCs w:val="0"/>
          <w:color w:val="000000" w:themeColor="text1"/>
          <w:sz w:val="22"/>
          <w:szCs w:val="22"/>
        </w:rPr>
        <w:t>country-specific detection delays</w:t>
      </w:r>
      <w:r w:rsidR="00FD758F" w:rsidRPr="008F62C9">
        <w:rPr>
          <w:rStyle w:val="Strong"/>
          <w:rFonts w:eastAsiaTheme="majorEastAsia" w:hint="eastAsia"/>
          <w:b w:val="0"/>
          <w:bCs w:val="0"/>
          <w:color w:val="000000" w:themeColor="text1"/>
          <w:sz w:val="22"/>
          <w:szCs w:val="22"/>
          <w:lang w:eastAsia="ko-KR"/>
        </w:rPr>
        <w:t xml:space="preserve">, </w:t>
      </w:r>
      <w:r w:rsidR="006D097B" w:rsidRPr="008F62C9">
        <w:rPr>
          <w:rStyle w:val="Strong"/>
          <w:rFonts w:eastAsiaTheme="majorEastAsia"/>
          <w:b w:val="0"/>
          <w:bCs w:val="0"/>
          <w:color w:val="000000" w:themeColor="text1"/>
          <w:sz w:val="22"/>
          <w:szCs w:val="22"/>
        </w:rPr>
        <w:t>surveillance cadence</w:t>
      </w:r>
      <w:r w:rsidR="00D50B39" w:rsidRPr="008F62C9">
        <w:rPr>
          <w:rStyle w:val="Strong"/>
          <w:rFonts w:eastAsiaTheme="majorEastAsia" w:hint="eastAsia"/>
          <w:b w:val="0"/>
          <w:bCs w:val="0"/>
          <w:color w:val="000000" w:themeColor="text1"/>
          <w:sz w:val="22"/>
          <w:szCs w:val="22"/>
          <w:lang w:eastAsia="ko-KR"/>
        </w:rPr>
        <w:t>)</w:t>
      </w:r>
      <w:r w:rsidR="006D097B" w:rsidRPr="008F62C9">
        <w:rPr>
          <w:b/>
          <w:bCs/>
          <w:color w:val="000000" w:themeColor="text1"/>
          <w:sz w:val="22"/>
          <w:szCs w:val="22"/>
        </w:rPr>
        <w:t xml:space="preserve"> </w:t>
      </w:r>
      <w:r w:rsidR="00FD758F" w:rsidRPr="008F62C9">
        <w:rPr>
          <w:rFonts w:eastAsiaTheme="minorEastAsia" w:hint="eastAsia"/>
          <w:color w:val="000000" w:themeColor="text1"/>
          <w:sz w:val="22"/>
          <w:szCs w:val="22"/>
          <w:lang w:eastAsia="ko-KR"/>
        </w:rPr>
        <w:t>and</w:t>
      </w:r>
      <w:r w:rsidR="00FD758F" w:rsidRPr="008F62C9">
        <w:rPr>
          <w:rFonts w:eastAsiaTheme="minorEastAsia" w:hint="eastAsia"/>
          <w:b/>
          <w:bCs/>
          <w:color w:val="000000" w:themeColor="text1"/>
          <w:sz w:val="22"/>
          <w:szCs w:val="22"/>
          <w:lang w:eastAsia="ko-KR"/>
        </w:rPr>
        <w:t xml:space="preserve"> </w:t>
      </w:r>
      <w:r w:rsidR="0084182F" w:rsidRPr="008F62C9">
        <w:rPr>
          <w:rStyle w:val="Strong"/>
          <w:rFonts w:eastAsiaTheme="majorEastAsia"/>
          <w:b w:val="0"/>
          <w:bCs w:val="0"/>
          <w:color w:val="000000" w:themeColor="text1"/>
          <w:sz w:val="22"/>
          <w:szCs w:val="22"/>
        </w:rPr>
        <w:t>evolving immunity landscapes</w:t>
      </w:r>
      <w:r w:rsidR="00EA3D56" w:rsidRPr="008F62C9">
        <w:rPr>
          <w:rStyle w:val="Strong"/>
          <w:rFonts w:eastAsiaTheme="majorEastAsia"/>
          <w:b w:val="0"/>
          <w:bCs w:val="0"/>
          <w:color w:val="000000" w:themeColor="text1"/>
          <w:sz w:val="22"/>
          <w:szCs w:val="22"/>
        </w:rPr>
        <w:t xml:space="preserve"> </w:t>
      </w:r>
      <w:r w:rsidR="00EA3D56" w:rsidRPr="008F62C9">
        <w:rPr>
          <w:rStyle w:val="Strong"/>
          <w:rFonts w:eastAsiaTheme="majorEastAsia"/>
          <w:b w:val="0"/>
          <w:bCs w:val="0"/>
          <w:color w:val="000000" w:themeColor="text1"/>
          <w:sz w:val="22"/>
          <w:szCs w:val="22"/>
        </w:rPr>
        <w:fldChar w:fldCharType="begin"/>
      </w:r>
      <w:r w:rsidR="00EA3D56" w:rsidRPr="008F62C9">
        <w:rPr>
          <w:rStyle w:val="Strong"/>
          <w:rFonts w:eastAsiaTheme="majorEastAsia"/>
          <w:b w:val="0"/>
          <w:bCs w:val="0"/>
          <w:color w:val="000000" w:themeColor="text1"/>
          <w:sz w:val="22"/>
          <w:szCs w:val="22"/>
        </w:rPr>
        <w:instrText xml:space="preserve"> ADDIN ZOTERO_ITEM CSL_CITATION {"citationID":"4zLRv2f4","properties":{"formattedCitation":"[34]","plainCitation":"[34]","noteIndex":0},"citationItems":[{"id":717,"uris":["http://zotero.org/users/14790911/items/ZZAARTDF"],"itemData":{"id":717,"type":"article","abstract":"Accurate,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00EA3D56" w:rsidRPr="008F62C9">
        <w:rPr>
          <w:rStyle w:val="Strong"/>
          <w:rFonts w:eastAsiaTheme="majorEastAsia"/>
          <w:b w:val="0"/>
          <w:bCs w:val="0"/>
          <w:color w:val="000000" w:themeColor="text1"/>
          <w:sz w:val="22"/>
          <w:szCs w:val="22"/>
        </w:rPr>
        <w:fldChar w:fldCharType="separate"/>
      </w:r>
      <w:r w:rsidR="00EA3D56" w:rsidRPr="008F62C9">
        <w:rPr>
          <w:rStyle w:val="Strong"/>
          <w:rFonts w:eastAsiaTheme="majorEastAsia"/>
          <w:b w:val="0"/>
          <w:bCs w:val="0"/>
          <w:noProof/>
          <w:color w:val="000000" w:themeColor="text1"/>
          <w:sz w:val="22"/>
          <w:szCs w:val="22"/>
        </w:rPr>
        <w:t>[34]</w:t>
      </w:r>
      <w:r w:rsidR="00EA3D56" w:rsidRPr="008F62C9">
        <w:rPr>
          <w:rStyle w:val="Strong"/>
          <w:rFonts w:eastAsiaTheme="majorEastAsia"/>
          <w:b w:val="0"/>
          <w:bCs w:val="0"/>
          <w:color w:val="000000" w:themeColor="text1"/>
          <w:sz w:val="22"/>
          <w:szCs w:val="22"/>
        </w:rPr>
        <w:fldChar w:fldCharType="end"/>
      </w:r>
      <w:r w:rsidR="00FD758F" w:rsidRPr="008F62C9">
        <w:rPr>
          <w:rFonts w:eastAsiaTheme="minorEastAsia" w:hint="eastAsia"/>
          <w:b/>
          <w:bCs/>
          <w:color w:val="000000" w:themeColor="text1"/>
          <w:sz w:val="22"/>
          <w:szCs w:val="22"/>
          <w:lang w:eastAsia="ko-KR"/>
        </w:rPr>
        <w:t>,</w:t>
      </w:r>
      <w:r w:rsidR="00FD758F" w:rsidRPr="008F62C9">
        <w:rPr>
          <w:rFonts w:eastAsiaTheme="minorEastAsia" w:hint="eastAsia"/>
          <w:color w:val="000000" w:themeColor="text1"/>
          <w:sz w:val="22"/>
          <w:szCs w:val="22"/>
          <w:lang w:eastAsia="ko-KR"/>
        </w:rPr>
        <w:t xml:space="preserve"> </w:t>
      </w:r>
      <w:r w:rsidR="006D097B" w:rsidRPr="008F62C9">
        <w:rPr>
          <w:color w:val="000000" w:themeColor="text1"/>
          <w:sz w:val="22"/>
          <w:szCs w:val="22"/>
        </w:rPr>
        <w:t xml:space="preserve">which drive much of the cross-country heterogeneity in forecasting performance. Such enhancements would further improve </w:t>
      </w:r>
      <w:r w:rsidR="006D097B" w:rsidRPr="008F62C9">
        <w:rPr>
          <w:rStyle w:val="Strong"/>
          <w:rFonts w:eastAsiaTheme="majorEastAsia"/>
          <w:b w:val="0"/>
          <w:bCs w:val="0"/>
          <w:color w:val="000000" w:themeColor="text1"/>
          <w:sz w:val="22"/>
          <w:szCs w:val="22"/>
        </w:rPr>
        <w:t>model generalizability and robustness to uneven data quality</w:t>
      </w:r>
      <w:r w:rsidR="006D097B" w:rsidRPr="008F62C9">
        <w:rPr>
          <w:b/>
          <w:bCs/>
          <w:color w:val="000000" w:themeColor="text1"/>
          <w:sz w:val="22"/>
          <w:szCs w:val="22"/>
        </w:rPr>
        <w:t>,</w:t>
      </w:r>
      <w:r w:rsidR="006D097B" w:rsidRPr="008F62C9">
        <w:rPr>
          <w:color w:val="000000" w:themeColor="text1"/>
          <w:sz w:val="22"/>
          <w:szCs w:val="22"/>
        </w:rPr>
        <w:t xml:space="preserve"> supporting the development of </w:t>
      </w:r>
      <w:r w:rsidR="006D097B" w:rsidRPr="008F62C9">
        <w:rPr>
          <w:rStyle w:val="Strong"/>
          <w:rFonts w:eastAsiaTheme="majorEastAsia"/>
          <w:b w:val="0"/>
          <w:bCs w:val="0"/>
          <w:color w:val="000000" w:themeColor="text1"/>
          <w:sz w:val="22"/>
          <w:szCs w:val="22"/>
        </w:rPr>
        <w:t>lightweight, scalable early-warning</w:t>
      </w:r>
      <w:r w:rsidR="006D097B" w:rsidRPr="008F62C9">
        <w:rPr>
          <w:rStyle w:val="Strong"/>
          <w:rFonts w:eastAsiaTheme="majorEastAsia"/>
          <w:color w:val="000000" w:themeColor="text1"/>
          <w:sz w:val="22"/>
          <w:szCs w:val="22"/>
        </w:rPr>
        <w:t xml:space="preserve"> </w:t>
      </w:r>
      <w:r w:rsidR="006D097B" w:rsidRPr="008F62C9">
        <w:rPr>
          <w:rStyle w:val="Strong"/>
          <w:rFonts w:eastAsiaTheme="majorEastAsia"/>
          <w:b w:val="0"/>
          <w:bCs w:val="0"/>
          <w:color w:val="000000" w:themeColor="text1"/>
          <w:sz w:val="22"/>
          <w:szCs w:val="22"/>
        </w:rPr>
        <w:t>systems</w:t>
      </w:r>
      <w:r w:rsidR="006D097B" w:rsidRPr="008F62C9">
        <w:rPr>
          <w:color w:val="000000" w:themeColor="text1"/>
          <w:sz w:val="22"/>
          <w:szCs w:val="22"/>
        </w:rPr>
        <w:t xml:space="preserve"> for global genomic surveillance.</w:t>
      </w:r>
      <w:r w:rsidR="0084182F" w:rsidRPr="008F62C9">
        <w:rPr>
          <w:rFonts w:eastAsiaTheme="minorEastAsia" w:hint="eastAsia"/>
          <w:color w:val="000000" w:themeColor="text1"/>
          <w:sz w:val="22"/>
          <w:szCs w:val="22"/>
          <w:lang w:eastAsia="ko-KR"/>
        </w:rPr>
        <w:t xml:space="preserve"> P</w:t>
      </w:r>
      <w:r w:rsidR="0084182F" w:rsidRPr="008F62C9">
        <w:rPr>
          <w:color w:val="000000" w:themeColor="text1"/>
          <w:sz w:val="22"/>
          <w:szCs w:val="22"/>
        </w:rPr>
        <w:t xml:space="preserve">andemic preparedness will require </w:t>
      </w:r>
      <w:r w:rsidR="0084182F" w:rsidRPr="008F62C9">
        <w:rPr>
          <w:rStyle w:val="Strong"/>
          <w:rFonts w:eastAsiaTheme="majorEastAsia"/>
          <w:b w:val="0"/>
          <w:bCs w:val="0"/>
          <w:color w:val="000000" w:themeColor="text1"/>
          <w:sz w:val="22"/>
          <w:szCs w:val="22"/>
        </w:rPr>
        <w:t>multi-strategic AI frameworks</w:t>
      </w:r>
      <w:r w:rsidR="0084182F" w:rsidRPr="008F62C9">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926B78" w:rsidRPr="008F62C9">
        <w:rPr>
          <w:color w:val="000000" w:themeColor="text1"/>
          <w:sz w:val="22"/>
          <w:szCs w:val="22"/>
        </w:rPr>
        <w:t xml:space="preserve"> </w:t>
      </w:r>
      <w:r w:rsidR="00926B78" w:rsidRPr="008F62C9">
        <w:rPr>
          <w:color w:val="000000" w:themeColor="text1"/>
          <w:sz w:val="22"/>
          <w:szCs w:val="22"/>
        </w:rPr>
        <w:fldChar w:fldCharType="begin"/>
      </w:r>
      <w:r w:rsidR="00926B78" w:rsidRPr="008F62C9">
        <w:rPr>
          <w:color w:val="000000" w:themeColor="text1"/>
          <w:sz w:val="22"/>
          <w:szCs w:val="22"/>
        </w:rPr>
        <w:instrText xml:space="preserve"> ADDIN ZOTERO_ITEM CSL_CITATION {"citationID":"IjoqC0uK","properties":{"formattedCitation":"[35]","plainCitation":"[35]","noteIndex":0},"citationItems":[{"id":719,"uris":["http://zotero.org/users/14790911/items/CJD23JL9"],"itemData":{"id":719,"type":"article-journal","container-title":"Computational and Structural Biotechnology Journal","DOI":"10.1016/j.csbj.2025.03.044","ISSN":"2001-0370","journalAbbreviation":"Computational and Structural Biotechnology Journal","language":"English","note":"publisher: Elsevier\nPMID: 40235636","page":"1370-1382","source":"www.csbj.org","title":"Predicting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00926B78" w:rsidRPr="008F62C9">
        <w:rPr>
          <w:color w:val="000000" w:themeColor="text1"/>
          <w:sz w:val="22"/>
          <w:szCs w:val="22"/>
        </w:rPr>
        <w:fldChar w:fldCharType="separate"/>
      </w:r>
      <w:r w:rsidR="00926B78" w:rsidRPr="008F62C9">
        <w:rPr>
          <w:noProof/>
          <w:color w:val="000000" w:themeColor="text1"/>
          <w:sz w:val="22"/>
          <w:szCs w:val="22"/>
        </w:rPr>
        <w:t>[35]</w:t>
      </w:r>
      <w:r w:rsidR="00926B78" w:rsidRPr="008F62C9">
        <w:rPr>
          <w:color w:val="000000" w:themeColor="text1"/>
          <w:sz w:val="22"/>
          <w:szCs w:val="22"/>
        </w:rPr>
        <w:fldChar w:fldCharType="end"/>
      </w:r>
      <w:r w:rsidR="0084182F" w:rsidRPr="008F62C9">
        <w:rPr>
          <w:color w:val="000000" w:themeColor="text1"/>
          <w:sz w:val="22"/>
          <w:szCs w:val="22"/>
        </w:rPr>
        <w:t>.</w:t>
      </w:r>
    </w:p>
    <w:p w14:paraId="38D53C25" w14:textId="51F676C3" w:rsidR="0000693E" w:rsidRPr="008F62C9" w:rsidRDefault="0000693E" w:rsidP="008F62C9">
      <w:pPr>
        <w:pStyle w:val="BodyText"/>
        <w:spacing w:line="276" w:lineRule="auto"/>
        <w:ind w:left="0"/>
        <w:jc w:val="both"/>
        <w:rPr>
          <w:rFonts w:eastAsiaTheme="minorEastAsia"/>
          <w:color w:val="000000" w:themeColor="text1"/>
          <w:lang w:eastAsia="ko-KR"/>
        </w:rPr>
      </w:pPr>
    </w:p>
    <w:p w14:paraId="0DBB0C10" w14:textId="0C761060" w:rsidR="005A0381" w:rsidRPr="008F62C9" w:rsidRDefault="005A0381" w:rsidP="008F62C9">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hint="eastAsia"/>
          <w:b/>
          <w:bCs/>
          <w:color w:val="000000" w:themeColor="text1"/>
          <w:sz w:val="22"/>
          <w:szCs w:val="22"/>
          <w:lang w:eastAsia="ko-KR"/>
        </w:rPr>
        <w:t>Conclusion</w:t>
      </w:r>
    </w:p>
    <w:p w14:paraId="1F496EDA" w14:textId="77777777" w:rsidR="006D097B" w:rsidRPr="008F62C9" w:rsidRDefault="006D097B" w:rsidP="008F62C9">
      <w:pPr>
        <w:pStyle w:val="BodyText"/>
        <w:spacing w:line="276" w:lineRule="auto"/>
        <w:ind w:left="0"/>
        <w:jc w:val="both"/>
        <w:rPr>
          <w:rFonts w:eastAsiaTheme="minorEastAsia"/>
          <w:b/>
          <w:bCs/>
          <w:color w:val="000000" w:themeColor="text1"/>
          <w:sz w:val="22"/>
          <w:szCs w:val="22"/>
          <w:lang w:eastAsia="ko-KR"/>
        </w:rPr>
      </w:pPr>
    </w:p>
    <w:p w14:paraId="3E12EBAB" w14:textId="77777777" w:rsidR="003977B3" w:rsidRPr="008F62C9" w:rsidRDefault="003977B3" w:rsidP="008F62C9">
      <w:pPr>
        <w:pStyle w:val="BodyText"/>
        <w:spacing w:line="276" w:lineRule="auto"/>
        <w:ind w:left="0"/>
        <w:jc w:val="both"/>
        <w:rPr>
          <w:rFonts w:eastAsiaTheme="minorEastAsia"/>
          <w:color w:val="000000" w:themeColor="text1"/>
          <w:sz w:val="22"/>
          <w:szCs w:val="22"/>
          <w:lang w:eastAsia="ko-KR"/>
        </w:rPr>
      </w:pPr>
      <w:r w:rsidRPr="008F62C9">
        <w:rPr>
          <w:rFonts w:eastAsiaTheme="minorEastAsia"/>
          <w:color w:val="000000" w:themeColor="text1"/>
          <w:sz w:val="22"/>
          <w:szCs w:val="22"/>
          <w:lang w:eastAsia="ko-KR"/>
        </w:rPr>
        <w:t xml:space="preserve">This study presents a scalable, sequence-based framework for forecasting SARS-CoV-2 variant dominance using only early genomic growth information. Anchored to the 1% detection threshold, the model integrates handcrafted epidemiological features and standardized time-series descriptors to capture the critical onset of sustained transmission. The </w:t>
      </w:r>
      <w:proofErr w:type="spellStart"/>
      <w:r w:rsidRPr="008F62C9">
        <w:rPr>
          <w:rFonts w:eastAsiaTheme="minorEastAsia"/>
          <w:color w:val="000000" w:themeColor="text1"/>
          <w:sz w:val="22"/>
          <w:szCs w:val="22"/>
          <w:lang w:eastAsia="ko-KR"/>
        </w:rPr>
        <w:t>SuperLearner</w:t>
      </w:r>
      <w:proofErr w:type="spellEnd"/>
      <w:r w:rsidRPr="008F62C9">
        <w:rPr>
          <w:rFonts w:eastAsiaTheme="minorEastAsia"/>
          <w:color w:val="000000" w:themeColor="text1"/>
          <w:sz w:val="22"/>
          <w:szCs w:val="22"/>
          <w:lang w:eastAsia="ko-KR"/>
        </w:rPr>
        <w:t xml:space="preserve"> ensemble—combining CART, GLM, and Elastic Net—substantially outperformed individual models, reducing RMSE for peak prediction to 0.08 (≈60% improvement) and achieving 96% accuracy and 0.98 macro-F1 for duration classification across 15 countries. On average, variants </w:t>
      </w:r>
      <w:r w:rsidRPr="008F62C9">
        <w:rPr>
          <w:rFonts w:eastAsiaTheme="minorEastAsia"/>
          <w:color w:val="000000" w:themeColor="text1"/>
          <w:sz w:val="22"/>
          <w:szCs w:val="22"/>
          <w:lang w:eastAsia="ko-KR"/>
        </w:rPr>
        <w:lastRenderedPageBreak/>
        <w:t>required about four months to reach their national peak, whereas our framework achieved accurate predictions using only 2–5 weeks of early data, underscoring its value as an efficient early-warning system capable of anticipating variant trajectories well before peak dominance.</w:t>
      </w:r>
    </w:p>
    <w:p w14:paraId="76E7DEF4" w14:textId="77777777" w:rsidR="003977B3" w:rsidRPr="008F62C9" w:rsidRDefault="003977B3" w:rsidP="008F62C9">
      <w:pPr>
        <w:pStyle w:val="BodyText"/>
        <w:spacing w:line="276" w:lineRule="auto"/>
        <w:jc w:val="both"/>
        <w:rPr>
          <w:rFonts w:eastAsiaTheme="minorEastAsia"/>
          <w:color w:val="000000" w:themeColor="text1"/>
          <w:sz w:val="22"/>
          <w:szCs w:val="22"/>
          <w:lang w:eastAsia="ko-KR"/>
        </w:rPr>
      </w:pPr>
    </w:p>
    <w:p w14:paraId="6DC0BED8" w14:textId="38611CB2" w:rsidR="004A66FE" w:rsidRPr="008F62C9" w:rsidRDefault="003977B3" w:rsidP="008F62C9">
      <w:pPr>
        <w:pStyle w:val="BodyText"/>
        <w:spacing w:line="276" w:lineRule="auto"/>
        <w:ind w:left="0"/>
        <w:jc w:val="both"/>
        <w:rPr>
          <w:rFonts w:eastAsiaTheme="minorEastAsia"/>
          <w:b/>
          <w:bCs/>
          <w:color w:val="000000" w:themeColor="text1"/>
          <w:sz w:val="22"/>
          <w:szCs w:val="22"/>
          <w:lang w:eastAsia="ko-KR"/>
        </w:rPr>
      </w:pPr>
      <w:r w:rsidRPr="008F62C9">
        <w:rPr>
          <w:rFonts w:eastAsiaTheme="minorEastAsia"/>
          <w:color w:val="000000" w:themeColor="text1"/>
          <w:sz w:val="22"/>
          <w:szCs w:val="22"/>
          <w:lang w:eastAsia="ko-KR"/>
        </w:rPr>
        <w:t>Beyond predictive performance, this work establishes standardized surveillance thresholds (≥100 sequences within 30 days, ≥1% detection share), variant-grouping and noise-filtering protocols, and cross-country comparability criteria that together ensure robustness under heterogeneous sequencing conditions. These design principles yield a lightweight, reproducible, and globally scalable framework for real-time genomic surveillance. More broadly, the approach provides a blueprint for adaptive epidemic intelligence systems that can operate effectively in both high- and low-resource settings, enabling early detection of emerging variants and supporting proactive public health responses.</w:t>
      </w:r>
    </w:p>
    <w:p w14:paraId="1F8D7D6B" w14:textId="77777777" w:rsidR="005A0381" w:rsidRPr="008F62C9" w:rsidRDefault="005A0381" w:rsidP="00372EFC">
      <w:pPr>
        <w:pStyle w:val="BodyText"/>
        <w:spacing w:line="276" w:lineRule="auto"/>
        <w:ind w:left="0"/>
        <w:jc w:val="both"/>
        <w:rPr>
          <w:rFonts w:eastAsiaTheme="minorEastAsia"/>
          <w:color w:val="000000" w:themeColor="text1"/>
          <w:sz w:val="22"/>
          <w:szCs w:val="22"/>
          <w:lang w:eastAsia="ko-KR"/>
        </w:rPr>
      </w:pPr>
    </w:p>
    <w:p w14:paraId="6E4669D6" w14:textId="556E5673" w:rsidR="00640949" w:rsidRPr="009D49B4" w:rsidRDefault="008F62C9" w:rsidP="00372EFC">
      <w:pPr>
        <w:pStyle w:val="BodyText"/>
        <w:spacing w:line="276" w:lineRule="auto"/>
        <w:ind w:left="0"/>
        <w:jc w:val="both"/>
        <w:rPr>
          <w:rFonts w:eastAsiaTheme="minorEastAsia"/>
          <w:color w:val="000000" w:themeColor="text1"/>
          <w:sz w:val="22"/>
          <w:szCs w:val="22"/>
          <w:lang w:eastAsia="ko-KR"/>
        </w:rPr>
      </w:pPr>
      <w:r w:rsidRPr="009D49B4">
        <w:rPr>
          <w:rFonts w:eastAsiaTheme="minorEastAsia" w:hint="eastAsia"/>
          <w:color w:val="000000" w:themeColor="text1"/>
          <w:sz w:val="22"/>
          <w:szCs w:val="22"/>
          <w:lang w:eastAsia="ko-KR"/>
        </w:rPr>
        <w:t>References</w:t>
      </w:r>
    </w:p>
    <w:p w14:paraId="13901BBB" w14:textId="77777777" w:rsidR="00B374F0" w:rsidRPr="008F62C9" w:rsidRDefault="00B374F0" w:rsidP="00372EFC">
      <w:pPr>
        <w:pStyle w:val="BodyText"/>
        <w:spacing w:line="276" w:lineRule="auto"/>
        <w:ind w:left="0"/>
        <w:jc w:val="both"/>
        <w:rPr>
          <w:color w:val="000000" w:themeColor="text1"/>
          <w:sz w:val="20"/>
          <w:szCs w:val="20"/>
          <w:lang w:eastAsia="zh-CN"/>
        </w:rPr>
      </w:pPr>
    </w:p>
    <w:p w14:paraId="6505852F" w14:textId="77777777" w:rsidR="00926B78" w:rsidRPr="008F62C9" w:rsidRDefault="00B374F0" w:rsidP="00926B78">
      <w:pPr>
        <w:pStyle w:val="Bibliography"/>
        <w:rPr>
          <w:rFonts w:eastAsiaTheme="minorEastAsia"/>
          <w:color w:val="000000" w:themeColor="text1"/>
          <w:sz w:val="20"/>
          <w:lang w:eastAsia="ko-KR"/>
        </w:rPr>
      </w:pPr>
      <w:r w:rsidRPr="008F62C9">
        <w:rPr>
          <w:color w:val="000000" w:themeColor="text1"/>
          <w:sz w:val="20"/>
          <w:szCs w:val="20"/>
          <w:lang w:eastAsia="zh-CN"/>
        </w:rPr>
        <w:fldChar w:fldCharType="begin"/>
      </w:r>
      <w:r w:rsidR="00BF329E" w:rsidRPr="008F62C9">
        <w:rPr>
          <w:color w:val="000000" w:themeColor="text1"/>
          <w:sz w:val="20"/>
          <w:szCs w:val="20"/>
          <w:lang w:eastAsia="zh-CN"/>
        </w:rPr>
        <w:instrText xml:space="preserve"> ADDIN ZOTERO_BIBL {"uncited":[],"omitted":[],"custom":[]} CSL_BIBLIOGRAPHY </w:instrText>
      </w:r>
      <w:r w:rsidRPr="008F62C9">
        <w:rPr>
          <w:color w:val="000000" w:themeColor="text1"/>
          <w:sz w:val="20"/>
          <w:szCs w:val="20"/>
          <w:lang w:eastAsia="zh-CN"/>
        </w:rPr>
        <w:fldChar w:fldCharType="separate"/>
      </w:r>
      <w:r w:rsidR="00926B78" w:rsidRPr="008F62C9">
        <w:rPr>
          <w:rFonts w:eastAsiaTheme="minorEastAsia"/>
          <w:color w:val="000000" w:themeColor="text1"/>
          <w:sz w:val="20"/>
          <w:lang w:eastAsia="ko-KR"/>
        </w:rPr>
        <w:t>[1]</w:t>
      </w:r>
      <w:r w:rsidR="00926B78" w:rsidRPr="008F62C9">
        <w:rPr>
          <w:rFonts w:eastAsiaTheme="minorEastAsia"/>
          <w:color w:val="000000" w:themeColor="text1"/>
          <w:sz w:val="20"/>
          <w:lang w:eastAsia="ko-KR"/>
        </w:rPr>
        <w:tab/>
        <w:t>“Tracking SARS-CoV-2 variants.” Accessed: Oct. 20, 2025. [Online]. Available: https://www.who.int/activities/tracking-SARS-CoV-2-variants</w:t>
      </w:r>
    </w:p>
    <w:p w14:paraId="1FD34979"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w:t>
      </w:r>
      <w:r w:rsidRPr="008F62C9">
        <w:rPr>
          <w:rFonts w:eastAsiaTheme="minorEastAsia"/>
          <w:color w:val="000000" w:themeColor="text1"/>
          <w:sz w:val="20"/>
          <w:lang w:eastAsia="ko-KR"/>
        </w:rPr>
        <w:tab/>
        <w:t>CDC, “CDC’s Role in Tracking Variants,” COVID-19. Accessed: Oct. 20, 2025. [Online]. Available: https://www.cdc.gov/covid/php/variants/index.html</w:t>
      </w:r>
    </w:p>
    <w:p w14:paraId="07B661EE"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w:t>
      </w:r>
      <w:r w:rsidRPr="008F62C9">
        <w:rPr>
          <w:rFonts w:eastAsiaTheme="minorEastAsia"/>
          <w:color w:val="000000" w:themeColor="text1"/>
          <w:sz w:val="20"/>
          <w:lang w:eastAsia="ko-KR"/>
        </w:rPr>
        <w:tab/>
        <w:t xml:space="preserve">A. F. Brito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“Global disparities in SARS-CoV-2 genomic surveillance,” </w:t>
      </w:r>
      <w:r w:rsidRPr="008F62C9">
        <w:rPr>
          <w:rFonts w:eastAsiaTheme="minorEastAsia"/>
          <w:i/>
          <w:iCs/>
          <w:color w:val="000000" w:themeColor="text1"/>
          <w:sz w:val="20"/>
          <w:lang w:eastAsia="ko-KR"/>
        </w:rPr>
        <w:t>Nat. Commun.</w:t>
      </w:r>
      <w:r w:rsidRPr="008F62C9">
        <w:rPr>
          <w:rFonts w:eastAsiaTheme="minorEastAsia"/>
          <w:color w:val="000000" w:themeColor="text1"/>
          <w:sz w:val="20"/>
          <w:lang w:eastAsia="ko-KR"/>
        </w:rPr>
        <w:t>, vol. 13, no. 1, p. 7003, Nov. 2022, doi: 10.1038/s41467-022-33713-y.</w:t>
      </w:r>
    </w:p>
    <w:p w14:paraId="7AD7990F"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[4]</w:t>
      </w:r>
      <w:r w:rsidRPr="008F62C9">
        <w:rPr>
          <w:rFonts w:eastAsiaTheme="minorEastAsia"/>
          <w:color w:val="000000" w:themeColor="text1"/>
          <w:sz w:val="20"/>
          <w:lang w:eastAsia="ko-KR"/>
        </w:rPr>
        <w:tab/>
        <w:t xml:space="preserve">D. J. Hamelin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“Predicting pathogen evolution and immune evasion in the age of artificial intelligence,” </w:t>
      </w:r>
      <w:r w:rsidRPr="008F62C9">
        <w:rPr>
          <w:rFonts w:eastAsiaTheme="minorEastAsia"/>
          <w:i/>
          <w:iCs/>
          <w:color w:val="000000" w:themeColor="text1"/>
          <w:sz w:val="20"/>
          <w:lang w:eastAsia="ko-KR"/>
        </w:rPr>
        <w:t>Comput. Struct. Biotechnol. J.</w:t>
      </w:r>
      <w:r w:rsidRPr="008F62C9">
        <w:rPr>
          <w:rFonts w:eastAsiaTheme="minorEastAsia"/>
          <w:color w:val="000000" w:themeColor="text1"/>
          <w:sz w:val="20"/>
          <w:lang w:eastAsia="ko-KR"/>
        </w:rPr>
        <w:t>, vol. 27, pp. 1370–1382, Jan. 2025, doi: 10.1016/j.csbj.2025.03.044.</w:t>
      </w:r>
    </w:p>
    <w:p w14:paraId="3C17DE18"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[5]</w:t>
      </w:r>
      <w:r w:rsidRPr="008F62C9">
        <w:rPr>
          <w:rFonts w:eastAsiaTheme="minorEastAsia"/>
          <w:color w:val="000000" w:themeColor="text1"/>
          <w:sz w:val="20"/>
          <w:lang w:eastAsia="ko-KR"/>
        </w:rPr>
        <w:tab/>
        <w:t xml:space="preserve">G. Chowell and P. Skums, “Investigating and forecasting infectious disease dynamics using epidemiological and molecular surveillance data,” </w:t>
      </w:r>
      <w:r w:rsidRPr="008F62C9">
        <w:rPr>
          <w:rFonts w:eastAsiaTheme="minorEastAsia"/>
          <w:i/>
          <w:iCs/>
          <w:color w:val="000000" w:themeColor="text1"/>
          <w:sz w:val="20"/>
          <w:lang w:eastAsia="ko-KR"/>
        </w:rPr>
        <w:t>Phys. Life Rev.</w:t>
      </w:r>
      <w:r w:rsidRPr="008F62C9">
        <w:rPr>
          <w:rFonts w:eastAsiaTheme="minorEastAsia"/>
          <w:color w:val="000000" w:themeColor="text1"/>
          <w:sz w:val="20"/>
          <w:lang w:eastAsia="ko-KR"/>
        </w:rPr>
        <w:t>, vol. 51, pp. 294–327, Dec. 2024, doi: 10.1016/j.plrev.2024.10.011.</w:t>
      </w:r>
    </w:p>
    <w:p w14:paraId="7AB00C1E"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[6]</w:t>
      </w:r>
      <w:r w:rsidRPr="008F62C9">
        <w:rPr>
          <w:rFonts w:eastAsiaTheme="minorEastAsia"/>
          <w:color w:val="000000" w:themeColor="text1"/>
          <w:sz w:val="20"/>
          <w:lang w:eastAsia="ko-KR"/>
        </w:rPr>
        <w:tab/>
        <w:t>GISAID, “GISAID.” doi: 10.55876/gis8.220330me.</w:t>
      </w:r>
    </w:p>
    <w:p w14:paraId="4ECDCD17"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[7]</w:t>
      </w:r>
      <w:r w:rsidRPr="008F62C9">
        <w:rPr>
          <w:rFonts w:eastAsiaTheme="minorEastAsia"/>
          <w:color w:val="000000" w:themeColor="text1"/>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4841BE4D"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[8]</w:t>
      </w:r>
      <w:r w:rsidRPr="008F62C9">
        <w:rPr>
          <w:rFonts w:eastAsiaTheme="minorEastAsia"/>
          <w:color w:val="000000" w:themeColor="text1"/>
          <w:sz w:val="20"/>
          <w:lang w:eastAsia="ko-KR"/>
        </w:rPr>
        <w:tab/>
        <w:t xml:space="preserve">C. Chen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“CoV-Spectrum: analysis of globally shared SARS-CoV-2 data to identify and characterize new variants,” </w:t>
      </w:r>
      <w:r w:rsidRPr="008F62C9">
        <w:rPr>
          <w:rFonts w:eastAsiaTheme="minorEastAsia"/>
          <w:i/>
          <w:iCs/>
          <w:color w:val="000000" w:themeColor="text1"/>
          <w:sz w:val="20"/>
          <w:lang w:eastAsia="ko-KR"/>
        </w:rPr>
        <w:t>Bioinforma. Oxf. Engl.</w:t>
      </w:r>
      <w:r w:rsidRPr="008F62C9">
        <w:rPr>
          <w:rFonts w:eastAsiaTheme="minorEastAsia"/>
          <w:color w:val="000000" w:themeColor="text1"/>
          <w:sz w:val="20"/>
          <w:lang w:eastAsia="ko-KR"/>
        </w:rPr>
        <w:t>, vol. 38, no. 6, pp. 1735–1737, Mar. 2022, doi: 10.1093/bioinformatics/btab856.</w:t>
      </w:r>
    </w:p>
    <w:p w14:paraId="1D2E6CBD"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[9]</w:t>
      </w:r>
      <w:r w:rsidRPr="008F62C9">
        <w:rPr>
          <w:rFonts w:eastAsiaTheme="minorEastAsia"/>
          <w:color w:val="000000" w:themeColor="text1"/>
          <w:sz w:val="20"/>
          <w:lang w:eastAsia="ko-KR"/>
        </w:rPr>
        <w:tab/>
        <w:t>“Tracking SARS-CoV-2 variants.” Accessed: July 16, 2025. [Online]. Available: https://www.who.int/activities/tracking-SARS-CoV-2-variants</w:t>
      </w:r>
    </w:p>
    <w:p w14:paraId="190E3D31"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[10]</w:t>
      </w:r>
      <w:r w:rsidRPr="008F62C9">
        <w:rPr>
          <w:rFonts w:eastAsiaTheme="minorEastAsia"/>
          <w:color w:val="000000" w:themeColor="text1"/>
          <w:sz w:val="20"/>
          <w:lang w:eastAsia="ko-KR"/>
        </w:rPr>
        <w:tab/>
        <w:t xml:space="preserve">E. B. Hodcroft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“Spread of a SARS-CoV-2 variant through Europe in the summer of 2020,” </w:t>
      </w:r>
      <w:r w:rsidRPr="008F62C9">
        <w:rPr>
          <w:rFonts w:eastAsiaTheme="minorEastAsia"/>
          <w:i/>
          <w:iCs/>
          <w:color w:val="000000" w:themeColor="text1"/>
          <w:sz w:val="20"/>
          <w:lang w:eastAsia="ko-KR"/>
        </w:rPr>
        <w:t>Nature</w:t>
      </w:r>
      <w:r w:rsidRPr="008F62C9">
        <w:rPr>
          <w:rFonts w:eastAsiaTheme="minorEastAsia"/>
          <w:color w:val="000000" w:themeColor="text1"/>
          <w:sz w:val="20"/>
          <w:lang w:eastAsia="ko-KR"/>
        </w:rPr>
        <w:t>, vol. 595, no. 7869, pp. 707–712, July 2021, doi: 10.1038/s41586-021-03677-y.</w:t>
      </w:r>
    </w:p>
    <w:p w14:paraId="524E52EC"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[11]</w:t>
      </w:r>
      <w:r w:rsidRPr="008F62C9">
        <w:rPr>
          <w:rFonts w:eastAsiaTheme="minorEastAsia"/>
          <w:color w:val="000000" w:themeColor="text1"/>
          <w:sz w:val="20"/>
          <w:lang w:eastAsia="ko-KR"/>
        </w:rPr>
        <w:tab/>
        <w:t xml:space="preserve">E. Volz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“Assessing transmissibility of SARS-CoV-2 lineage B.1.1.7 in England,” </w:t>
      </w:r>
      <w:r w:rsidRPr="008F62C9">
        <w:rPr>
          <w:rFonts w:eastAsiaTheme="minorEastAsia"/>
          <w:i/>
          <w:iCs/>
          <w:color w:val="000000" w:themeColor="text1"/>
          <w:sz w:val="20"/>
          <w:lang w:eastAsia="ko-KR"/>
        </w:rPr>
        <w:t>Nature</w:t>
      </w:r>
      <w:r w:rsidRPr="008F62C9">
        <w:rPr>
          <w:rFonts w:eastAsiaTheme="minorEastAsia"/>
          <w:color w:val="000000" w:themeColor="text1"/>
          <w:sz w:val="20"/>
          <w:lang w:eastAsia="ko-KR"/>
        </w:rPr>
        <w:t>, vol. 593, no. 7858, pp. 266–269, May 2021, doi: 10.1038/s41586-021-03470-x.</w:t>
      </w:r>
    </w:p>
    <w:p w14:paraId="21D00493"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[12]</w:t>
      </w:r>
      <w:r w:rsidRPr="008F62C9">
        <w:rPr>
          <w:rFonts w:eastAsiaTheme="minorEastAsia"/>
          <w:color w:val="000000" w:themeColor="text1"/>
          <w:sz w:val="20"/>
          <w:lang w:eastAsia="ko-KR"/>
        </w:rPr>
        <w:tab/>
        <w:t xml:space="preserve">W. T. Harvey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“SARS-CoV-2 variants, spike mutations and immune escape,” </w:t>
      </w:r>
      <w:r w:rsidRPr="008F62C9">
        <w:rPr>
          <w:rFonts w:eastAsiaTheme="minorEastAsia"/>
          <w:i/>
          <w:iCs/>
          <w:color w:val="000000" w:themeColor="text1"/>
          <w:sz w:val="20"/>
          <w:lang w:eastAsia="ko-KR"/>
        </w:rPr>
        <w:t>Nat. Rev. Microbiol.</w:t>
      </w:r>
      <w:r w:rsidRPr="008F62C9">
        <w:rPr>
          <w:rFonts w:eastAsiaTheme="minorEastAsia"/>
          <w:color w:val="000000" w:themeColor="text1"/>
          <w:sz w:val="20"/>
          <w:lang w:eastAsia="ko-KR"/>
        </w:rPr>
        <w:t>, vol. 19, no. 7, pp. 409–424, July 2021, doi: 10.1038/s41579-021-00573-0.</w:t>
      </w:r>
    </w:p>
    <w:p w14:paraId="444C30E7"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[13]</w:t>
      </w:r>
      <w:r w:rsidRPr="008F62C9">
        <w:rPr>
          <w:rFonts w:eastAsiaTheme="minorEastAsia"/>
          <w:color w:val="000000" w:themeColor="text1"/>
          <w:sz w:val="20"/>
          <w:lang w:eastAsia="ko-KR"/>
        </w:rPr>
        <w:tab/>
        <w:t xml:space="preserve">L. Laurencelle and D. Cousineau, “Analysis of proportions using arcsine transform with any experimental design,” </w:t>
      </w:r>
      <w:r w:rsidRPr="008F62C9">
        <w:rPr>
          <w:rFonts w:eastAsiaTheme="minorEastAsia"/>
          <w:i/>
          <w:iCs/>
          <w:color w:val="000000" w:themeColor="text1"/>
          <w:sz w:val="20"/>
          <w:lang w:eastAsia="ko-KR"/>
        </w:rPr>
        <w:t>Front. Psychol.</w:t>
      </w:r>
      <w:r w:rsidRPr="008F62C9">
        <w:rPr>
          <w:rFonts w:eastAsiaTheme="minorEastAsia"/>
          <w:color w:val="000000" w:themeColor="text1"/>
          <w:sz w:val="20"/>
          <w:lang w:eastAsia="ko-KR"/>
        </w:rPr>
        <w:t>, vol. 13, p. 1045436, Jan. 2023, doi: 10.3389/fpsyg.2022.1045436.</w:t>
      </w:r>
    </w:p>
    <w:p w14:paraId="39FCDBEB"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[14]</w:t>
      </w:r>
      <w:r w:rsidRPr="008F62C9">
        <w:rPr>
          <w:rFonts w:eastAsiaTheme="minorEastAsia"/>
          <w:color w:val="000000" w:themeColor="text1"/>
          <w:sz w:val="20"/>
          <w:lang w:eastAsia="ko-KR"/>
        </w:rPr>
        <w:tab/>
        <w:t xml:space="preserve">M. U. G. Kraemer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“Spatiotemporal invasion dynamics of SARS-CoV-2 lineage B.1.1.7 emergence,” </w:t>
      </w:r>
      <w:r w:rsidRPr="008F62C9">
        <w:rPr>
          <w:rFonts w:eastAsiaTheme="minorEastAsia"/>
          <w:i/>
          <w:iCs/>
          <w:color w:val="000000" w:themeColor="text1"/>
          <w:sz w:val="20"/>
          <w:lang w:eastAsia="ko-KR"/>
        </w:rPr>
        <w:t>Science</w:t>
      </w:r>
      <w:r w:rsidRPr="008F62C9">
        <w:rPr>
          <w:rFonts w:eastAsiaTheme="minorEastAsia"/>
          <w:color w:val="000000" w:themeColor="text1"/>
          <w:sz w:val="20"/>
          <w:lang w:eastAsia="ko-KR"/>
        </w:rPr>
        <w:t>, vol. 373, no. 6557, pp. 889–895, Aug. 2021, doi: 10.1126/science.abj0113.</w:t>
      </w:r>
    </w:p>
    <w:p w14:paraId="348DA395"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[15]</w:t>
      </w:r>
      <w:r w:rsidRPr="008F62C9">
        <w:rPr>
          <w:rFonts w:eastAsiaTheme="minorEastAsia"/>
          <w:color w:val="000000" w:themeColor="text1"/>
          <w:sz w:val="20"/>
          <w:lang w:eastAsia="ko-KR"/>
        </w:rPr>
        <w:tab/>
        <w:t xml:space="preserve">D. I. Warton and F. K. C. Hui, “The arcsine is asinine: the analysis of proportions in ecology,” </w:t>
      </w:r>
      <w:r w:rsidRPr="008F62C9">
        <w:rPr>
          <w:rFonts w:eastAsiaTheme="minorEastAsia"/>
          <w:i/>
          <w:iCs/>
          <w:color w:val="000000" w:themeColor="text1"/>
          <w:sz w:val="20"/>
          <w:lang w:eastAsia="ko-KR"/>
        </w:rPr>
        <w:t>Ecology</w:t>
      </w:r>
      <w:r w:rsidRPr="008F62C9">
        <w:rPr>
          <w:rFonts w:eastAsiaTheme="minorEastAsia"/>
          <w:color w:val="000000" w:themeColor="text1"/>
          <w:sz w:val="20"/>
          <w:lang w:eastAsia="ko-KR"/>
        </w:rPr>
        <w:t>, vol. 92, no. 1, pp. 3–10, 2011, doi: 10.1890/10-0340.1.</w:t>
      </w:r>
    </w:p>
    <w:p w14:paraId="38C96378"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[16]</w:t>
      </w:r>
      <w:r w:rsidRPr="008F62C9">
        <w:rPr>
          <w:rFonts w:eastAsiaTheme="minorEastAsia"/>
          <w:color w:val="000000" w:themeColor="text1"/>
          <w:sz w:val="20"/>
          <w:lang w:eastAsia="ko-KR"/>
        </w:rPr>
        <w:tab/>
        <w:t>CDC, “Variants and Genomic Surveillance,” COVID-19. Accessed: Oct. 20, 2025. [Online]. Available: https://www.cdc.gov/covid/php/variants/variants-and-genomic-surveillance.html</w:t>
      </w:r>
    </w:p>
    <w:p w14:paraId="20F9D25B"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[17]</w:t>
      </w:r>
      <w:r w:rsidRPr="008F62C9">
        <w:rPr>
          <w:rFonts w:eastAsiaTheme="minorEastAsia"/>
          <w:color w:val="000000" w:themeColor="text1"/>
          <w:sz w:val="20"/>
          <w:lang w:eastAsia="ko-KR"/>
        </w:rPr>
        <w:tab/>
        <w:t xml:space="preserve">C. H. Lubba, S. S. Sethi, P. Knaute, S. R. Schultz, B. D. Fulcher, and N. S. Jones, “catch22: CAnonical Time-series CHaracteristics,” Jan. 30, 2019, </w:t>
      </w:r>
      <w:r w:rsidRPr="008F62C9">
        <w:rPr>
          <w:rFonts w:eastAsiaTheme="minorEastAsia"/>
          <w:i/>
          <w:iCs/>
          <w:color w:val="000000" w:themeColor="text1"/>
          <w:sz w:val="20"/>
          <w:lang w:eastAsia="ko-KR"/>
        </w:rPr>
        <w:t>arXiv</w:t>
      </w:r>
      <w:r w:rsidRPr="008F62C9">
        <w:rPr>
          <w:rFonts w:eastAsiaTheme="minorEastAsia"/>
          <w:color w:val="000000" w:themeColor="text1"/>
          <w:sz w:val="20"/>
          <w:lang w:eastAsia="ko-KR"/>
        </w:rPr>
        <w:t>: arXiv:1901.10200. doi: 10.48550/arXiv.1901.10200.</w:t>
      </w:r>
    </w:p>
    <w:p w14:paraId="2B07A5C8"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[18]</w:t>
      </w:r>
      <w:r w:rsidRPr="008F62C9">
        <w:rPr>
          <w:rFonts w:eastAsiaTheme="minorEastAsia"/>
          <w:color w:val="000000" w:themeColor="text1"/>
          <w:sz w:val="20"/>
          <w:lang w:eastAsia="ko-KR"/>
        </w:rPr>
        <w:tab/>
        <w:t xml:space="preserve">B. D. Fulcher, M. A. Little, and N. S. Jones, “Highly comparative time-series analysis: The empirical structure of time series and their methods,” </w:t>
      </w:r>
      <w:r w:rsidRPr="008F62C9">
        <w:rPr>
          <w:rFonts w:eastAsiaTheme="minorEastAsia"/>
          <w:i/>
          <w:iCs/>
          <w:color w:val="000000" w:themeColor="text1"/>
          <w:sz w:val="20"/>
          <w:lang w:eastAsia="ko-KR"/>
        </w:rPr>
        <w:t>J. R. Soc. Interface</w:t>
      </w:r>
      <w:r w:rsidRPr="008F62C9">
        <w:rPr>
          <w:rFonts w:eastAsiaTheme="minorEastAsia"/>
          <w:color w:val="000000" w:themeColor="text1"/>
          <w:sz w:val="20"/>
          <w:lang w:eastAsia="ko-KR"/>
        </w:rPr>
        <w:t>, vol. 10, no. 83, p. 20130048, June 2013, doi: 10.1098/rsif.2013.0048.</w:t>
      </w:r>
    </w:p>
    <w:p w14:paraId="5F6FB063"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[19]</w:t>
      </w:r>
      <w:r w:rsidRPr="008F62C9">
        <w:rPr>
          <w:rFonts w:eastAsiaTheme="minorEastAsia"/>
          <w:color w:val="000000" w:themeColor="text1"/>
          <w:sz w:val="20"/>
          <w:lang w:eastAsia="ko-KR"/>
        </w:rPr>
        <w:tab/>
        <w:t>“Generalized Linear Models on JSTOR.” Accessed: Oct. 20, 2025. [Online]. Available: https://www.jstor.org/stable/2344614?seq=1</w:t>
      </w:r>
    </w:p>
    <w:p w14:paraId="5ACEB1C9"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[20]</w:t>
      </w:r>
      <w:r w:rsidRPr="008F62C9">
        <w:rPr>
          <w:rFonts w:eastAsiaTheme="minorEastAsia"/>
          <w:color w:val="000000" w:themeColor="text1"/>
          <w:sz w:val="20"/>
          <w:lang w:eastAsia="ko-KR"/>
        </w:rPr>
        <w:tab/>
        <w:t xml:space="preserve">S. N. Wood, </w:t>
      </w:r>
      <w:r w:rsidRPr="008F62C9">
        <w:rPr>
          <w:rFonts w:eastAsiaTheme="minorEastAsia"/>
          <w:i/>
          <w:iCs/>
          <w:color w:val="000000" w:themeColor="text1"/>
          <w:sz w:val="20"/>
          <w:lang w:eastAsia="ko-KR"/>
        </w:rPr>
        <w:t>Generalized Additive Models: An Introduction with R, Second Edition</w:t>
      </w:r>
      <w:r w:rsidRPr="008F62C9">
        <w:rPr>
          <w:rFonts w:eastAsiaTheme="minorEastAsia"/>
          <w:color w:val="000000" w:themeColor="text1"/>
          <w:sz w:val="20"/>
          <w:lang w:eastAsia="ko-KR"/>
        </w:rPr>
        <w:t>, 2nd ed. New York: Chapman and Hall/CRC, 2017. doi: 10.1201/9781315370279.</w:t>
      </w:r>
    </w:p>
    <w:p w14:paraId="46875478"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[21]</w:t>
      </w:r>
      <w:r w:rsidRPr="008F62C9">
        <w:rPr>
          <w:rFonts w:eastAsiaTheme="minorEastAsia"/>
          <w:color w:val="000000" w:themeColor="text1"/>
          <w:sz w:val="20"/>
          <w:lang w:eastAsia="ko-KR"/>
        </w:rPr>
        <w:tab/>
        <w:t xml:space="preserve">H. Zou and T. Hastie, “Addendum: Regularization and Variable Selection Via the Elastic Net,” </w:t>
      </w:r>
      <w:r w:rsidRPr="008F62C9">
        <w:rPr>
          <w:rFonts w:eastAsiaTheme="minorEastAsia"/>
          <w:i/>
          <w:iCs/>
          <w:color w:val="000000" w:themeColor="text1"/>
          <w:sz w:val="20"/>
          <w:lang w:eastAsia="ko-KR"/>
        </w:rPr>
        <w:t>J. R. Stat. Soc. Ser. B Stat. Methodol.</w:t>
      </w:r>
      <w:r w:rsidRPr="008F62C9">
        <w:rPr>
          <w:rFonts w:eastAsiaTheme="minorEastAsia"/>
          <w:color w:val="000000" w:themeColor="text1"/>
          <w:sz w:val="20"/>
          <w:lang w:eastAsia="ko-KR"/>
        </w:rPr>
        <w:t>, vol. 67, no. 5, p. 768, Nov. 2005, doi: 10.1111/j.1467-9868.2005.00527.x.</w:t>
      </w:r>
    </w:p>
    <w:p w14:paraId="50C06160"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lastRenderedPageBreak/>
        <w:t>[22]</w:t>
      </w:r>
      <w:r w:rsidRPr="008F62C9">
        <w:rPr>
          <w:rFonts w:eastAsiaTheme="minorEastAsia"/>
          <w:color w:val="000000" w:themeColor="text1"/>
          <w:sz w:val="20"/>
          <w:lang w:eastAsia="ko-KR"/>
        </w:rPr>
        <w:tab/>
        <w:t xml:space="preserve">C. Cortes and V. Vapnik, “Support-vector networks,” </w:t>
      </w:r>
      <w:r w:rsidRPr="008F62C9">
        <w:rPr>
          <w:rFonts w:eastAsiaTheme="minorEastAsia"/>
          <w:i/>
          <w:iCs/>
          <w:color w:val="000000" w:themeColor="text1"/>
          <w:sz w:val="20"/>
          <w:lang w:eastAsia="ko-KR"/>
        </w:rPr>
        <w:t>Mach. Learn.</w:t>
      </w:r>
      <w:r w:rsidRPr="008F62C9">
        <w:rPr>
          <w:rFonts w:eastAsiaTheme="minorEastAsia"/>
          <w:color w:val="000000" w:themeColor="text1"/>
          <w:sz w:val="20"/>
          <w:lang w:eastAsia="ko-KR"/>
        </w:rPr>
        <w:t>, vol. 20, no. 3, pp. 273–297, Sept. 1995, doi: 10.1007/BF00994018.</w:t>
      </w:r>
    </w:p>
    <w:p w14:paraId="7F647B49"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[23]</w:t>
      </w:r>
      <w:r w:rsidRPr="008F62C9">
        <w:rPr>
          <w:rFonts w:eastAsiaTheme="minorEastAsia"/>
          <w:color w:val="000000" w:themeColor="text1"/>
          <w:sz w:val="20"/>
          <w:lang w:eastAsia="ko-KR"/>
        </w:rPr>
        <w:tab/>
        <w:t xml:space="preserve">B. D. Ripley, </w:t>
      </w:r>
      <w:r w:rsidRPr="008F62C9">
        <w:rPr>
          <w:rFonts w:eastAsiaTheme="minorEastAsia"/>
          <w:i/>
          <w:iCs/>
          <w:color w:val="000000" w:themeColor="text1"/>
          <w:sz w:val="20"/>
          <w:lang w:eastAsia="ko-KR"/>
        </w:rPr>
        <w:t>Pattern Recognition and Neural Networks</w:t>
      </w:r>
      <w:r w:rsidRPr="008F62C9">
        <w:rPr>
          <w:rFonts w:eastAsiaTheme="minorEastAsia"/>
          <w:color w:val="000000" w:themeColor="text1"/>
          <w:sz w:val="20"/>
          <w:lang w:eastAsia="ko-KR"/>
        </w:rPr>
        <w:t>. Cambridge: Cambridge University Press, 1996. doi: 10.1017/CBO9780511812651.</w:t>
      </w:r>
    </w:p>
    <w:p w14:paraId="4CDA9070"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[24]</w:t>
      </w:r>
      <w:r w:rsidRPr="008F62C9">
        <w:rPr>
          <w:rFonts w:eastAsiaTheme="minorEastAsia"/>
          <w:color w:val="000000" w:themeColor="text1"/>
          <w:sz w:val="20"/>
          <w:lang w:eastAsia="ko-KR"/>
        </w:rPr>
        <w:tab/>
        <w:t xml:space="preserve">L. Breiman, J. Friedman, R. A. Olshen, and C. J. Stone, </w:t>
      </w:r>
      <w:r w:rsidRPr="008F62C9">
        <w:rPr>
          <w:rFonts w:eastAsiaTheme="minorEastAsia"/>
          <w:i/>
          <w:iCs/>
          <w:color w:val="000000" w:themeColor="text1"/>
          <w:sz w:val="20"/>
          <w:lang w:eastAsia="ko-KR"/>
        </w:rPr>
        <w:t>Classification and Regression Trees</w:t>
      </w:r>
      <w:r w:rsidRPr="008F62C9">
        <w:rPr>
          <w:rFonts w:eastAsiaTheme="minorEastAsia"/>
          <w:color w:val="000000" w:themeColor="text1"/>
          <w:sz w:val="20"/>
          <w:lang w:eastAsia="ko-KR"/>
        </w:rPr>
        <w:t>. New York: Chapman and Hall/CRC, 2017. doi: 10.1201/9781315139470.</w:t>
      </w:r>
    </w:p>
    <w:p w14:paraId="77E3E855"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[25]</w:t>
      </w:r>
      <w:r w:rsidRPr="008F62C9">
        <w:rPr>
          <w:rFonts w:eastAsiaTheme="minorEastAsia"/>
          <w:color w:val="000000" w:themeColor="text1"/>
          <w:sz w:val="20"/>
          <w:lang w:eastAsia="ko-KR"/>
        </w:rPr>
        <w:tab/>
        <w:t xml:space="preserve">E. Polley and M. van der Laan, “Super Learner In Prediction,” </w:t>
      </w:r>
      <w:r w:rsidRPr="008F62C9">
        <w:rPr>
          <w:rFonts w:eastAsiaTheme="minorEastAsia"/>
          <w:i/>
          <w:iCs/>
          <w:color w:val="000000" w:themeColor="text1"/>
          <w:sz w:val="20"/>
          <w:lang w:eastAsia="ko-KR"/>
        </w:rPr>
        <w:t>UC Berkeley Div. Biostat. Work. Pap. Ser.</w:t>
      </w:r>
      <w:r w:rsidRPr="008F62C9">
        <w:rPr>
          <w:rFonts w:eastAsiaTheme="minorEastAsia"/>
          <w:color w:val="000000" w:themeColor="text1"/>
          <w:sz w:val="20"/>
          <w:lang w:eastAsia="ko-KR"/>
        </w:rPr>
        <w:t>, May 2010, [Online]. Available: https://biostats.bepress.com/ucbbiostat/paper266</w:t>
      </w:r>
    </w:p>
    <w:p w14:paraId="7D55084D"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[26]</w:t>
      </w:r>
      <w:r w:rsidRPr="008F62C9">
        <w:rPr>
          <w:rFonts w:eastAsiaTheme="minorEastAsia"/>
          <w:color w:val="000000" w:themeColor="text1"/>
          <w:sz w:val="20"/>
          <w:lang w:eastAsia="ko-KR"/>
        </w:rPr>
        <w:tab/>
        <w:t xml:space="preserve">G. James, D. Witten, T. Hastie, and R. Tibshirani, </w:t>
      </w:r>
      <w:r w:rsidRPr="008F62C9">
        <w:rPr>
          <w:rFonts w:eastAsiaTheme="minorEastAsia"/>
          <w:i/>
          <w:iCs/>
          <w:color w:val="000000" w:themeColor="text1"/>
          <w:sz w:val="20"/>
          <w:lang w:eastAsia="ko-KR"/>
        </w:rPr>
        <w:t>An Introduction to Statistical Learning: with Applications in R</w:t>
      </w:r>
      <w:r w:rsidRPr="008F62C9">
        <w:rPr>
          <w:rFonts w:eastAsiaTheme="minorEastAsia"/>
          <w:color w:val="000000" w:themeColor="text1"/>
          <w:sz w:val="20"/>
          <w:lang w:eastAsia="ko-KR"/>
        </w:rPr>
        <w:t>. in Springer Texts in Statistics. New York, NY: Springer US, 2021. doi: 10.1007/978-1-0716-1418-1.</w:t>
      </w:r>
    </w:p>
    <w:p w14:paraId="422C62BD"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[27]</w:t>
      </w:r>
      <w:r w:rsidRPr="008F62C9">
        <w:rPr>
          <w:rFonts w:eastAsiaTheme="minorEastAsia"/>
          <w:color w:val="000000" w:themeColor="text1"/>
          <w:sz w:val="20"/>
          <w:lang w:eastAsia="ko-KR"/>
        </w:rPr>
        <w:tab/>
        <w:t xml:space="preserve">M. Sokolova and G. Lapalme, “A systematic analysis of performance measures for classification tasks,” </w:t>
      </w:r>
      <w:r w:rsidRPr="008F62C9">
        <w:rPr>
          <w:rFonts w:eastAsiaTheme="minorEastAsia"/>
          <w:i/>
          <w:iCs/>
          <w:color w:val="000000" w:themeColor="text1"/>
          <w:sz w:val="20"/>
          <w:lang w:eastAsia="ko-KR"/>
        </w:rPr>
        <w:t>Inf. Process. Manag.</w:t>
      </w:r>
      <w:r w:rsidRPr="008F62C9">
        <w:rPr>
          <w:rFonts w:eastAsiaTheme="minorEastAsia"/>
          <w:color w:val="000000" w:themeColor="text1"/>
          <w:sz w:val="20"/>
          <w:lang w:eastAsia="ko-KR"/>
        </w:rPr>
        <w:t>, vol. 45, no. 4, pp. 427–437, July 2009, doi: 10.1016/j.ipm.2009.03.002.</w:t>
      </w:r>
    </w:p>
    <w:p w14:paraId="3BD4D4BC"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[28]</w:t>
      </w:r>
      <w:r w:rsidRPr="008F62C9">
        <w:rPr>
          <w:rFonts w:eastAsiaTheme="minorEastAsia"/>
          <w:color w:val="000000" w:themeColor="text1"/>
          <w:sz w:val="20"/>
          <w:lang w:eastAsia="ko-KR"/>
        </w:rPr>
        <w:tab/>
        <w:t xml:space="preserve">S. Lundberg and S.-I. Lee, “A Unified Approach to Interpreting Model Predictions,” Nov. 25, 2017, </w:t>
      </w:r>
      <w:r w:rsidRPr="008F62C9">
        <w:rPr>
          <w:rFonts w:eastAsiaTheme="minorEastAsia"/>
          <w:i/>
          <w:iCs/>
          <w:color w:val="000000" w:themeColor="text1"/>
          <w:sz w:val="20"/>
          <w:lang w:eastAsia="ko-KR"/>
        </w:rPr>
        <w:t>arXiv</w:t>
      </w:r>
      <w:r w:rsidRPr="008F62C9">
        <w:rPr>
          <w:rFonts w:eastAsiaTheme="minorEastAsia"/>
          <w:color w:val="000000" w:themeColor="text1"/>
          <w:sz w:val="20"/>
          <w:lang w:eastAsia="ko-KR"/>
        </w:rPr>
        <w:t>: arXiv:1705.07874. doi: 10.48550/arXiv.1705.07874.</w:t>
      </w:r>
    </w:p>
    <w:p w14:paraId="6EF21599"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[29]</w:t>
      </w:r>
      <w:r w:rsidRPr="008F62C9">
        <w:rPr>
          <w:rFonts w:eastAsiaTheme="minorEastAsia"/>
          <w:color w:val="000000" w:themeColor="text1"/>
          <w:sz w:val="20"/>
          <w:lang w:eastAsia="ko-KR"/>
        </w:rPr>
        <w:tab/>
        <w:t xml:space="preserve">K. Charniga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“Best practices for estimating and reporting epidemiological delay distributions of infectious diseases,” </w:t>
      </w:r>
      <w:r w:rsidRPr="008F62C9">
        <w:rPr>
          <w:rFonts w:eastAsiaTheme="minorEastAsia"/>
          <w:i/>
          <w:iCs/>
          <w:color w:val="000000" w:themeColor="text1"/>
          <w:sz w:val="20"/>
          <w:lang w:eastAsia="ko-KR"/>
        </w:rPr>
        <w:t>PLOS Comput. Biol.</w:t>
      </w:r>
      <w:r w:rsidRPr="008F62C9">
        <w:rPr>
          <w:rFonts w:eastAsiaTheme="minorEastAsia"/>
          <w:color w:val="000000" w:themeColor="text1"/>
          <w:sz w:val="20"/>
          <w:lang w:eastAsia="ko-KR"/>
        </w:rPr>
        <w:t>, vol. 20, no. 10, p. e1012520, Oct. 2024, doi: 10.1371/journal.pcbi.1012520.</w:t>
      </w:r>
    </w:p>
    <w:p w14:paraId="58337E99"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[30]</w:t>
      </w:r>
      <w:r w:rsidRPr="008F62C9">
        <w:rPr>
          <w:rFonts w:eastAsiaTheme="minorEastAsia"/>
          <w:color w:val="000000" w:themeColor="text1"/>
          <w:sz w:val="20"/>
          <w:lang w:eastAsia="ko-KR"/>
        </w:rPr>
        <w:tab/>
        <w:t xml:space="preserve">T. Alberti and D. Faranda, “On the uncertainty of real-time predictions of epidemic growths: A COVID-19 case study for China and Italy,” </w:t>
      </w:r>
      <w:r w:rsidRPr="008F62C9">
        <w:rPr>
          <w:rFonts w:eastAsiaTheme="minorEastAsia"/>
          <w:i/>
          <w:iCs/>
          <w:color w:val="000000" w:themeColor="text1"/>
          <w:sz w:val="20"/>
          <w:lang w:eastAsia="ko-KR"/>
        </w:rPr>
        <w:t>Commun. Nonlinear Sci. Numer. Simul.</w:t>
      </w:r>
      <w:r w:rsidRPr="008F62C9">
        <w:rPr>
          <w:rFonts w:eastAsiaTheme="minorEastAsia"/>
          <w:color w:val="000000" w:themeColor="text1"/>
          <w:sz w:val="20"/>
          <w:lang w:eastAsia="ko-KR"/>
        </w:rPr>
        <w:t>, vol. 90, p. 105372, Nov. 2020, doi: 10.1016/j.cnsns.2020.105372.</w:t>
      </w:r>
    </w:p>
    <w:p w14:paraId="4A8CA2B3"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[31]</w:t>
      </w:r>
      <w:r w:rsidRPr="008F62C9">
        <w:rPr>
          <w:rFonts w:eastAsiaTheme="minorEastAsia"/>
          <w:color w:val="000000" w:themeColor="text1"/>
          <w:sz w:val="20"/>
          <w:lang w:eastAsia="ko-KR"/>
        </w:rPr>
        <w:tab/>
        <w:t xml:space="preserve">M. D. Figgins and T. Bedford, “Frequency dynamics predict viral fitness, antigenic relationships and epidemic growth,” Sept. 12, 2025, </w:t>
      </w:r>
      <w:r w:rsidRPr="008F62C9">
        <w:rPr>
          <w:rFonts w:eastAsiaTheme="minorEastAsia"/>
          <w:i/>
          <w:iCs/>
          <w:color w:val="000000" w:themeColor="text1"/>
          <w:sz w:val="20"/>
          <w:lang w:eastAsia="ko-KR"/>
        </w:rPr>
        <w:t>medRxiv</w:t>
      </w:r>
      <w:r w:rsidRPr="008F62C9">
        <w:rPr>
          <w:rFonts w:eastAsiaTheme="minorEastAsia"/>
          <w:color w:val="000000" w:themeColor="text1"/>
          <w:sz w:val="20"/>
          <w:lang w:eastAsia="ko-KR"/>
        </w:rPr>
        <w:t>. doi: 10.1101/2024.12.02.24318334.</w:t>
      </w:r>
    </w:p>
    <w:p w14:paraId="104A952E"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[32]</w:t>
      </w:r>
      <w:r w:rsidRPr="008F62C9">
        <w:rPr>
          <w:rFonts w:eastAsiaTheme="minorEastAsia"/>
          <w:color w:val="000000" w:themeColor="text1"/>
          <w:sz w:val="20"/>
          <w:lang w:eastAsia="ko-KR"/>
        </w:rPr>
        <w:tab/>
        <w:t xml:space="preserve">E. Abousamra, M. Figgins, and T. Bedford, “Fitness models provide accurate short-term forecasts of SARS-CoV-2 variant frequency,” </w:t>
      </w:r>
      <w:r w:rsidRPr="008F62C9">
        <w:rPr>
          <w:rFonts w:eastAsiaTheme="minorEastAsia"/>
          <w:i/>
          <w:iCs/>
          <w:color w:val="000000" w:themeColor="text1"/>
          <w:sz w:val="20"/>
          <w:lang w:eastAsia="ko-KR"/>
        </w:rPr>
        <w:t>PLOS Comput. Biol.</w:t>
      </w:r>
      <w:r w:rsidRPr="008F62C9">
        <w:rPr>
          <w:rFonts w:eastAsiaTheme="minorEastAsia"/>
          <w:color w:val="000000" w:themeColor="text1"/>
          <w:sz w:val="20"/>
          <w:lang w:eastAsia="ko-KR"/>
        </w:rPr>
        <w:t>, vol. 20, no. 9, p. e1012443, Sept. 2024, doi: 10.1371/journal.pcbi.1012443.</w:t>
      </w:r>
    </w:p>
    <w:p w14:paraId="1849CB9F"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[33]</w:t>
      </w:r>
      <w:r w:rsidRPr="008F62C9">
        <w:rPr>
          <w:rFonts w:eastAsiaTheme="minorEastAsia"/>
          <w:color w:val="000000" w:themeColor="text1"/>
          <w:sz w:val="20"/>
          <w:lang w:eastAsia="ko-KR"/>
        </w:rPr>
        <w:tab/>
        <w:t xml:space="preserve">F. Obermeyer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“Analysis of 6.4 million SARS-CoV-2 genomes identifies mutations associated with fitness,” </w:t>
      </w:r>
      <w:r w:rsidRPr="008F62C9">
        <w:rPr>
          <w:rFonts w:eastAsiaTheme="minorEastAsia"/>
          <w:i/>
          <w:iCs/>
          <w:color w:val="000000" w:themeColor="text1"/>
          <w:sz w:val="20"/>
          <w:lang w:eastAsia="ko-KR"/>
        </w:rPr>
        <w:t>Science</w:t>
      </w:r>
      <w:r w:rsidRPr="008F62C9">
        <w:rPr>
          <w:rFonts w:eastAsiaTheme="minorEastAsia"/>
          <w:color w:val="000000" w:themeColor="text1"/>
          <w:sz w:val="20"/>
          <w:lang w:eastAsia="ko-KR"/>
        </w:rPr>
        <w:t>, vol. 376, no. 6599, pp. 1327–1332, June 2022, doi: 10.1126/science.abm1208.</w:t>
      </w:r>
    </w:p>
    <w:p w14:paraId="6215584B"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[34]</w:t>
      </w:r>
      <w:r w:rsidRPr="008F62C9">
        <w:rPr>
          <w:rFonts w:eastAsiaTheme="minorEastAsia"/>
          <w:color w:val="000000" w:themeColor="text1"/>
          <w:sz w:val="20"/>
          <w:lang w:eastAsia="ko-KR"/>
        </w:rPr>
        <w:tab/>
        <w:t xml:space="preserve">Z. Susswein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“Leveraging global genomic sequencing data to estimate local variant dynamics,” Mar. 20, 2023, </w:t>
      </w:r>
      <w:r w:rsidRPr="008F62C9">
        <w:rPr>
          <w:rFonts w:eastAsiaTheme="minorEastAsia"/>
          <w:i/>
          <w:iCs/>
          <w:color w:val="000000" w:themeColor="text1"/>
          <w:sz w:val="20"/>
          <w:lang w:eastAsia="ko-KR"/>
        </w:rPr>
        <w:t>medRxiv</w:t>
      </w:r>
      <w:r w:rsidRPr="008F62C9">
        <w:rPr>
          <w:rFonts w:eastAsiaTheme="minorEastAsia"/>
          <w:color w:val="000000" w:themeColor="text1"/>
          <w:sz w:val="20"/>
          <w:lang w:eastAsia="ko-KR"/>
        </w:rPr>
        <w:t>. doi: 10.1101/2023.01.02.23284123.</w:t>
      </w:r>
    </w:p>
    <w:p w14:paraId="67E924AA" w14:textId="77777777" w:rsidR="00926B78" w:rsidRPr="008F62C9" w:rsidRDefault="00926B78" w:rsidP="00926B78">
      <w:pPr>
        <w:pStyle w:val="Bibliography"/>
        <w:rPr>
          <w:rFonts w:eastAsiaTheme="minorEastAsia"/>
          <w:color w:val="000000" w:themeColor="text1"/>
          <w:sz w:val="20"/>
          <w:lang w:eastAsia="ko-KR"/>
        </w:rPr>
      </w:pPr>
      <w:r w:rsidRPr="008F62C9">
        <w:rPr>
          <w:rFonts w:eastAsiaTheme="minorEastAsia"/>
          <w:color w:val="000000" w:themeColor="text1"/>
          <w:sz w:val="20"/>
          <w:lang w:eastAsia="ko-KR"/>
        </w:rPr>
        <w:t>[35]</w:t>
      </w:r>
      <w:r w:rsidRPr="008F62C9">
        <w:rPr>
          <w:rFonts w:eastAsiaTheme="minorEastAsia"/>
          <w:color w:val="000000" w:themeColor="text1"/>
          <w:sz w:val="20"/>
          <w:lang w:eastAsia="ko-KR"/>
        </w:rPr>
        <w:tab/>
        <w:t xml:space="preserve">D. J. Hamelin </w:t>
      </w:r>
      <w:r w:rsidRPr="008F62C9">
        <w:rPr>
          <w:rFonts w:eastAsiaTheme="minorEastAsia"/>
          <w:i/>
          <w:iCs/>
          <w:color w:val="000000" w:themeColor="text1"/>
          <w:sz w:val="20"/>
          <w:lang w:eastAsia="ko-KR"/>
        </w:rPr>
        <w:t>et al.</w:t>
      </w:r>
      <w:r w:rsidRPr="008F62C9">
        <w:rPr>
          <w:rFonts w:eastAsiaTheme="minorEastAsia"/>
          <w:color w:val="000000" w:themeColor="text1"/>
          <w:sz w:val="20"/>
          <w:lang w:eastAsia="ko-KR"/>
        </w:rPr>
        <w:t xml:space="preserve">, “Predicting pathogen evolution and immune evasion in the age of artificial intelligence,” </w:t>
      </w:r>
      <w:r w:rsidRPr="008F62C9">
        <w:rPr>
          <w:rFonts w:eastAsiaTheme="minorEastAsia"/>
          <w:i/>
          <w:iCs/>
          <w:color w:val="000000" w:themeColor="text1"/>
          <w:sz w:val="20"/>
          <w:lang w:eastAsia="ko-KR"/>
        </w:rPr>
        <w:t>Comput. Struct. Biotechnol. J.</w:t>
      </w:r>
      <w:r w:rsidRPr="008F62C9">
        <w:rPr>
          <w:rFonts w:eastAsiaTheme="minorEastAsia"/>
          <w:color w:val="000000" w:themeColor="text1"/>
          <w:sz w:val="20"/>
          <w:lang w:eastAsia="ko-KR"/>
        </w:rPr>
        <w:t>, vol. 27, pp. 1370–1382, Jan. 2025, doi: 10.1016/j.csbj.2025.03.044.</w:t>
      </w:r>
    </w:p>
    <w:p w14:paraId="6C95379C" w14:textId="5DE4BCF4" w:rsidR="005A6C8F" w:rsidRPr="008F62C9" w:rsidRDefault="00B374F0" w:rsidP="0094606C">
      <w:pPr>
        <w:pStyle w:val="Bibliography"/>
        <w:rPr>
          <w:color w:val="000000" w:themeColor="text1"/>
          <w:sz w:val="20"/>
          <w:szCs w:val="20"/>
          <w:lang w:eastAsia="zh-CN"/>
        </w:rPr>
        <w:sectPr w:rsidR="005A6C8F" w:rsidRPr="008F62C9" w:rsidSect="00385C63">
          <w:pgSz w:w="11910" w:h="16840"/>
          <w:pgMar w:top="1440" w:right="1080" w:bottom="1440" w:left="1080" w:header="0" w:footer="840" w:gutter="0"/>
          <w:lnNumType w:countBy="1" w:restart="continuous"/>
          <w:cols w:space="720"/>
          <w:docGrid w:linePitch="299"/>
        </w:sectPr>
      </w:pPr>
      <w:r w:rsidRPr="008F62C9">
        <w:rPr>
          <w:color w:val="000000" w:themeColor="text1"/>
          <w:sz w:val="20"/>
          <w:szCs w:val="20"/>
          <w:lang w:eastAsia="zh-CN"/>
        </w:rPr>
        <w:fldChar w:fldCharType="end"/>
      </w: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296C77D3" w14:textId="7C0FDDC1" w:rsidR="00511C48" w:rsidRDefault="00511C48" w:rsidP="00511C48">
      <w:pPr>
        <w:jc w:val="both"/>
        <w:rPr>
          <w:rFonts w:eastAsiaTheme="minorEastAsia"/>
          <w:bCs/>
          <w:color w:val="000000" w:themeColor="text1"/>
          <w:lang w:eastAsia="zh-CN"/>
        </w:rPr>
      </w:pPr>
      <w:r w:rsidRPr="00E34041">
        <w:rPr>
          <w:rFonts w:eastAsiaTheme="minorEastAsia"/>
          <w:bCs/>
          <w:color w:val="000000" w:themeColor="text1"/>
          <w:lang w:eastAsia="zh-CN"/>
        </w:rPr>
        <w:t xml:space="preserve">This table extends </w:t>
      </w:r>
      <w:r w:rsidRPr="00E34041">
        <w:rPr>
          <w:rFonts w:eastAsiaTheme="minorEastAsia" w:hint="eastAsia"/>
          <w:bCs/>
          <w:color w:val="000000" w:themeColor="text1"/>
          <w:lang w:eastAsia="zh-CN"/>
        </w:rPr>
        <w:t>Table</w:t>
      </w:r>
      <w:r w:rsidRPr="00E34041">
        <w:rPr>
          <w:rFonts w:eastAsiaTheme="minorEastAsia"/>
          <w:bCs/>
          <w:color w:val="000000" w:themeColor="text1"/>
          <w:lang w:eastAsia="zh-CN"/>
        </w:rPr>
        <w:t xml:space="preserve"> 1 by providing year-by-year summaries of the raw Pango lineages sampled </w:t>
      </w:r>
      <w:r w:rsidR="008D6607">
        <w:rPr>
          <w:rFonts w:eastAsiaTheme="minorEastAsia"/>
          <w:bCs/>
          <w:color w:val="000000" w:themeColor="text1"/>
          <w:lang w:eastAsia="zh-CN"/>
        </w:rPr>
        <w:t>the rest 12</w:t>
      </w:r>
      <w:r w:rsidRPr="00E34041">
        <w:rPr>
          <w:rFonts w:eastAsiaTheme="minorEastAsia"/>
          <w:bCs/>
          <w:color w:val="000000" w:themeColor="text1"/>
          <w:lang w:eastAsia="zh-CN"/>
        </w:rPr>
        <w:t xml:space="preserve"> countr</w:t>
      </w:r>
      <w:r w:rsidR="008D6607">
        <w:rPr>
          <w:rFonts w:eastAsiaTheme="minorEastAsia"/>
          <w:bCs/>
          <w:color w:val="000000" w:themeColor="text1"/>
          <w:lang w:eastAsia="zh-CN"/>
        </w:rPr>
        <w:t>ies</w:t>
      </w:r>
      <w:r w:rsidRPr="00E34041">
        <w:rPr>
          <w:rFonts w:eastAsiaTheme="minorEastAsia"/>
          <w:bCs/>
          <w:color w:val="000000" w:themeColor="text1"/>
          <w:lang w:eastAsia="zh-CN"/>
        </w:rPr>
        <w:t xml:space="preserve">. It reports both the total number of cases available for genomic analysis and the five most prevalent lineages in each year. </w:t>
      </w:r>
    </w:p>
    <w:p w14:paraId="25B803B5" w14:textId="77777777" w:rsidR="00F178FB" w:rsidRPr="00E34041" w:rsidRDefault="00F178FB" w:rsidP="00511C48">
      <w:pPr>
        <w:jc w:val="both"/>
        <w:rPr>
          <w:rFonts w:eastAsiaTheme="minorEastAsia"/>
          <w:bCs/>
          <w:color w:val="000000" w:themeColor="text1"/>
          <w:lang w:eastAsia="zh-CN"/>
        </w:rPr>
      </w:pPr>
    </w:p>
    <w:tbl>
      <w:tblPr>
        <w:tblW w:w="0" w:type="auto"/>
        <w:jc w:val="center"/>
        <w:tblLook w:val="04A0" w:firstRow="1" w:lastRow="0" w:firstColumn="1" w:lastColumn="0" w:noHBand="0" w:noVBand="1"/>
      </w:tblPr>
      <w:tblGrid>
        <w:gridCol w:w="1440"/>
        <w:gridCol w:w="720"/>
        <w:gridCol w:w="1440"/>
        <w:gridCol w:w="6048"/>
      </w:tblGrid>
      <w:tr w:rsidR="002C59BC" w:rsidRPr="004C33CB" w14:paraId="61198B0C" w14:textId="77777777" w:rsidTr="00BD6B38">
        <w:trPr>
          <w:trHeight w:val="216"/>
          <w:jc w:val="center"/>
        </w:trPr>
        <w:tc>
          <w:tcPr>
            <w:tcW w:w="1440" w:type="dxa"/>
            <w:tcBorders>
              <w:top w:val="single" w:sz="12" w:space="0" w:color="auto"/>
              <w:left w:val="nil"/>
              <w:bottom w:val="single" w:sz="4" w:space="0" w:color="auto"/>
              <w:right w:val="nil"/>
            </w:tcBorders>
            <w:shd w:val="clear" w:color="000000" w:fill="FFFFFF"/>
            <w:noWrap/>
            <w:vAlign w:val="center"/>
            <w:hideMark/>
          </w:tcPr>
          <w:p w14:paraId="413FDB69" w14:textId="77777777"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49D11C97"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Year</w:t>
            </w:r>
          </w:p>
        </w:tc>
        <w:tc>
          <w:tcPr>
            <w:tcW w:w="1440" w:type="dxa"/>
            <w:tcBorders>
              <w:top w:val="single" w:sz="12" w:space="0" w:color="auto"/>
              <w:left w:val="nil"/>
              <w:bottom w:val="single" w:sz="4" w:space="0" w:color="auto"/>
              <w:right w:val="nil"/>
            </w:tcBorders>
            <w:shd w:val="clear" w:color="000000" w:fill="FFFFFF"/>
            <w:noWrap/>
            <w:vAlign w:val="center"/>
            <w:hideMark/>
          </w:tcPr>
          <w:p w14:paraId="7642B7B3" w14:textId="77777777" w:rsidR="002C59BC" w:rsidRPr="004C33CB" w:rsidRDefault="002C59BC" w:rsidP="00F178FB">
            <w:pPr>
              <w:widowControl/>
              <w:autoSpaceDE/>
              <w:autoSpaceDN/>
              <w:jc w:val="right"/>
              <w:rPr>
                <w:b/>
                <w:bCs/>
                <w:color w:val="000000"/>
                <w:sz w:val="15"/>
                <w:szCs w:val="15"/>
                <w:lang w:eastAsia="zh-CN"/>
              </w:rPr>
            </w:pPr>
            <w:r w:rsidRPr="004C33CB">
              <w:rPr>
                <w:b/>
                <w:bCs/>
                <w:color w:val="000000"/>
                <w:sz w:val="15"/>
                <w:szCs w:val="15"/>
                <w:lang w:eastAsia="zh-CN"/>
              </w:rPr>
              <w:t>Number of Cases</w:t>
            </w:r>
          </w:p>
        </w:tc>
        <w:tc>
          <w:tcPr>
            <w:tcW w:w="6048" w:type="dxa"/>
            <w:tcBorders>
              <w:top w:val="single" w:sz="12" w:space="0" w:color="auto"/>
              <w:left w:val="nil"/>
              <w:bottom w:val="single" w:sz="4" w:space="0" w:color="auto"/>
              <w:right w:val="nil"/>
            </w:tcBorders>
            <w:shd w:val="clear" w:color="000000" w:fill="FFFFFF"/>
            <w:noWrap/>
            <w:vAlign w:val="center"/>
            <w:hideMark/>
          </w:tcPr>
          <w:p w14:paraId="0678BDE4" w14:textId="7D6ED9F3" w:rsidR="002C59BC" w:rsidRPr="004C33CB" w:rsidRDefault="002C59BC" w:rsidP="004C33CB">
            <w:pPr>
              <w:widowControl/>
              <w:autoSpaceDE/>
              <w:autoSpaceDN/>
              <w:rPr>
                <w:b/>
                <w:bCs/>
                <w:color w:val="000000"/>
                <w:sz w:val="15"/>
                <w:szCs w:val="15"/>
                <w:lang w:eastAsia="zh-CN"/>
              </w:rPr>
            </w:pPr>
            <w:r w:rsidRPr="004C33CB">
              <w:rPr>
                <w:b/>
                <w:bCs/>
                <w:color w:val="000000"/>
                <w:sz w:val="15"/>
                <w:szCs w:val="15"/>
                <w:lang w:eastAsia="zh-CN"/>
              </w:rPr>
              <w:t xml:space="preserve">Top Five </w:t>
            </w:r>
            <w:r>
              <w:rPr>
                <w:b/>
                <w:bCs/>
                <w:color w:val="000000"/>
                <w:sz w:val="15"/>
                <w:szCs w:val="15"/>
                <w:lang w:eastAsia="zh-CN"/>
              </w:rPr>
              <w:t>PANGO</w:t>
            </w:r>
            <w:r w:rsidRPr="004C33CB">
              <w:rPr>
                <w:b/>
                <w:bCs/>
                <w:color w:val="000000"/>
                <w:sz w:val="15"/>
                <w:szCs w:val="15"/>
                <w:lang w:eastAsia="zh-CN"/>
              </w:rPr>
              <w:t xml:space="preserve"> Lineages (Annual Proportional Share)</w:t>
            </w:r>
          </w:p>
        </w:tc>
      </w:tr>
      <w:tr w:rsidR="002C59BC" w:rsidRPr="004C33CB" w14:paraId="62D7067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BF8468B" w14:textId="23243C33"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States</w:t>
            </w:r>
          </w:p>
        </w:tc>
        <w:tc>
          <w:tcPr>
            <w:tcW w:w="720" w:type="dxa"/>
            <w:tcBorders>
              <w:top w:val="nil"/>
              <w:left w:val="nil"/>
              <w:bottom w:val="nil"/>
              <w:right w:val="nil"/>
            </w:tcBorders>
            <w:shd w:val="clear" w:color="000000" w:fill="FFFFFF"/>
            <w:noWrap/>
            <w:vAlign w:val="center"/>
            <w:hideMark/>
          </w:tcPr>
          <w:p w14:paraId="6EB70D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F937A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18,903,169 </w:t>
            </w:r>
          </w:p>
        </w:tc>
        <w:tc>
          <w:tcPr>
            <w:tcW w:w="6048" w:type="dxa"/>
            <w:tcBorders>
              <w:top w:val="nil"/>
              <w:left w:val="nil"/>
              <w:bottom w:val="nil"/>
              <w:right w:val="nil"/>
            </w:tcBorders>
            <w:shd w:val="clear" w:color="000000" w:fill="FFFFFF"/>
            <w:noWrap/>
            <w:vAlign w:val="center"/>
            <w:hideMark/>
          </w:tcPr>
          <w:p w14:paraId="6A58919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 B.1.1 (1.1%); B.1.595 (1.1%); B.1.369 (1.1%); B.1.243 (1%)</w:t>
            </w:r>
          </w:p>
        </w:tc>
      </w:tr>
      <w:tr w:rsidR="002C59BC" w:rsidRPr="004C33CB" w14:paraId="2A7313E8" w14:textId="77777777" w:rsidTr="002C59BC">
        <w:trPr>
          <w:trHeight w:val="216"/>
          <w:jc w:val="center"/>
        </w:trPr>
        <w:tc>
          <w:tcPr>
            <w:tcW w:w="1440" w:type="dxa"/>
            <w:vMerge/>
            <w:tcBorders>
              <w:top w:val="nil"/>
              <w:left w:val="nil"/>
              <w:bottom w:val="single" w:sz="4" w:space="0" w:color="000000"/>
              <w:right w:val="nil"/>
            </w:tcBorders>
            <w:vAlign w:val="center"/>
            <w:hideMark/>
          </w:tcPr>
          <w:p w14:paraId="6E1F88D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AD1DE9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0547C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196,861,939 </w:t>
            </w:r>
          </w:p>
        </w:tc>
        <w:tc>
          <w:tcPr>
            <w:tcW w:w="6048" w:type="dxa"/>
            <w:tcBorders>
              <w:top w:val="nil"/>
              <w:left w:val="nil"/>
              <w:bottom w:val="nil"/>
              <w:right w:val="nil"/>
            </w:tcBorders>
            <w:shd w:val="clear" w:color="000000" w:fill="FFFFFF"/>
            <w:noWrap/>
            <w:vAlign w:val="center"/>
            <w:hideMark/>
          </w:tcPr>
          <w:p w14:paraId="1B586D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 B.1.617.2 (1%); AY.44 (0.9%); B (0.9%); AY.25 (0.9%)</w:t>
            </w:r>
          </w:p>
        </w:tc>
      </w:tr>
      <w:tr w:rsidR="002C59BC" w:rsidRPr="004C33CB" w14:paraId="6C9B9BAA" w14:textId="77777777" w:rsidTr="002C59BC">
        <w:trPr>
          <w:trHeight w:val="216"/>
          <w:jc w:val="center"/>
        </w:trPr>
        <w:tc>
          <w:tcPr>
            <w:tcW w:w="1440" w:type="dxa"/>
            <w:vMerge/>
            <w:tcBorders>
              <w:top w:val="nil"/>
              <w:left w:val="nil"/>
              <w:bottom w:val="single" w:sz="4" w:space="0" w:color="000000"/>
              <w:right w:val="nil"/>
            </w:tcBorders>
            <w:vAlign w:val="center"/>
            <w:hideMark/>
          </w:tcPr>
          <w:p w14:paraId="1BCF714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0390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749583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227,680,907 </w:t>
            </w:r>
          </w:p>
        </w:tc>
        <w:tc>
          <w:tcPr>
            <w:tcW w:w="6048" w:type="dxa"/>
            <w:tcBorders>
              <w:top w:val="nil"/>
              <w:left w:val="nil"/>
              <w:bottom w:val="nil"/>
              <w:right w:val="nil"/>
            </w:tcBorders>
            <w:shd w:val="clear" w:color="000000" w:fill="FFFFFF"/>
            <w:noWrap/>
            <w:vAlign w:val="center"/>
            <w:hideMark/>
          </w:tcPr>
          <w:p w14:paraId="123093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(0.7%); BA.1.1 (0.6%); BA.2.12.1 (0.6%); BA.2.3 (0.6%); BA.2.9 (0.5%)</w:t>
            </w:r>
          </w:p>
        </w:tc>
      </w:tr>
      <w:tr w:rsidR="002C59BC" w:rsidRPr="004C33CB" w14:paraId="06FCB1FF" w14:textId="77777777" w:rsidTr="002C59BC">
        <w:trPr>
          <w:trHeight w:val="216"/>
          <w:jc w:val="center"/>
        </w:trPr>
        <w:tc>
          <w:tcPr>
            <w:tcW w:w="1440" w:type="dxa"/>
            <w:vMerge/>
            <w:tcBorders>
              <w:top w:val="nil"/>
              <w:left w:val="nil"/>
              <w:bottom w:val="single" w:sz="4" w:space="0" w:color="000000"/>
              <w:right w:val="nil"/>
            </w:tcBorders>
            <w:vAlign w:val="center"/>
            <w:hideMark/>
          </w:tcPr>
          <w:p w14:paraId="28AFBA5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88CD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D1E4B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71,328,981 </w:t>
            </w:r>
          </w:p>
        </w:tc>
        <w:tc>
          <w:tcPr>
            <w:tcW w:w="6048" w:type="dxa"/>
            <w:tcBorders>
              <w:top w:val="nil"/>
              <w:left w:val="nil"/>
              <w:bottom w:val="nil"/>
              <w:right w:val="nil"/>
            </w:tcBorders>
            <w:shd w:val="clear" w:color="000000" w:fill="FFFFFF"/>
            <w:noWrap/>
            <w:vAlign w:val="center"/>
            <w:hideMark/>
          </w:tcPr>
          <w:p w14:paraId="2EEE4C9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(0.5%); XBB.1.5.10 (0.4%); XBB.1 (0.4%); XBB.1.5.15 (0.4%); XBB.1.5.49 (0.4%)</w:t>
            </w:r>
          </w:p>
        </w:tc>
      </w:tr>
      <w:tr w:rsidR="002C59BC" w:rsidRPr="004C33CB" w14:paraId="7286EFE8" w14:textId="77777777" w:rsidTr="002C59BC">
        <w:trPr>
          <w:trHeight w:val="216"/>
          <w:jc w:val="center"/>
        </w:trPr>
        <w:tc>
          <w:tcPr>
            <w:tcW w:w="1440" w:type="dxa"/>
            <w:vMerge/>
            <w:tcBorders>
              <w:top w:val="nil"/>
              <w:left w:val="nil"/>
              <w:bottom w:val="single" w:sz="4" w:space="0" w:color="000000"/>
              <w:right w:val="nil"/>
            </w:tcBorders>
            <w:vAlign w:val="center"/>
            <w:hideMark/>
          </w:tcPr>
          <w:p w14:paraId="27452A2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36EDB9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EAAC8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9,457,427 </w:t>
            </w:r>
          </w:p>
        </w:tc>
        <w:tc>
          <w:tcPr>
            <w:tcW w:w="6048" w:type="dxa"/>
            <w:tcBorders>
              <w:top w:val="nil"/>
              <w:left w:val="nil"/>
              <w:bottom w:val="single" w:sz="4" w:space="0" w:color="auto"/>
              <w:right w:val="nil"/>
            </w:tcBorders>
            <w:shd w:val="clear" w:color="000000" w:fill="FFFFFF"/>
            <w:noWrap/>
            <w:vAlign w:val="center"/>
            <w:hideMark/>
          </w:tcPr>
          <w:p w14:paraId="38716D9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(1.1%); JN.1.8 (1.1%); JN.1.18 (1%); JN.1.7 (1%); JN.1.4 (1.0%)</w:t>
            </w:r>
          </w:p>
        </w:tc>
      </w:tr>
      <w:tr w:rsidR="002C59BC" w:rsidRPr="004C33CB" w14:paraId="6C4071F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DAE893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United Kingdom</w:t>
            </w:r>
          </w:p>
        </w:tc>
        <w:tc>
          <w:tcPr>
            <w:tcW w:w="720" w:type="dxa"/>
            <w:tcBorders>
              <w:top w:val="nil"/>
              <w:left w:val="nil"/>
              <w:bottom w:val="nil"/>
              <w:right w:val="nil"/>
            </w:tcBorders>
            <w:shd w:val="clear" w:color="000000" w:fill="FFFFFF"/>
            <w:noWrap/>
            <w:vAlign w:val="center"/>
            <w:hideMark/>
          </w:tcPr>
          <w:p w14:paraId="6BD41A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430451E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13,728,198 </w:t>
            </w:r>
          </w:p>
        </w:tc>
        <w:tc>
          <w:tcPr>
            <w:tcW w:w="6048" w:type="dxa"/>
            <w:tcBorders>
              <w:top w:val="nil"/>
              <w:left w:val="nil"/>
              <w:bottom w:val="nil"/>
              <w:right w:val="nil"/>
            </w:tcBorders>
            <w:shd w:val="clear" w:color="000000" w:fill="FFFFFF"/>
            <w:noWrap/>
            <w:vAlign w:val="center"/>
            <w:hideMark/>
          </w:tcPr>
          <w:p w14:paraId="203D570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 B.1 (1.2%); B.1.1.37 (1%); B.1.1.1 (1%); B.1.177 (0.9%)</w:t>
            </w:r>
          </w:p>
        </w:tc>
      </w:tr>
      <w:tr w:rsidR="002C59BC" w:rsidRPr="004C33CB" w14:paraId="6FC2FB33" w14:textId="77777777" w:rsidTr="002C59BC">
        <w:trPr>
          <w:trHeight w:val="216"/>
          <w:jc w:val="center"/>
        </w:trPr>
        <w:tc>
          <w:tcPr>
            <w:tcW w:w="1440" w:type="dxa"/>
            <w:vMerge/>
            <w:tcBorders>
              <w:top w:val="nil"/>
              <w:left w:val="nil"/>
              <w:bottom w:val="single" w:sz="4" w:space="0" w:color="000000"/>
              <w:right w:val="nil"/>
            </w:tcBorders>
            <w:vAlign w:val="center"/>
            <w:hideMark/>
          </w:tcPr>
          <w:p w14:paraId="7F6038E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974475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CE1C8D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84,393,505 </w:t>
            </w:r>
          </w:p>
        </w:tc>
        <w:tc>
          <w:tcPr>
            <w:tcW w:w="6048" w:type="dxa"/>
            <w:tcBorders>
              <w:top w:val="nil"/>
              <w:left w:val="nil"/>
              <w:bottom w:val="nil"/>
              <w:right w:val="nil"/>
            </w:tcBorders>
            <w:shd w:val="clear" w:color="000000" w:fill="FFFFFF"/>
            <w:noWrap/>
            <w:vAlign w:val="center"/>
            <w:hideMark/>
          </w:tcPr>
          <w:p w14:paraId="72B047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AY.4 (1.5%); B.1.617.2 (1.5%); AY.122 (1.5%); AY.5 (1.5%); AY.111 (1.5%)</w:t>
            </w:r>
          </w:p>
        </w:tc>
      </w:tr>
      <w:tr w:rsidR="002C59BC" w:rsidRPr="004C33CB" w14:paraId="6324310D" w14:textId="77777777" w:rsidTr="002C59BC">
        <w:trPr>
          <w:trHeight w:val="216"/>
          <w:jc w:val="center"/>
        </w:trPr>
        <w:tc>
          <w:tcPr>
            <w:tcW w:w="1440" w:type="dxa"/>
            <w:vMerge/>
            <w:tcBorders>
              <w:top w:val="nil"/>
              <w:left w:val="nil"/>
              <w:bottom w:val="single" w:sz="4" w:space="0" w:color="000000"/>
              <w:right w:val="nil"/>
            </w:tcBorders>
            <w:vAlign w:val="center"/>
            <w:hideMark/>
          </w:tcPr>
          <w:p w14:paraId="262BB9A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67E2B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15EC7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79,974,012 </w:t>
            </w:r>
          </w:p>
        </w:tc>
        <w:tc>
          <w:tcPr>
            <w:tcW w:w="6048" w:type="dxa"/>
            <w:tcBorders>
              <w:top w:val="nil"/>
              <w:left w:val="nil"/>
              <w:bottom w:val="nil"/>
              <w:right w:val="nil"/>
            </w:tcBorders>
            <w:shd w:val="clear" w:color="000000" w:fill="FFFFFF"/>
            <w:noWrap/>
            <w:vAlign w:val="center"/>
            <w:hideMark/>
          </w:tcPr>
          <w:p w14:paraId="49D3F3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BA.2.3 (1.2%); BA.1.1 (1.2%); BA.2.10 (1.2%); BA.1 (1.2%)</w:t>
            </w:r>
          </w:p>
        </w:tc>
      </w:tr>
      <w:tr w:rsidR="002C59BC" w:rsidRPr="004C33CB" w14:paraId="2E9FBD2E" w14:textId="77777777" w:rsidTr="002C59BC">
        <w:trPr>
          <w:trHeight w:val="216"/>
          <w:jc w:val="center"/>
        </w:trPr>
        <w:tc>
          <w:tcPr>
            <w:tcW w:w="1440" w:type="dxa"/>
            <w:vMerge/>
            <w:tcBorders>
              <w:top w:val="nil"/>
              <w:left w:val="nil"/>
              <w:bottom w:val="single" w:sz="4" w:space="0" w:color="000000"/>
              <w:right w:val="nil"/>
            </w:tcBorders>
            <w:vAlign w:val="center"/>
            <w:hideMark/>
          </w:tcPr>
          <w:p w14:paraId="7E7AB2A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24EF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80B0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8,416,483 </w:t>
            </w:r>
          </w:p>
        </w:tc>
        <w:tc>
          <w:tcPr>
            <w:tcW w:w="6048" w:type="dxa"/>
            <w:tcBorders>
              <w:top w:val="nil"/>
              <w:left w:val="nil"/>
              <w:bottom w:val="nil"/>
              <w:right w:val="nil"/>
            </w:tcBorders>
            <w:shd w:val="clear" w:color="000000" w:fill="FFFFFF"/>
            <w:noWrap/>
            <w:vAlign w:val="center"/>
            <w:hideMark/>
          </w:tcPr>
          <w:p w14:paraId="4AF4DBC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(0.9%); XBB.1.9.1 (0.7%); CH.1.1.1 (0.7%); XBB.1.5.7 (0.7%); XBB.1.5.18 (0.7%)</w:t>
            </w:r>
          </w:p>
        </w:tc>
      </w:tr>
      <w:tr w:rsidR="002C59BC" w:rsidRPr="004C33CB" w14:paraId="06ECAAED" w14:textId="77777777" w:rsidTr="002C59BC">
        <w:trPr>
          <w:trHeight w:val="216"/>
          <w:jc w:val="center"/>
        </w:trPr>
        <w:tc>
          <w:tcPr>
            <w:tcW w:w="1440" w:type="dxa"/>
            <w:vMerge/>
            <w:tcBorders>
              <w:top w:val="nil"/>
              <w:left w:val="nil"/>
              <w:bottom w:val="single" w:sz="4" w:space="0" w:color="000000"/>
              <w:right w:val="nil"/>
            </w:tcBorders>
            <w:vAlign w:val="center"/>
            <w:hideMark/>
          </w:tcPr>
          <w:p w14:paraId="412952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94BC2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A6C4E6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934,727 </w:t>
            </w:r>
          </w:p>
        </w:tc>
        <w:tc>
          <w:tcPr>
            <w:tcW w:w="6048" w:type="dxa"/>
            <w:tcBorders>
              <w:top w:val="nil"/>
              <w:left w:val="nil"/>
              <w:bottom w:val="single" w:sz="4" w:space="0" w:color="auto"/>
              <w:right w:val="nil"/>
            </w:tcBorders>
            <w:shd w:val="clear" w:color="000000" w:fill="FFFFFF"/>
            <w:noWrap/>
            <w:vAlign w:val="center"/>
            <w:hideMark/>
          </w:tcPr>
          <w:p w14:paraId="1EBE55C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(2%); JN.1.7 (1.9%); KP.2 (1.7%); KP.3 (1.6%); JN.1.8 (1.5%)</w:t>
            </w:r>
          </w:p>
        </w:tc>
      </w:tr>
      <w:tr w:rsidR="002C59BC" w:rsidRPr="004C33CB" w14:paraId="48A55E42"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066097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Germany</w:t>
            </w:r>
          </w:p>
        </w:tc>
        <w:tc>
          <w:tcPr>
            <w:tcW w:w="720" w:type="dxa"/>
            <w:tcBorders>
              <w:top w:val="nil"/>
              <w:left w:val="nil"/>
              <w:bottom w:val="nil"/>
              <w:right w:val="nil"/>
            </w:tcBorders>
            <w:shd w:val="clear" w:color="000000" w:fill="FFFFFF"/>
            <w:noWrap/>
            <w:vAlign w:val="center"/>
            <w:hideMark/>
          </w:tcPr>
          <w:p w14:paraId="2585B2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523B9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108,912 </w:t>
            </w:r>
          </w:p>
        </w:tc>
        <w:tc>
          <w:tcPr>
            <w:tcW w:w="6048" w:type="dxa"/>
            <w:tcBorders>
              <w:top w:val="nil"/>
              <w:left w:val="nil"/>
              <w:bottom w:val="nil"/>
              <w:right w:val="nil"/>
            </w:tcBorders>
            <w:shd w:val="clear" w:color="000000" w:fill="FFFFFF"/>
            <w:noWrap/>
            <w:vAlign w:val="center"/>
            <w:hideMark/>
          </w:tcPr>
          <w:p w14:paraId="7C118EE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(7.3%); B.1 (6.5%); B.1.258 (3.7%); B.1.177 (3.6%); B.1.160 (3.4%)</w:t>
            </w:r>
          </w:p>
        </w:tc>
      </w:tr>
      <w:tr w:rsidR="002C59BC" w:rsidRPr="004C33CB" w14:paraId="01D6F5DD" w14:textId="77777777" w:rsidTr="002C59BC">
        <w:trPr>
          <w:trHeight w:val="216"/>
          <w:jc w:val="center"/>
        </w:trPr>
        <w:tc>
          <w:tcPr>
            <w:tcW w:w="1440" w:type="dxa"/>
            <w:vMerge/>
            <w:tcBorders>
              <w:top w:val="nil"/>
              <w:left w:val="nil"/>
              <w:bottom w:val="single" w:sz="4" w:space="0" w:color="000000"/>
              <w:right w:val="nil"/>
            </w:tcBorders>
            <w:vAlign w:val="center"/>
            <w:hideMark/>
          </w:tcPr>
          <w:p w14:paraId="0B1DF85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7CD372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CA0F0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20,390,838 </w:t>
            </w:r>
          </w:p>
        </w:tc>
        <w:tc>
          <w:tcPr>
            <w:tcW w:w="6048" w:type="dxa"/>
            <w:tcBorders>
              <w:top w:val="nil"/>
              <w:left w:val="nil"/>
              <w:bottom w:val="nil"/>
              <w:right w:val="nil"/>
            </w:tcBorders>
            <w:shd w:val="clear" w:color="000000" w:fill="FFFFFF"/>
            <w:noWrap/>
            <w:vAlign w:val="center"/>
            <w:hideMark/>
          </w:tcPr>
          <w:p w14:paraId="4D2AE6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(1.4%); AY.122 (1.3%); AY.4 (1.1%); AY.126 (1.1%); AY.9.2 (1.1%)</w:t>
            </w:r>
          </w:p>
        </w:tc>
      </w:tr>
      <w:tr w:rsidR="002C59BC" w:rsidRPr="004C33CB" w14:paraId="4091E76D" w14:textId="77777777" w:rsidTr="002C59BC">
        <w:trPr>
          <w:trHeight w:val="216"/>
          <w:jc w:val="center"/>
        </w:trPr>
        <w:tc>
          <w:tcPr>
            <w:tcW w:w="1440" w:type="dxa"/>
            <w:vMerge/>
            <w:tcBorders>
              <w:top w:val="nil"/>
              <w:left w:val="nil"/>
              <w:bottom w:val="single" w:sz="4" w:space="0" w:color="000000"/>
              <w:right w:val="nil"/>
            </w:tcBorders>
            <w:vAlign w:val="center"/>
            <w:hideMark/>
          </w:tcPr>
          <w:p w14:paraId="2EA2CD7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6B03DB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23BB7B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36,740,424 </w:t>
            </w:r>
          </w:p>
        </w:tc>
        <w:tc>
          <w:tcPr>
            <w:tcW w:w="6048" w:type="dxa"/>
            <w:tcBorders>
              <w:top w:val="nil"/>
              <w:left w:val="nil"/>
              <w:bottom w:val="nil"/>
              <w:right w:val="nil"/>
            </w:tcBorders>
            <w:shd w:val="clear" w:color="000000" w:fill="FFFFFF"/>
            <w:noWrap/>
            <w:vAlign w:val="center"/>
            <w:hideMark/>
          </w:tcPr>
          <w:p w14:paraId="1FC41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(1.3%); BA.2.9 (1.1%); BA.2.3 (1%); BA.2.65 (1%); BA.2.10 (0.9%)</w:t>
            </w:r>
          </w:p>
        </w:tc>
      </w:tr>
      <w:tr w:rsidR="002C59BC" w:rsidRPr="004C33CB" w14:paraId="22347AF6" w14:textId="77777777" w:rsidTr="002C59BC">
        <w:trPr>
          <w:trHeight w:val="216"/>
          <w:jc w:val="center"/>
        </w:trPr>
        <w:tc>
          <w:tcPr>
            <w:tcW w:w="1440" w:type="dxa"/>
            <w:vMerge/>
            <w:tcBorders>
              <w:top w:val="nil"/>
              <w:left w:val="nil"/>
              <w:bottom w:val="single" w:sz="4" w:space="0" w:color="000000"/>
              <w:right w:val="nil"/>
            </w:tcBorders>
            <w:vAlign w:val="center"/>
            <w:hideMark/>
          </w:tcPr>
          <w:p w14:paraId="3868089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A1EEB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5F2F8CD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6,236,183 </w:t>
            </w:r>
          </w:p>
        </w:tc>
        <w:tc>
          <w:tcPr>
            <w:tcW w:w="6048" w:type="dxa"/>
            <w:tcBorders>
              <w:top w:val="nil"/>
              <w:left w:val="nil"/>
              <w:bottom w:val="nil"/>
              <w:right w:val="nil"/>
            </w:tcBorders>
            <w:shd w:val="clear" w:color="000000" w:fill="FFFFFF"/>
            <w:noWrap/>
            <w:vAlign w:val="center"/>
            <w:hideMark/>
          </w:tcPr>
          <w:p w14:paraId="6C6CBA5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 (0.7%); CH.1.1 (0.7%); BQ.1.1 (0.6%); XBB.1.5.46 (0.6%)</w:t>
            </w:r>
          </w:p>
        </w:tc>
      </w:tr>
      <w:tr w:rsidR="002C59BC" w:rsidRPr="004C33CB" w14:paraId="78FF45EA" w14:textId="77777777" w:rsidTr="002C59BC">
        <w:trPr>
          <w:trHeight w:val="216"/>
          <w:jc w:val="center"/>
        </w:trPr>
        <w:tc>
          <w:tcPr>
            <w:tcW w:w="1440" w:type="dxa"/>
            <w:vMerge/>
            <w:tcBorders>
              <w:top w:val="nil"/>
              <w:left w:val="nil"/>
              <w:bottom w:val="single" w:sz="4" w:space="0" w:color="000000"/>
              <w:right w:val="nil"/>
            </w:tcBorders>
            <w:vAlign w:val="center"/>
            <w:hideMark/>
          </w:tcPr>
          <w:p w14:paraId="525DF86C"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A1024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586440F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56,691 </w:t>
            </w:r>
          </w:p>
        </w:tc>
        <w:tc>
          <w:tcPr>
            <w:tcW w:w="6048" w:type="dxa"/>
            <w:tcBorders>
              <w:top w:val="nil"/>
              <w:left w:val="nil"/>
              <w:bottom w:val="single" w:sz="4" w:space="0" w:color="auto"/>
              <w:right w:val="nil"/>
            </w:tcBorders>
            <w:shd w:val="clear" w:color="000000" w:fill="FFFFFF"/>
            <w:noWrap/>
            <w:vAlign w:val="center"/>
            <w:hideMark/>
          </w:tcPr>
          <w:p w14:paraId="2134932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(6.5%); KP.3.3 (3.6%); KP.3.1.1 (3.4%); JN.1.16 (3.3%); JN.1.4 (2.9%)</w:t>
            </w:r>
          </w:p>
        </w:tc>
      </w:tr>
      <w:tr w:rsidR="002C59BC" w:rsidRPr="004C33CB" w14:paraId="5FD1D604"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742A2C0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Japan</w:t>
            </w:r>
          </w:p>
        </w:tc>
        <w:tc>
          <w:tcPr>
            <w:tcW w:w="720" w:type="dxa"/>
            <w:tcBorders>
              <w:top w:val="nil"/>
              <w:left w:val="nil"/>
              <w:bottom w:val="nil"/>
              <w:right w:val="nil"/>
            </w:tcBorders>
            <w:shd w:val="clear" w:color="000000" w:fill="FFFFFF"/>
            <w:noWrap/>
            <w:vAlign w:val="center"/>
            <w:hideMark/>
          </w:tcPr>
          <w:p w14:paraId="10E7D25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87D770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134,325 </w:t>
            </w:r>
          </w:p>
        </w:tc>
        <w:tc>
          <w:tcPr>
            <w:tcW w:w="6048" w:type="dxa"/>
            <w:tcBorders>
              <w:top w:val="nil"/>
              <w:left w:val="nil"/>
              <w:bottom w:val="nil"/>
              <w:right w:val="nil"/>
            </w:tcBorders>
            <w:shd w:val="clear" w:color="000000" w:fill="FFFFFF"/>
            <w:noWrap/>
            <w:vAlign w:val="center"/>
            <w:hideMark/>
          </w:tcPr>
          <w:p w14:paraId="2ED2960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B.1.1.284 (14%); B.1.1.214 (13.8%); B.1.1 (8.5%); B.1.560 (4.3%); B.1 (4%)</w:t>
            </w:r>
          </w:p>
        </w:tc>
      </w:tr>
      <w:tr w:rsidR="002C59BC" w:rsidRPr="004C33CB" w14:paraId="39D93038" w14:textId="77777777" w:rsidTr="002C59BC">
        <w:trPr>
          <w:trHeight w:val="216"/>
          <w:jc w:val="center"/>
        </w:trPr>
        <w:tc>
          <w:tcPr>
            <w:tcW w:w="1440" w:type="dxa"/>
            <w:vMerge/>
            <w:tcBorders>
              <w:top w:val="nil"/>
              <w:left w:val="nil"/>
              <w:bottom w:val="single" w:sz="4" w:space="0" w:color="000000"/>
              <w:right w:val="nil"/>
            </w:tcBorders>
            <w:vAlign w:val="center"/>
            <w:hideMark/>
          </w:tcPr>
          <w:p w14:paraId="100C4AF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2A5CF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6E1880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2,034,956 </w:t>
            </w:r>
          </w:p>
        </w:tc>
        <w:tc>
          <w:tcPr>
            <w:tcW w:w="6048" w:type="dxa"/>
            <w:tcBorders>
              <w:top w:val="nil"/>
              <w:left w:val="nil"/>
              <w:bottom w:val="nil"/>
              <w:right w:val="nil"/>
            </w:tcBorders>
            <w:shd w:val="clear" w:color="000000" w:fill="FFFFFF"/>
            <w:noWrap/>
            <w:vAlign w:val="center"/>
            <w:hideMark/>
          </w:tcPr>
          <w:p w14:paraId="5A7E49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(7.8%); B.1.617.2 (6.8%); AY.29 (6%); AY.75.3 (5.3%); AY.29.1 (4.9%)</w:t>
            </w:r>
          </w:p>
        </w:tc>
      </w:tr>
      <w:tr w:rsidR="002C59BC" w:rsidRPr="004C33CB" w14:paraId="55E534F0" w14:textId="77777777" w:rsidTr="002C59BC">
        <w:trPr>
          <w:trHeight w:val="216"/>
          <w:jc w:val="center"/>
        </w:trPr>
        <w:tc>
          <w:tcPr>
            <w:tcW w:w="1440" w:type="dxa"/>
            <w:vMerge/>
            <w:tcBorders>
              <w:top w:val="nil"/>
              <w:left w:val="nil"/>
              <w:bottom w:val="single" w:sz="4" w:space="0" w:color="000000"/>
              <w:right w:val="nil"/>
            </w:tcBorders>
            <w:vAlign w:val="center"/>
            <w:hideMark/>
          </w:tcPr>
          <w:p w14:paraId="5C1BA77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BF35E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278C89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26,631,154 </w:t>
            </w:r>
          </w:p>
        </w:tc>
        <w:tc>
          <w:tcPr>
            <w:tcW w:w="6048" w:type="dxa"/>
            <w:tcBorders>
              <w:top w:val="nil"/>
              <w:left w:val="nil"/>
              <w:bottom w:val="nil"/>
              <w:right w:val="nil"/>
            </w:tcBorders>
            <w:shd w:val="clear" w:color="000000" w:fill="FFFFFF"/>
            <w:noWrap/>
            <w:vAlign w:val="center"/>
            <w:hideMark/>
          </w:tcPr>
          <w:p w14:paraId="66D6B4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BA.2.3 (1%); BA.2 (0.9%); BA.5.2.1 (0.9%); BA.5.1 (0.9%); BA.5.2 (0.9%)</w:t>
            </w:r>
          </w:p>
        </w:tc>
      </w:tr>
      <w:tr w:rsidR="002C59BC" w:rsidRPr="004C33CB" w14:paraId="534E7697" w14:textId="77777777" w:rsidTr="002C59BC">
        <w:trPr>
          <w:trHeight w:val="216"/>
          <w:jc w:val="center"/>
        </w:trPr>
        <w:tc>
          <w:tcPr>
            <w:tcW w:w="1440" w:type="dxa"/>
            <w:vMerge/>
            <w:tcBorders>
              <w:top w:val="nil"/>
              <w:left w:val="nil"/>
              <w:bottom w:val="single" w:sz="4" w:space="0" w:color="000000"/>
              <w:right w:val="nil"/>
            </w:tcBorders>
            <w:vAlign w:val="center"/>
            <w:hideMark/>
          </w:tcPr>
          <w:p w14:paraId="552CACE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DF32D2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65192E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9,390,301 </w:t>
            </w:r>
          </w:p>
        </w:tc>
        <w:tc>
          <w:tcPr>
            <w:tcW w:w="6048" w:type="dxa"/>
            <w:tcBorders>
              <w:top w:val="nil"/>
              <w:left w:val="nil"/>
              <w:bottom w:val="nil"/>
              <w:right w:val="nil"/>
            </w:tcBorders>
            <w:shd w:val="clear" w:color="000000" w:fill="FFFFFF"/>
            <w:noWrap/>
            <w:vAlign w:val="center"/>
            <w:hideMark/>
          </w:tcPr>
          <w:p w14:paraId="272F0E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(0.8%); BF.7.15 (0.6%); BN.1.2 (0.6%); BN.1.2.2 (0.6%); BF.7.4.1 (0.6%)</w:t>
            </w:r>
          </w:p>
        </w:tc>
      </w:tr>
      <w:tr w:rsidR="002C59BC" w:rsidRPr="004C33CB" w14:paraId="5074C419" w14:textId="77777777" w:rsidTr="002C59BC">
        <w:trPr>
          <w:trHeight w:val="216"/>
          <w:jc w:val="center"/>
        </w:trPr>
        <w:tc>
          <w:tcPr>
            <w:tcW w:w="1440" w:type="dxa"/>
            <w:vMerge/>
            <w:tcBorders>
              <w:top w:val="nil"/>
              <w:left w:val="nil"/>
              <w:bottom w:val="single" w:sz="4" w:space="0" w:color="000000"/>
              <w:right w:val="nil"/>
            </w:tcBorders>
            <w:vAlign w:val="center"/>
            <w:hideMark/>
          </w:tcPr>
          <w:p w14:paraId="042855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5B3C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92493A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646,792 </w:t>
            </w:r>
          </w:p>
        </w:tc>
        <w:tc>
          <w:tcPr>
            <w:tcW w:w="6048" w:type="dxa"/>
            <w:tcBorders>
              <w:top w:val="nil"/>
              <w:left w:val="nil"/>
              <w:bottom w:val="single" w:sz="4" w:space="0" w:color="auto"/>
              <w:right w:val="nil"/>
            </w:tcBorders>
            <w:shd w:val="clear" w:color="000000" w:fill="FFFFFF"/>
            <w:noWrap/>
            <w:vAlign w:val="center"/>
            <w:hideMark/>
          </w:tcPr>
          <w:p w14:paraId="2F4DA3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XDQ.1 (2.3%); JN.1 (2.2%); XDQ (2.1%); JN.1.4 (2.1%); BA.2.86.1 (2%)</w:t>
            </w:r>
          </w:p>
        </w:tc>
      </w:tr>
      <w:tr w:rsidR="002C59BC" w:rsidRPr="004C33CB" w14:paraId="7DC016C7"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A93CA8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Denmark</w:t>
            </w:r>
          </w:p>
        </w:tc>
        <w:tc>
          <w:tcPr>
            <w:tcW w:w="720" w:type="dxa"/>
            <w:tcBorders>
              <w:top w:val="nil"/>
              <w:left w:val="nil"/>
              <w:bottom w:val="nil"/>
              <w:right w:val="nil"/>
            </w:tcBorders>
            <w:shd w:val="clear" w:color="000000" w:fill="FFFFFF"/>
            <w:noWrap/>
            <w:vAlign w:val="center"/>
            <w:hideMark/>
          </w:tcPr>
          <w:p w14:paraId="02CD4F8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97171A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2,278,524 </w:t>
            </w:r>
          </w:p>
        </w:tc>
        <w:tc>
          <w:tcPr>
            <w:tcW w:w="6048" w:type="dxa"/>
            <w:tcBorders>
              <w:top w:val="nil"/>
              <w:left w:val="nil"/>
              <w:bottom w:val="nil"/>
              <w:right w:val="nil"/>
            </w:tcBorders>
            <w:shd w:val="clear" w:color="000000" w:fill="FFFFFF"/>
            <w:noWrap/>
            <w:vAlign w:val="center"/>
            <w:hideMark/>
          </w:tcPr>
          <w:p w14:paraId="39D6BA9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(1.5%); B.1 (1.5%); B.1.1.298 (1.5%); B.1.160 (1.5%); B.1.1.277 (1.4%)</w:t>
            </w:r>
          </w:p>
        </w:tc>
      </w:tr>
      <w:tr w:rsidR="002C59BC" w:rsidRPr="004C33CB" w14:paraId="4E706AB3" w14:textId="77777777" w:rsidTr="002C59BC">
        <w:trPr>
          <w:trHeight w:val="216"/>
          <w:jc w:val="center"/>
        </w:trPr>
        <w:tc>
          <w:tcPr>
            <w:tcW w:w="1440" w:type="dxa"/>
            <w:vMerge/>
            <w:tcBorders>
              <w:top w:val="nil"/>
              <w:left w:val="nil"/>
              <w:bottom w:val="single" w:sz="4" w:space="0" w:color="000000"/>
              <w:right w:val="nil"/>
            </w:tcBorders>
            <w:vAlign w:val="center"/>
            <w:hideMark/>
          </w:tcPr>
          <w:p w14:paraId="4D36C2C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8DB617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337519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11,304,092 </w:t>
            </w:r>
          </w:p>
        </w:tc>
        <w:tc>
          <w:tcPr>
            <w:tcW w:w="6048" w:type="dxa"/>
            <w:tcBorders>
              <w:top w:val="nil"/>
              <w:left w:val="nil"/>
              <w:bottom w:val="nil"/>
              <w:right w:val="nil"/>
            </w:tcBorders>
            <w:shd w:val="clear" w:color="000000" w:fill="FFFFFF"/>
            <w:noWrap/>
            <w:vAlign w:val="center"/>
            <w:hideMark/>
          </w:tcPr>
          <w:p w14:paraId="325DAAD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(1.9%); AY.122 (1.7%); AY.4 (1.7%); AY.46 (1.6%); AY.43 (1.5%)</w:t>
            </w:r>
          </w:p>
        </w:tc>
      </w:tr>
      <w:tr w:rsidR="002C59BC" w:rsidRPr="004C33CB" w14:paraId="7CC391A5" w14:textId="77777777" w:rsidTr="002C59BC">
        <w:trPr>
          <w:trHeight w:val="216"/>
          <w:jc w:val="center"/>
        </w:trPr>
        <w:tc>
          <w:tcPr>
            <w:tcW w:w="1440" w:type="dxa"/>
            <w:vMerge/>
            <w:tcBorders>
              <w:top w:val="nil"/>
              <w:left w:val="nil"/>
              <w:bottom w:val="single" w:sz="4" w:space="0" w:color="000000"/>
              <w:right w:val="nil"/>
            </w:tcBorders>
            <w:vAlign w:val="center"/>
            <w:hideMark/>
          </w:tcPr>
          <w:p w14:paraId="49BA386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811DB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02DC7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17,001,863 </w:t>
            </w:r>
          </w:p>
        </w:tc>
        <w:tc>
          <w:tcPr>
            <w:tcW w:w="6048" w:type="dxa"/>
            <w:tcBorders>
              <w:top w:val="nil"/>
              <w:left w:val="nil"/>
              <w:bottom w:val="nil"/>
              <w:right w:val="nil"/>
            </w:tcBorders>
            <w:shd w:val="clear" w:color="000000" w:fill="FFFFFF"/>
            <w:noWrap/>
            <w:vAlign w:val="center"/>
            <w:hideMark/>
          </w:tcPr>
          <w:p w14:paraId="1EBABBC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(1.6%); BA.2.3 (1.3%); BA.2.65 (1.3%); BA.1.1 (1.3%)</w:t>
            </w:r>
          </w:p>
        </w:tc>
      </w:tr>
      <w:tr w:rsidR="002C59BC" w:rsidRPr="004C33CB" w14:paraId="75839AEE" w14:textId="77777777" w:rsidTr="002C59BC">
        <w:trPr>
          <w:trHeight w:val="216"/>
          <w:jc w:val="center"/>
        </w:trPr>
        <w:tc>
          <w:tcPr>
            <w:tcW w:w="1440" w:type="dxa"/>
            <w:vMerge/>
            <w:tcBorders>
              <w:top w:val="nil"/>
              <w:left w:val="nil"/>
              <w:bottom w:val="single" w:sz="4" w:space="0" w:color="000000"/>
              <w:right w:val="nil"/>
            </w:tcBorders>
            <w:vAlign w:val="center"/>
            <w:hideMark/>
          </w:tcPr>
          <w:p w14:paraId="75B74F8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47350D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6F1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1,581,532 </w:t>
            </w:r>
          </w:p>
        </w:tc>
        <w:tc>
          <w:tcPr>
            <w:tcW w:w="6048" w:type="dxa"/>
            <w:tcBorders>
              <w:top w:val="nil"/>
              <w:left w:val="nil"/>
              <w:bottom w:val="nil"/>
              <w:right w:val="nil"/>
            </w:tcBorders>
            <w:shd w:val="clear" w:color="000000" w:fill="FFFFFF"/>
            <w:noWrap/>
            <w:vAlign w:val="center"/>
            <w:hideMark/>
          </w:tcPr>
          <w:p w14:paraId="3B0CCF9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 CH.1.1.12 (0.8%); CH.1.1 (0.8%); XBB.1 (0.8%); BQ.1.1 (0.7%)</w:t>
            </w:r>
          </w:p>
        </w:tc>
      </w:tr>
      <w:tr w:rsidR="002C59BC" w:rsidRPr="004C33CB" w14:paraId="04C6FF9B" w14:textId="77777777" w:rsidTr="002C59BC">
        <w:trPr>
          <w:trHeight w:val="216"/>
          <w:jc w:val="center"/>
        </w:trPr>
        <w:tc>
          <w:tcPr>
            <w:tcW w:w="1440" w:type="dxa"/>
            <w:vMerge/>
            <w:tcBorders>
              <w:top w:val="nil"/>
              <w:left w:val="nil"/>
              <w:bottom w:val="single" w:sz="4" w:space="0" w:color="000000"/>
              <w:right w:val="nil"/>
            </w:tcBorders>
            <w:vAlign w:val="center"/>
            <w:hideMark/>
          </w:tcPr>
          <w:p w14:paraId="54DB9193"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66C8AA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0D0FB8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77,590 </w:t>
            </w:r>
          </w:p>
        </w:tc>
        <w:tc>
          <w:tcPr>
            <w:tcW w:w="6048" w:type="dxa"/>
            <w:tcBorders>
              <w:top w:val="nil"/>
              <w:left w:val="nil"/>
              <w:bottom w:val="single" w:sz="4" w:space="0" w:color="auto"/>
              <w:right w:val="nil"/>
            </w:tcBorders>
            <w:shd w:val="clear" w:color="000000" w:fill="FFFFFF"/>
            <w:noWrap/>
            <w:vAlign w:val="center"/>
            <w:hideMark/>
          </w:tcPr>
          <w:p w14:paraId="4C37691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JN.1.20 (2.6%); KP.2 (2.3%); KP.3.1 (2.3%); KP.3.3 (2.3%); KP.3 (2.3%)</w:t>
            </w:r>
          </w:p>
        </w:tc>
      </w:tr>
      <w:tr w:rsidR="002C59BC" w:rsidRPr="004C33CB" w14:paraId="775DCBF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148A0E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Canada</w:t>
            </w:r>
          </w:p>
        </w:tc>
        <w:tc>
          <w:tcPr>
            <w:tcW w:w="720" w:type="dxa"/>
            <w:tcBorders>
              <w:top w:val="nil"/>
              <w:left w:val="nil"/>
              <w:bottom w:val="nil"/>
              <w:right w:val="nil"/>
            </w:tcBorders>
            <w:shd w:val="clear" w:color="000000" w:fill="FFFFFF"/>
            <w:noWrap/>
            <w:vAlign w:val="center"/>
            <w:hideMark/>
          </w:tcPr>
          <w:p w14:paraId="3A5144E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ACC8E2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584,489 </w:t>
            </w:r>
          </w:p>
        </w:tc>
        <w:tc>
          <w:tcPr>
            <w:tcW w:w="6048" w:type="dxa"/>
            <w:tcBorders>
              <w:top w:val="nil"/>
              <w:left w:val="nil"/>
              <w:bottom w:val="nil"/>
              <w:right w:val="nil"/>
            </w:tcBorders>
            <w:shd w:val="clear" w:color="000000" w:fill="FFFFFF"/>
            <w:noWrap/>
            <w:vAlign w:val="center"/>
            <w:hideMark/>
          </w:tcPr>
          <w:p w14:paraId="258842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B.1.1.176 (3.9%); B.1.1 (3.8%); B.1 (3.5%); B.1.279 (3.5%); B.1.128 (3.3%)</w:t>
            </w:r>
          </w:p>
        </w:tc>
      </w:tr>
      <w:tr w:rsidR="002C59BC" w:rsidRPr="004C33CB" w14:paraId="28840690" w14:textId="77777777" w:rsidTr="002C59BC">
        <w:trPr>
          <w:trHeight w:val="216"/>
          <w:jc w:val="center"/>
        </w:trPr>
        <w:tc>
          <w:tcPr>
            <w:tcW w:w="1440" w:type="dxa"/>
            <w:vMerge/>
            <w:tcBorders>
              <w:top w:val="nil"/>
              <w:left w:val="nil"/>
              <w:bottom w:val="single" w:sz="4" w:space="0" w:color="000000"/>
              <w:right w:val="nil"/>
            </w:tcBorders>
            <w:vAlign w:val="center"/>
            <w:hideMark/>
          </w:tcPr>
          <w:p w14:paraId="6466DD1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93C4F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79BD695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6,797,225 </w:t>
            </w:r>
          </w:p>
        </w:tc>
        <w:tc>
          <w:tcPr>
            <w:tcW w:w="6048" w:type="dxa"/>
            <w:tcBorders>
              <w:top w:val="nil"/>
              <w:left w:val="nil"/>
              <w:bottom w:val="nil"/>
              <w:right w:val="nil"/>
            </w:tcBorders>
            <w:shd w:val="clear" w:color="000000" w:fill="FFFFFF"/>
            <w:noWrap/>
            <w:vAlign w:val="center"/>
            <w:hideMark/>
          </w:tcPr>
          <w:p w14:paraId="374D38A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(2.4%); AY.27 (2.2%); AY.74 (2%); B.1.1.7 (2%); AY.122 (1.9%)</w:t>
            </w:r>
          </w:p>
        </w:tc>
      </w:tr>
      <w:tr w:rsidR="002C59BC" w:rsidRPr="004C33CB" w14:paraId="5E4BA5E6" w14:textId="77777777" w:rsidTr="002C59BC">
        <w:trPr>
          <w:trHeight w:val="216"/>
          <w:jc w:val="center"/>
        </w:trPr>
        <w:tc>
          <w:tcPr>
            <w:tcW w:w="1440" w:type="dxa"/>
            <w:vMerge/>
            <w:tcBorders>
              <w:top w:val="nil"/>
              <w:left w:val="nil"/>
              <w:bottom w:val="single" w:sz="4" w:space="0" w:color="000000"/>
              <w:right w:val="nil"/>
            </w:tcBorders>
            <w:vAlign w:val="center"/>
            <w:hideMark/>
          </w:tcPr>
          <w:p w14:paraId="6BFC814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0F7644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3DCE73D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12,176,039 </w:t>
            </w:r>
          </w:p>
        </w:tc>
        <w:tc>
          <w:tcPr>
            <w:tcW w:w="6048" w:type="dxa"/>
            <w:tcBorders>
              <w:top w:val="nil"/>
              <w:left w:val="nil"/>
              <w:bottom w:val="nil"/>
              <w:right w:val="nil"/>
            </w:tcBorders>
            <w:shd w:val="clear" w:color="000000" w:fill="FFFFFF"/>
            <w:noWrap/>
            <w:vAlign w:val="center"/>
            <w:hideMark/>
          </w:tcPr>
          <w:p w14:paraId="4F7BDFF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BA.2.3 (1%); BA.2.12.1 (1%); BA.5.1 (0.9%); BA.1.1 (0.9%)</w:t>
            </w:r>
          </w:p>
        </w:tc>
      </w:tr>
      <w:tr w:rsidR="002C59BC" w:rsidRPr="004C33CB" w14:paraId="1A8755DD" w14:textId="77777777" w:rsidTr="002C59BC">
        <w:trPr>
          <w:trHeight w:val="216"/>
          <w:jc w:val="center"/>
        </w:trPr>
        <w:tc>
          <w:tcPr>
            <w:tcW w:w="1440" w:type="dxa"/>
            <w:vMerge/>
            <w:tcBorders>
              <w:top w:val="nil"/>
              <w:left w:val="nil"/>
              <w:bottom w:val="single" w:sz="4" w:space="0" w:color="000000"/>
              <w:right w:val="nil"/>
            </w:tcBorders>
            <w:vAlign w:val="center"/>
            <w:hideMark/>
          </w:tcPr>
          <w:p w14:paraId="172857F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1C3C9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075F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8,189,558 </w:t>
            </w:r>
          </w:p>
        </w:tc>
        <w:tc>
          <w:tcPr>
            <w:tcW w:w="6048" w:type="dxa"/>
            <w:tcBorders>
              <w:top w:val="nil"/>
              <w:left w:val="nil"/>
              <w:bottom w:val="nil"/>
              <w:right w:val="nil"/>
            </w:tcBorders>
            <w:shd w:val="clear" w:color="000000" w:fill="FFFFFF"/>
            <w:noWrap/>
            <w:vAlign w:val="center"/>
            <w:hideMark/>
          </w:tcPr>
          <w:p w14:paraId="26FB876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(1.1%); XBB.1.16 (0.8%); EG.5.1.1 (0.7%); XBB.1.16.6 (0.6%); EG.5.1 (0.6%)</w:t>
            </w:r>
          </w:p>
        </w:tc>
      </w:tr>
      <w:tr w:rsidR="002C59BC" w:rsidRPr="004C33CB" w14:paraId="365D75B7" w14:textId="77777777" w:rsidTr="002C59BC">
        <w:trPr>
          <w:trHeight w:val="216"/>
          <w:jc w:val="center"/>
        </w:trPr>
        <w:tc>
          <w:tcPr>
            <w:tcW w:w="1440" w:type="dxa"/>
            <w:vMerge/>
            <w:tcBorders>
              <w:top w:val="nil"/>
              <w:left w:val="nil"/>
              <w:bottom w:val="single" w:sz="4" w:space="0" w:color="000000"/>
              <w:right w:val="nil"/>
            </w:tcBorders>
            <w:vAlign w:val="center"/>
            <w:hideMark/>
          </w:tcPr>
          <w:p w14:paraId="54F5BD0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26182C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21E38A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1,374,129 </w:t>
            </w:r>
          </w:p>
        </w:tc>
        <w:tc>
          <w:tcPr>
            <w:tcW w:w="6048" w:type="dxa"/>
            <w:tcBorders>
              <w:top w:val="nil"/>
              <w:left w:val="nil"/>
              <w:bottom w:val="single" w:sz="4" w:space="0" w:color="auto"/>
              <w:right w:val="nil"/>
            </w:tcBorders>
            <w:shd w:val="clear" w:color="000000" w:fill="FFFFFF"/>
            <w:noWrap/>
            <w:vAlign w:val="center"/>
            <w:hideMark/>
          </w:tcPr>
          <w:p w14:paraId="65CAF6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KP.2 (1.7%); KP.3 (1.7%); JN.1.4 (1.7%); JN.1 (1.7%); JN.1.7 (1.6%)</w:t>
            </w:r>
          </w:p>
        </w:tc>
      </w:tr>
      <w:tr w:rsidR="002C59BC" w:rsidRPr="004C33CB" w14:paraId="584196DF"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79C27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France</w:t>
            </w:r>
          </w:p>
        </w:tc>
        <w:tc>
          <w:tcPr>
            <w:tcW w:w="720" w:type="dxa"/>
            <w:tcBorders>
              <w:top w:val="nil"/>
              <w:left w:val="nil"/>
              <w:bottom w:val="nil"/>
              <w:right w:val="nil"/>
            </w:tcBorders>
            <w:shd w:val="clear" w:color="000000" w:fill="FFFFFF"/>
            <w:noWrap/>
            <w:vAlign w:val="center"/>
            <w:hideMark/>
          </w:tcPr>
          <w:p w14:paraId="6C258E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7E6B35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79,452 </w:t>
            </w:r>
          </w:p>
        </w:tc>
        <w:tc>
          <w:tcPr>
            <w:tcW w:w="6048" w:type="dxa"/>
            <w:tcBorders>
              <w:top w:val="nil"/>
              <w:left w:val="nil"/>
              <w:bottom w:val="nil"/>
              <w:right w:val="nil"/>
            </w:tcBorders>
            <w:shd w:val="clear" w:color="000000" w:fill="FFFFFF"/>
            <w:noWrap/>
            <w:vAlign w:val="center"/>
            <w:hideMark/>
          </w:tcPr>
          <w:p w14:paraId="715B57B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(8.7%); B.1.1 (6.6%); B.1.160 (6.4%); B.1.177 (6%); B.1.1.269 (4%)</w:t>
            </w:r>
          </w:p>
        </w:tc>
      </w:tr>
      <w:tr w:rsidR="002C59BC" w:rsidRPr="004C33CB" w14:paraId="4882C965" w14:textId="77777777" w:rsidTr="002C59BC">
        <w:trPr>
          <w:trHeight w:val="216"/>
          <w:jc w:val="center"/>
        </w:trPr>
        <w:tc>
          <w:tcPr>
            <w:tcW w:w="1440" w:type="dxa"/>
            <w:vMerge/>
            <w:tcBorders>
              <w:top w:val="nil"/>
              <w:left w:val="nil"/>
              <w:bottom w:val="single" w:sz="4" w:space="0" w:color="000000"/>
              <w:right w:val="nil"/>
            </w:tcBorders>
            <w:vAlign w:val="center"/>
            <w:hideMark/>
          </w:tcPr>
          <w:p w14:paraId="6745BF1A"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9C13D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55ACD8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12,230,918 </w:t>
            </w:r>
          </w:p>
        </w:tc>
        <w:tc>
          <w:tcPr>
            <w:tcW w:w="6048" w:type="dxa"/>
            <w:tcBorders>
              <w:top w:val="nil"/>
              <w:left w:val="nil"/>
              <w:bottom w:val="nil"/>
              <w:right w:val="nil"/>
            </w:tcBorders>
            <w:shd w:val="clear" w:color="000000" w:fill="FFFFFF"/>
            <w:noWrap/>
            <w:vAlign w:val="center"/>
            <w:hideMark/>
          </w:tcPr>
          <w:p w14:paraId="6E86E81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(1.5%); AY.122 (1.4%); AY.43 (1.4%); AY.5 (1.4%); AY.4 (1.4%)</w:t>
            </w:r>
          </w:p>
        </w:tc>
      </w:tr>
      <w:tr w:rsidR="002C59BC" w:rsidRPr="004C33CB" w14:paraId="52E951B3" w14:textId="77777777" w:rsidTr="002C59BC">
        <w:trPr>
          <w:trHeight w:val="216"/>
          <w:jc w:val="center"/>
        </w:trPr>
        <w:tc>
          <w:tcPr>
            <w:tcW w:w="1440" w:type="dxa"/>
            <w:vMerge/>
            <w:tcBorders>
              <w:top w:val="nil"/>
              <w:left w:val="nil"/>
              <w:bottom w:val="single" w:sz="4" w:space="0" w:color="000000"/>
              <w:right w:val="nil"/>
            </w:tcBorders>
            <w:vAlign w:val="center"/>
            <w:hideMark/>
          </w:tcPr>
          <w:p w14:paraId="5C74F81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E5E606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55A40A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22,865,501 </w:t>
            </w:r>
          </w:p>
        </w:tc>
        <w:tc>
          <w:tcPr>
            <w:tcW w:w="6048" w:type="dxa"/>
            <w:tcBorders>
              <w:top w:val="nil"/>
              <w:left w:val="nil"/>
              <w:bottom w:val="nil"/>
              <w:right w:val="nil"/>
            </w:tcBorders>
            <w:shd w:val="clear" w:color="000000" w:fill="FFFFFF"/>
            <w:noWrap/>
            <w:vAlign w:val="center"/>
            <w:hideMark/>
          </w:tcPr>
          <w:p w14:paraId="214E463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(1.1%); BA.2.9 (0.9%); BA.2.3 (0.8%); BA.1.18 (0.8%); BA.1.1 (0.8%)</w:t>
            </w:r>
          </w:p>
        </w:tc>
      </w:tr>
      <w:tr w:rsidR="002C59BC" w:rsidRPr="004C33CB" w14:paraId="46EB1E08" w14:textId="77777777" w:rsidTr="002C59BC">
        <w:trPr>
          <w:trHeight w:val="216"/>
          <w:jc w:val="center"/>
        </w:trPr>
        <w:tc>
          <w:tcPr>
            <w:tcW w:w="1440" w:type="dxa"/>
            <w:vMerge/>
            <w:tcBorders>
              <w:top w:val="nil"/>
              <w:left w:val="nil"/>
              <w:bottom w:val="single" w:sz="4" w:space="0" w:color="000000"/>
              <w:right w:val="nil"/>
            </w:tcBorders>
            <w:vAlign w:val="center"/>
            <w:hideMark/>
          </w:tcPr>
          <w:p w14:paraId="5BF01B1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54B294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F7A606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5,633,065 </w:t>
            </w:r>
          </w:p>
        </w:tc>
        <w:tc>
          <w:tcPr>
            <w:tcW w:w="6048" w:type="dxa"/>
            <w:tcBorders>
              <w:top w:val="nil"/>
              <w:left w:val="nil"/>
              <w:bottom w:val="nil"/>
              <w:right w:val="nil"/>
            </w:tcBorders>
            <w:shd w:val="clear" w:color="000000" w:fill="FFFFFF"/>
            <w:noWrap/>
            <w:vAlign w:val="center"/>
            <w:hideMark/>
          </w:tcPr>
          <w:p w14:paraId="2E8F34D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(0.7%); XBB.1.9.1 (0.6%); XBB.1.16 (0.6%); XBB.2.3 (0.5%); XBB.1.17.1 (0.5%)</w:t>
            </w:r>
          </w:p>
        </w:tc>
      </w:tr>
      <w:tr w:rsidR="002C59BC" w:rsidRPr="004C33CB" w14:paraId="57B13F83" w14:textId="77777777" w:rsidTr="002C59BC">
        <w:trPr>
          <w:trHeight w:val="216"/>
          <w:jc w:val="center"/>
        </w:trPr>
        <w:tc>
          <w:tcPr>
            <w:tcW w:w="1440" w:type="dxa"/>
            <w:vMerge/>
            <w:tcBorders>
              <w:top w:val="nil"/>
              <w:left w:val="nil"/>
              <w:bottom w:val="single" w:sz="4" w:space="0" w:color="000000"/>
              <w:right w:val="nil"/>
            </w:tcBorders>
            <w:vAlign w:val="center"/>
            <w:hideMark/>
          </w:tcPr>
          <w:p w14:paraId="44EBF1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2A989D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BDAB5C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313,992 </w:t>
            </w:r>
          </w:p>
        </w:tc>
        <w:tc>
          <w:tcPr>
            <w:tcW w:w="6048" w:type="dxa"/>
            <w:tcBorders>
              <w:top w:val="nil"/>
              <w:left w:val="nil"/>
              <w:bottom w:val="single" w:sz="4" w:space="0" w:color="auto"/>
              <w:right w:val="nil"/>
            </w:tcBorders>
            <w:shd w:val="clear" w:color="000000" w:fill="FFFFFF"/>
            <w:noWrap/>
            <w:vAlign w:val="center"/>
            <w:hideMark/>
          </w:tcPr>
          <w:p w14:paraId="7BB130F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KP.3.1.1 (1.8%); KP.3.1 (1.7%); KP.2.2 (1.6%); KP.2.3 (1.6%); KP.3 (1.6%)</w:t>
            </w:r>
          </w:p>
        </w:tc>
      </w:tr>
      <w:tr w:rsidR="002C59BC" w:rsidRPr="004C33CB" w14:paraId="16602A5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45DE6A1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Sweden</w:t>
            </w:r>
          </w:p>
        </w:tc>
        <w:tc>
          <w:tcPr>
            <w:tcW w:w="720" w:type="dxa"/>
            <w:tcBorders>
              <w:top w:val="nil"/>
              <w:left w:val="nil"/>
              <w:bottom w:val="nil"/>
              <w:right w:val="nil"/>
            </w:tcBorders>
            <w:shd w:val="clear" w:color="000000" w:fill="FFFFFF"/>
            <w:noWrap/>
            <w:vAlign w:val="center"/>
            <w:hideMark/>
          </w:tcPr>
          <w:p w14:paraId="0099DF7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2A1E6E3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17,246 </w:t>
            </w:r>
          </w:p>
        </w:tc>
        <w:tc>
          <w:tcPr>
            <w:tcW w:w="6048" w:type="dxa"/>
            <w:tcBorders>
              <w:top w:val="nil"/>
              <w:left w:val="nil"/>
              <w:bottom w:val="nil"/>
              <w:right w:val="nil"/>
            </w:tcBorders>
            <w:shd w:val="clear" w:color="000000" w:fill="FFFFFF"/>
            <w:noWrap/>
            <w:vAlign w:val="center"/>
            <w:hideMark/>
          </w:tcPr>
          <w:p w14:paraId="01A0F19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 (12.7%); B.1 (11.4%); B.1.177 (5.4%); B.1.160 (5.3%); B.1.177.82 (4.4%)</w:t>
            </w:r>
          </w:p>
        </w:tc>
      </w:tr>
      <w:tr w:rsidR="002C59BC" w:rsidRPr="004C33CB" w14:paraId="4C550AFE" w14:textId="77777777" w:rsidTr="002C59BC">
        <w:trPr>
          <w:trHeight w:val="216"/>
          <w:jc w:val="center"/>
        </w:trPr>
        <w:tc>
          <w:tcPr>
            <w:tcW w:w="1440" w:type="dxa"/>
            <w:vMerge/>
            <w:tcBorders>
              <w:top w:val="nil"/>
              <w:left w:val="nil"/>
              <w:bottom w:val="single" w:sz="4" w:space="0" w:color="000000"/>
              <w:right w:val="nil"/>
            </w:tcBorders>
            <w:vAlign w:val="center"/>
            <w:hideMark/>
          </w:tcPr>
          <w:p w14:paraId="0245C75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9FE2C1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6EF374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3,920,346 </w:t>
            </w:r>
          </w:p>
        </w:tc>
        <w:tc>
          <w:tcPr>
            <w:tcW w:w="6048" w:type="dxa"/>
            <w:tcBorders>
              <w:top w:val="nil"/>
              <w:left w:val="nil"/>
              <w:bottom w:val="nil"/>
              <w:right w:val="nil"/>
            </w:tcBorders>
            <w:shd w:val="clear" w:color="000000" w:fill="FFFFFF"/>
            <w:noWrap/>
            <w:vAlign w:val="center"/>
            <w:hideMark/>
          </w:tcPr>
          <w:p w14:paraId="1585E2A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B.1.1.7 (2.5%); B.1.617.2 (2.1%); B.1.351 (2.1%); AY.122 (1.8%); AY.4 (1.6%)</w:t>
            </w:r>
          </w:p>
        </w:tc>
      </w:tr>
      <w:tr w:rsidR="002C59BC" w:rsidRPr="004C33CB" w14:paraId="32549120" w14:textId="77777777" w:rsidTr="002C59BC">
        <w:trPr>
          <w:trHeight w:val="216"/>
          <w:jc w:val="center"/>
        </w:trPr>
        <w:tc>
          <w:tcPr>
            <w:tcW w:w="1440" w:type="dxa"/>
            <w:vMerge/>
            <w:tcBorders>
              <w:top w:val="nil"/>
              <w:left w:val="nil"/>
              <w:bottom w:val="single" w:sz="4" w:space="0" w:color="000000"/>
              <w:right w:val="nil"/>
            </w:tcBorders>
            <w:vAlign w:val="center"/>
            <w:hideMark/>
          </w:tcPr>
          <w:p w14:paraId="7593827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70036E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1E469CD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3,592,183 </w:t>
            </w:r>
          </w:p>
        </w:tc>
        <w:tc>
          <w:tcPr>
            <w:tcW w:w="6048" w:type="dxa"/>
            <w:tcBorders>
              <w:top w:val="nil"/>
              <w:left w:val="nil"/>
              <w:bottom w:val="nil"/>
              <w:right w:val="nil"/>
            </w:tcBorders>
            <w:shd w:val="clear" w:color="000000" w:fill="FFFFFF"/>
            <w:noWrap/>
            <w:vAlign w:val="center"/>
            <w:hideMark/>
          </w:tcPr>
          <w:p w14:paraId="5C8340A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BA.2.9 (1.5%); BA.2.65 (1.4%); BA.5.2.1 (1.2%); BA.5.1 (1.2%)</w:t>
            </w:r>
          </w:p>
        </w:tc>
      </w:tr>
      <w:tr w:rsidR="002C59BC" w:rsidRPr="004C33CB" w14:paraId="0AD1FD2B" w14:textId="77777777" w:rsidTr="002C59BC">
        <w:trPr>
          <w:trHeight w:val="216"/>
          <w:jc w:val="center"/>
        </w:trPr>
        <w:tc>
          <w:tcPr>
            <w:tcW w:w="1440" w:type="dxa"/>
            <w:vMerge/>
            <w:tcBorders>
              <w:top w:val="nil"/>
              <w:left w:val="nil"/>
              <w:bottom w:val="single" w:sz="4" w:space="0" w:color="000000"/>
              <w:right w:val="nil"/>
            </w:tcBorders>
            <w:vAlign w:val="center"/>
            <w:hideMark/>
          </w:tcPr>
          <w:p w14:paraId="71504A8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047BE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4B684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1,136,251 </w:t>
            </w:r>
          </w:p>
        </w:tc>
        <w:tc>
          <w:tcPr>
            <w:tcW w:w="6048" w:type="dxa"/>
            <w:tcBorders>
              <w:top w:val="nil"/>
              <w:left w:val="nil"/>
              <w:bottom w:val="nil"/>
              <w:right w:val="nil"/>
            </w:tcBorders>
            <w:shd w:val="clear" w:color="000000" w:fill="FFFFFF"/>
            <w:noWrap/>
            <w:vAlign w:val="center"/>
            <w:hideMark/>
          </w:tcPr>
          <w:p w14:paraId="67DC55B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(1.3%); EG.5.1.1 (1.1%); EG.5.1.3 (1%); HK.3 (1%); JN.2 (1%)</w:t>
            </w:r>
          </w:p>
        </w:tc>
      </w:tr>
      <w:tr w:rsidR="002C59BC" w:rsidRPr="004C33CB" w14:paraId="192597F3" w14:textId="77777777" w:rsidTr="002C59BC">
        <w:trPr>
          <w:trHeight w:val="216"/>
          <w:jc w:val="center"/>
        </w:trPr>
        <w:tc>
          <w:tcPr>
            <w:tcW w:w="1440" w:type="dxa"/>
            <w:vMerge/>
            <w:tcBorders>
              <w:top w:val="nil"/>
              <w:left w:val="nil"/>
              <w:bottom w:val="single" w:sz="4" w:space="0" w:color="000000"/>
              <w:right w:val="nil"/>
            </w:tcBorders>
            <w:vAlign w:val="center"/>
            <w:hideMark/>
          </w:tcPr>
          <w:p w14:paraId="34EA155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3427A3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573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51,081 </w:t>
            </w:r>
          </w:p>
        </w:tc>
        <w:tc>
          <w:tcPr>
            <w:tcW w:w="6048" w:type="dxa"/>
            <w:tcBorders>
              <w:top w:val="nil"/>
              <w:left w:val="nil"/>
              <w:bottom w:val="single" w:sz="4" w:space="0" w:color="auto"/>
              <w:right w:val="nil"/>
            </w:tcBorders>
            <w:shd w:val="clear" w:color="000000" w:fill="FFFFFF"/>
            <w:noWrap/>
            <w:vAlign w:val="center"/>
            <w:hideMark/>
          </w:tcPr>
          <w:p w14:paraId="29A77AF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JN.1.16 (3.8%); KP.3.1 (3.5%); JN.1 (3.1%); KP.3.1.1 (3.1%); JN.1.4 (2.7%)</w:t>
            </w:r>
          </w:p>
        </w:tc>
      </w:tr>
      <w:tr w:rsidR="002C59BC" w:rsidRPr="004C33CB" w14:paraId="10254E8E"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5242F18F"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Spain</w:t>
            </w:r>
          </w:p>
        </w:tc>
        <w:tc>
          <w:tcPr>
            <w:tcW w:w="720" w:type="dxa"/>
            <w:tcBorders>
              <w:top w:val="nil"/>
              <w:left w:val="nil"/>
              <w:bottom w:val="nil"/>
              <w:right w:val="nil"/>
            </w:tcBorders>
            <w:shd w:val="clear" w:color="000000" w:fill="FFFFFF"/>
            <w:noWrap/>
            <w:vAlign w:val="center"/>
            <w:hideMark/>
          </w:tcPr>
          <w:p w14:paraId="6D39E23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0A7A3E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89,756 </w:t>
            </w:r>
          </w:p>
        </w:tc>
        <w:tc>
          <w:tcPr>
            <w:tcW w:w="6048" w:type="dxa"/>
            <w:tcBorders>
              <w:top w:val="nil"/>
              <w:left w:val="nil"/>
              <w:bottom w:val="nil"/>
              <w:right w:val="nil"/>
            </w:tcBorders>
            <w:shd w:val="clear" w:color="000000" w:fill="FFFFFF"/>
            <w:noWrap/>
            <w:vAlign w:val="center"/>
            <w:hideMark/>
          </w:tcPr>
          <w:p w14:paraId="4F6927B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(11.2%); B.1.177 (8.2%); B.1.1 (8.1%); A.2 (4.9%); A.5 (4.6%)</w:t>
            </w:r>
          </w:p>
        </w:tc>
      </w:tr>
      <w:tr w:rsidR="002C59BC" w:rsidRPr="004C33CB" w14:paraId="1DB60421" w14:textId="77777777" w:rsidTr="002C59BC">
        <w:trPr>
          <w:trHeight w:val="216"/>
          <w:jc w:val="center"/>
        </w:trPr>
        <w:tc>
          <w:tcPr>
            <w:tcW w:w="1440" w:type="dxa"/>
            <w:vMerge/>
            <w:tcBorders>
              <w:top w:val="nil"/>
              <w:left w:val="nil"/>
              <w:bottom w:val="single" w:sz="4" w:space="0" w:color="000000"/>
              <w:right w:val="nil"/>
            </w:tcBorders>
            <w:vAlign w:val="center"/>
            <w:hideMark/>
          </w:tcPr>
          <w:p w14:paraId="0243647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E7222F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BB5241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2,937,437 </w:t>
            </w:r>
          </w:p>
        </w:tc>
        <w:tc>
          <w:tcPr>
            <w:tcW w:w="6048" w:type="dxa"/>
            <w:tcBorders>
              <w:top w:val="nil"/>
              <w:left w:val="nil"/>
              <w:bottom w:val="nil"/>
              <w:right w:val="nil"/>
            </w:tcBorders>
            <w:shd w:val="clear" w:color="000000" w:fill="FFFFFF"/>
            <w:noWrap/>
            <w:vAlign w:val="center"/>
            <w:hideMark/>
          </w:tcPr>
          <w:p w14:paraId="711069C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(2.6%); B.1.1.7 (2.4%); AY.43 (2.3%); AY.42 (2.3%); AY.122 (2.2%)</w:t>
            </w:r>
          </w:p>
        </w:tc>
      </w:tr>
      <w:tr w:rsidR="002C59BC" w:rsidRPr="004C33CB" w14:paraId="35E3B0E2" w14:textId="77777777" w:rsidTr="002C59BC">
        <w:trPr>
          <w:trHeight w:val="216"/>
          <w:jc w:val="center"/>
        </w:trPr>
        <w:tc>
          <w:tcPr>
            <w:tcW w:w="1440" w:type="dxa"/>
            <w:vMerge/>
            <w:tcBorders>
              <w:top w:val="nil"/>
              <w:left w:val="nil"/>
              <w:bottom w:val="single" w:sz="4" w:space="0" w:color="000000"/>
              <w:right w:val="nil"/>
            </w:tcBorders>
            <w:vAlign w:val="center"/>
            <w:hideMark/>
          </w:tcPr>
          <w:p w14:paraId="6AC938E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449A05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3D5206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3,185,817 </w:t>
            </w:r>
          </w:p>
        </w:tc>
        <w:tc>
          <w:tcPr>
            <w:tcW w:w="6048" w:type="dxa"/>
            <w:tcBorders>
              <w:top w:val="nil"/>
              <w:left w:val="nil"/>
              <w:bottom w:val="nil"/>
              <w:right w:val="nil"/>
            </w:tcBorders>
            <w:shd w:val="clear" w:color="000000" w:fill="FFFFFF"/>
            <w:noWrap/>
            <w:vAlign w:val="center"/>
            <w:hideMark/>
          </w:tcPr>
          <w:p w14:paraId="2A0250D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(2.5%); BA.2.9 (2%); BA.5.1 (1.7%); BA.2.3 (1.6%); BA.1.1 (1.5%)</w:t>
            </w:r>
          </w:p>
        </w:tc>
      </w:tr>
      <w:tr w:rsidR="002C59BC" w:rsidRPr="004C33CB" w14:paraId="1A06DC49" w14:textId="77777777" w:rsidTr="002C59BC">
        <w:trPr>
          <w:trHeight w:val="216"/>
          <w:jc w:val="center"/>
        </w:trPr>
        <w:tc>
          <w:tcPr>
            <w:tcW w:w="1440" w:type="dxa"/>
            <w:vMerge/>
            <w:tcBorders>
              <w:top w:val="nil"/>
              <w:left w:val="nil"/>
              <w:bottom w:val="single" w:sz="4" w:space="0" w:color="000000"/>
              <w:right w:val="nil"/>
            </w:tcBorders>
            <w:vAlign w:val="center"/>
            <w:hideMark/>
          </w:tcPr>
          <w:p w14:paraId="7B058CB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EF5292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E392F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1,836,994 </w:t>
            </w:r>
          </w:p>
        </w:tc>
        <w:tc>
          <w:tcPr>
            <w:tcW w:w="6048" w:type="dxa"/>
            <w:tcBorders>
              <w:top w:val="nil"/>
              <w:left w:val="nil"/>
              <w:bottom w:val="nil"/>
              <w:right w:val="nil"/>
            </w:tcBorders>
            <w:shd w:val="clear" w:color="000000" w:fill="FFFFFF"/>
            <w:noWrap/>
            <w:vAlign w:val="center"/>
            <w:hideMark/>
          </w:tcPr>
          <w:p w14:paraId="6D59686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(1.7%); XBB.2.3 (1.3%); XBB.1.16 (1.1%); XBB.1.9.1 (1.1%); DV.7.1 (1.1%)</w:t>
            </w:r>
          </w:p>
        </w:tc>
      </w:tr>
      <w:tr w:rsidR="002C59BC" w:rsidRPr="004C33CB" w14:paraId="1984AA7E" w14:textId="77777777" w:rsidTr="002C59BC">
        <w:trPr>
          <w:trHeight w:val="216"/>
          <w:jc w:val="center"/>
        </w:trPr>
        <w:tc>
          <w:tcPr>
            <w:tcW w:w="1440" w:type="dxa"/>
            <w:vMerge/>
            <w:tcBorders>
              <w:top w:val="nil"/>
              <w:left w:val="nil"/>
              <w:bottom w:val="single" w:sz="4" w:space="0" w:color="000000"/>
              <w:right w:val="nil"/>
            </w:tcBorders>
            <w:vAlign w:val="center"/>
            <w:hideMark/>
          </w:tcPr>
          <w:p w14:paraId="143D9E1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1AE662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370A28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497,323 </w:t>
            </w:r>
          </w:p>
        </w:tc>
        <w:tc>
          <w:tcPr>
            <w:tcW w:w="6048" w:type="dxa"/>
            <w:tcBorders>
              <w:top w:val="nil"/>
              <w:left w:val="nil"/>
              <w:bottom w:val="single" w:sz="4" w:space="0" w:color="auto"/>
              <w:right w:val="nil"/>
            </w:tcBorders>
            <w:shd w:val="clear" w:color="000000" w:fill="FFFFFF"/>
            <w:noWrap/>
            <w:vAlign w:val="center"/>
            <w:hideMark/>
          </w:tcPr>
          <w:p w14:paraId="3104A04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(3.2%); JN.1.11 (2.3%); KP.3.1.1 (2.3%); KP.3.1 (2.2%); JN.1.32 (2.2%)</w:t>
            </w:r>
          </w:p>
        </w:tc>
      </w:tr>
      <w:tr w:rsidR="002C59BC" w:rsidRPr="004C33CB" w14:paraId="7F5EA19C"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118D653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Brazil</w:t>
            </w:r>
          </w:p>
        </w:tc>
        <w:tc>
          <w:tcPr>
            <w:tcW w:w="720" w:type="dxa"/>
            <w:tcBorders>
              <w:top w:val="nil"/>
              <w:left w:val="nil"/>
              <w:bottom w:val="nil"/>
              <w:right w:val="nil"/>
            </w:tcBorders>
            <w:shd w:val="clear" w:color="000000" w:fill="FFFFFF"/>
            <w:noWrap/>
            <w:vAlign w:val="center"/>
            <w:hideMark/>
          </w:tcPr>
          <w:p w14:paraId="786FABD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6F213D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57,230 </w:t>
            </w:r>
          </w:p>
        </w:tc>
        <w:tc>
          <w:tcPr>
            <w:tcW w:w="6048" w:type="dxa"/>
            <w:tcBorders>
              <w:top w:val="nil"/>
              <w:left w:val="nil"/>
              <w:bottom w:val="nil"/>
              <w:right w:val="nil"/>
            </w:tcBorders>
            <w:shd w:val="clear" w:color="000000" w:fill="FFFFFF"/>
            <w:noWrap/>
            <w:vAlign w:val="center"/>
            <w:hideMark/>
          </w:tcPr>
          <w:p w14:paraId="2BB2A48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B.1.1.28 (17.8%); B.1.1.33 (17.5%); B.1.1 (14.2%); P.2 (8.7%); B.1 (5.7%)</w:t>
            </w:r>
          </w:p>
        </w:tc>
      </w:tr>
      <w:tr w:rsidR="002C59BC" w:rsidRPr="004C33CB" w14:paraId="41C37EE8" w14:textId="77777777" w:rsidTr="002C59BC">
        <w:trPr>
          <w:trHeight w:val="216"/>
          <w:jc w:val="center"/>
        </w:trPr>
        <w:tc>
          <w:tcPr>
            <w:tcW w:w="1440" w:type="dxa"/>
            <w:vMerge/>
            <w:tcBorders>
              <w:top w:val="nil"/>
              <w:left w:val="nil"/>
              <w:bottom w:val="single" w:sz="4" w:space="0" w:color="000000"/>
              <w:right w:val="nil"/>
            </w:tcBorders>
            <w:vAlign w:val="center"/>
            <w:hideMark/>
          </w:tcPr>
          <w:p w14:paraId="6C6AE45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BC5E10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5155944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2,217,203 </w:t>
            </w:r>
          </w:p>
        </w:tc>
        <w:tc>
          <w:tcPr>
            <w:tcW w:w="6048" w:type="dxa"/>
            <w:tcBorders>
              <w:top w:val="nil"/>
              <w:left w:val="nil"/>
              <w:bottom w:val="nil"/>
              <w:right w:val="nil"/>
            </w:tcBorders>
            <w:shd w:val="clear" w:color="000000" w:fill="FFFFFF"/>
            <w:noWrap/>
            <w:vAlign w:val="center"/>
            <w:hideMark/>
          </w:tcPr>
          <w:p w14:paraId="7A73A66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P.1 (4.4%); P.1.7 (3.7%); AY.101 (3.5%); AY.99.2 (3.5%); P.1.14 (3.4%)</w:t>
            </w:r>
          </w:p>
        </w:tc>
      </w:tr>
      <w:tr w:rsidR="002C59BC" w:rsidRPr="004C33CB" w14:paraId="6EC486F4" w14:textId="77777777" w:rsidTr="002C59BC">
        <w:trPr>
          <w:trHeight w:val="216"/>
          <w:jc w:val="center"/>
        </w:trPr>
        <w:tc>
          <w:tcPr>
            <w:tcW w:w="1440" w:type="dxa"/>
            <w:vMerge/>
            <w:tcBorders>
              <w:top w:val="nil"/>
              <w:left w:val="nil"/>
              <w:bottom w:val="single" w:sz="4" w:space="0" w:color="000000"/>
              <w:right w:val="nil"/>
            </w:tcBorders>
            <w:vAlign w:val="center"/>
            <w:hideMark/>
          </w:tcPr>
          <w:p w14:paraId="03E85AAF"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3EB9B3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0AEEDF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2,364,004 </w:t>
            </w:r>
          </w:p>
        </w:tc>
        <w:tc>
          <w:tcPr>
            <w:tcW w:w="6048" w:type="dxa"/>
            <w:tcBorders>
              <w:top w:val="nil"/>
              <w:left w:val="nil"/>
              <w:bottom w:val="nil"/>
              <w:right w:val="nil"/>
            </w:tcBorders>
            <w:shd w:val="clear" w:color="000000" w:fill="FFFFFF"/>
            <w:noWrap/>
            <w:vAlign w:val="center"/>
            <w:hideMark/>
          </w:tcPr>
          <w:p w14:paraId="098C848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(2.9%); BA.1.1 (2.6%); BA.1 (2.5%); BA.1.14.1 (2.2%); BA.5.2.1 (2.1%)</w:t>
            </w:r>
          </w:p>
        </w:tc>
      </w:tr>
      <w:tr w:rsidR="002C59BC" w:rsidRPr="004C33CB" w14:paraId="1B25117E" w14:textId="77777777" w:rsidTr="002C59BC">
        <w:trPr>
          <w:trHeight w:val="216"/>
          <w:jc w:val="center"/>
        </w:trPr>
        <w:tc>
          <w:tcPr>
            <w:tcW w:w="1440" w:type="dxa"/>
            <w:vMerge/>
            <w:tcBorders>
              <w:top w:val="nil"/>
              <w:left w:val="nil"/>
              <w:bottom w:val="single" w:sz="4" w:space="0" w:color="000000"/>
              <w:right w:val="nil"/>
            </w:tcBorders>
            <w:vAlign w:val="center"/>
            <w:hideMark/>
          </w:tcPr>
          <w:p w14:paraId="047A380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FC421E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255B8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282,318 </w:t>
            </w:r>
          </w:p>
        </w:tc>
        <w:tc>
          <w:tcPr>
            <w:tcW w:w="6048" w:type="dxa"/>
            <w:tcBorders>
              <w:top w:val="nil"/>
              <w:left w:val="nil"/>
              <w:bottom w:val="nil"/>
              <w:right w:val="nil"/>
            </w:tcBorders>
            <w:shd w:val="clear" w:color="000000" w:fill="FFFFFF"/>
            <w:noWrap/>
            <w:vAlign w:val="center"/>
            <w:hideMark/>
          </w:tcPr>
          <w:p w14:paraId="233DF67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(4%); GK.1 (3.6%); XBB.1.5.70 (3.3%); FE.1.2 (3.2%); XBB.1.18.1 (3.1%)</w:t>
            </w:r>
          </w:p>
        </w:tc>
      </w:tr>
      <w:tr w:rsidR="002C59BC" w:rsidRPr="004C33CB" w14:paraId="6D32381D" w14:textId="77777777" w:rsidTr="002C59BC">
        <w:trPr>
          <w:trHeight w:val="216"/>
          <w:jc w:val="center"/>
        </w:trPr>
        <w:tc>
          <w:tcPr>
            <w:tcW w:w="1440" w:type="dxa"/>
            <w:vMerge/>
            <w:tcBorders>
              <w:top w:val="nil"/>
              <w:left w:val="nil"/>
              <w:bottom w:val="single" w:sz="4" w:space="0" w:color="000000"/>
              <w:right w:val="nil"/>
            </w:tcBorders>
            <w:vAlign w:val="center"/>
            <w:hideMark/>
          </w:tcPr>
          <w:p w14:paraId="781CD594"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053A818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308908E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71,855 </w:t>
            </w:r>
          </w:p>
        </w:tc>
        <w:tc>
          <w:tcPr>
            <w:tcW w:w="6048" w:type="dxa"/>
            <w:tcBorders>
              <w:top w:val="nil"/>
              <w:left w:val="nil"/>
              <w:bottom w:val="single" w:sz="4" w:space="0" w:color="auto"/>
              <w:right w:val="nil"/>
            </w:tcBorders>
            <w:shd w:val="clear" w:color="000000" w:fill="FFFFFF"/>
            <w:noWrap/>
            <w:vAlign w:val="center"/>
            <w:hideMark/>
          </w:tcPr>
          <w:p w14:paraId="580FB22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(5.9%); XDR (5.7%); JN.1.43.1 (5.5%); JN.1.1 (5.3%); JN.1.29 (5.1%)</w:t>
            </w:r>
          </w:p>
        </w:tc>
      </w:tr>
      <w:tr w:rsidR="002C59BC" w:rsidRPr="004C33CB" w14:paraId="6056F1D3"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A9FA85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Australia</w:t>
            </w:r>
          </w:p>
        </w:tc>
        <w:tc>
          <w:tcPr>
            <w:tcW w:w="720" w:type="dxa"/>
            <w:tcBorders>
              <w:top w:val="nil"/>
              <w:left w:val="nil"/>
              <w:bottom w:val="nil"/>
              <w:right w:val="nil"/>
            </w:tcBorders>
            <w:shd w:val="clear" w:color="000000" w:fill="FFFFFF"/>
            <w:noWrap/>
            <w:vAlign w:val="center"/>
            <w:hideMark/>
          </w:tcPr>
          <w:p w14:paraId="1A0A22E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11E9666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112,834 </w:t>
            </w:r>
          </w:p>
        </w:tc>
        <w:tc>
          <w:tcPr>
            <w:tcW w:w="6048" w:type="dxa"/>
            <w:tcBorders>
              <w:top w:val="nil"/>
              <w:left w:val="nil"/>
              <w:bottom w:val="nil"/>
              <w:right w:val="nil"/>
            </w:tcBorders>
            <w:shd w:val="clear" w:color="000000" w:fill="FFFFFF"/>
            <w:noWrap/>
            <w:vAlign w:val="center"/>
            <w:hideMark/>
          </w:tcPr>
          <w:p w14:paraId="07DDBAE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D.2 (11.6%); D.3 (7.9%); B.1 (5.3%); B.1.1 (3.9%); B (2.8%)</w:t>
            </w:r>
          </w:p>
        </w:tc>
      </w:tr>
      <w:tr w:rsidR="002C59BC" w:rsidRPr="004C33CB" w14:paraId="4DC06309" w14:textId="77777777" w:rsidTr="002C59BC">
        <w:trPr>
          <w:trHeight w:val="216"/>
          <w:jc w:val="center"/>
        </w:trPr>
        <w:tc>
          <w:tcPr>
            <w:tcW w:w="1440" w:type="dxa"/>
            <w:vMerge/>
            <w:tcBorders>
              <w:top w:val="nil"/>
              <w:left w:val="nil"/>
              <w:bottom w:val="single" w:sz="4" w:space="0" w:color="000000"/>
              <w:right w:val="nil"/>
            </w:tcBorders>
            <w:vAlign w:val="center"/>
            <w:hideMark/>
          </w:tcPr>
          <w:p w14:paraId="02880C5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84D18A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00B886D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329,681 </w:t>
            </w:r>
          </w:p>
        </w:tc>
        <w:tc>
          <w:tcPr>
            <w:tcW w:w="6048" w:type="dxa"/>
            <w:tcBorders>
              <w:top w:val="nil"/>
              <w:left w:val="nil"/>
              <w:bottom w:val="nil"/>
              <w:right w:val="nil"/>
            </w:tcBorders>
            <w:shd w:val="clear" w:color="000000" w:fill="FFFFFF"/>
            <w:noWrap/>
            <w:vAlign w:val="center"/>
            <w:hideMark/>
          </w:tcPr>
          <w:p w14:paraId="08F5837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AY.39.1 (10.6%); AY.39.1.2 (9.8%); AY.39 (9.7%); AY.39.1.3 (8%); AY.39.1.4 (6%)</w:t>
            </w:r>
          </w:p>
        </w:tc>
      </w:tr>
      <w:tr w:rsidR="002C59BC" w:rsidRPr="004C33CB" w14:paraId="44612C00" w14:textId="77777777" w:rsidTr="002C59BC">
        <w:trPr>
          <w:trHeight w:val="216"/>
          <w:jc w:val="center"/>
        </w:trPr>
        <w:tc>
          <w:tcPr>
            <w:tcW w:w="1440" w:type="dxa"/>
            <w:vMerge/>
            <w:tcBorders>
              <w:top w:val="nil"/>
              <w:left w:val="nil"/>
              <w:bottom w:val="single" w:sz="4" w:space="0" w:color="000000"/>
              <w:right w:val="nil"/>
            </w:tcBorders>
            <w:vAlign w:val="center"/>
            <w:hideMark/>
          </w:tcPr>
          <w:p w14:paraId="68A43A1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F548A4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694A639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4,957,284 </w:t>
            </w:r>
          </w:p>
        </w:tc>
        <w:tc>
          <w:tcPr>
            <w:tcW w:w="6048" w:type="dxa"/>
            <w:tcBorders>
              <w:top w:val="nil"/>
              <w:left w:val="nil"/>
              <w:bottom w:val="nil"/>
              <w:right w:val="nil"/>
            </w:tcBorders>
            <w:shd w:val="clear" w:color="000000" w:fill="FFFFFF"/>
            <w:noWrap/>
            <w:vAlign w:val="center"/>
            <w:hideMark/>
          </w:tcPr>
          <w:p w14:paraId="109F25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(1.6%); BA.5.2.1 (1.3%); BA.2.3 (1.3%); BA.5.2 (1.3%); BA.5.1 (1.2%)</w:t>
            </w:r>
          </w:p>
        </w:tc>
      </w:tr>
      <w:tr w:rsidR="002C59BC" w:rsidRPr="004C33CB" w14:paraId="3F8525FA" w14:textId="77777777" w:rsidTr="002C59BC">
        <w:trPr>
          <w:trHeight w:val="216"/>
          <w:jc w:val="center"/>
        </w:trPr>
        <w:tc>
          <w:tcPr>
            <w:tcW w:w="1440" w:type="dxa"/>
            <w:vMerge/>
            <w:tcBorders>
              <w:top w:val="nil"/>
              <w:left w:val="nil"/>
              <w:bottom w:val="single" w:sz="4" w:space="0" w:color="000000"/>
              <w:right w:val="nil"/>
            </w:tcBorders>
            <w:vAlign w:val="center"/>
            <w:hideMark/>
          </w:tcPr>
          <w:p w14:paraId="5EE1C5E1"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1671265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0DD812F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1,962,178 </w:t>
            </w:r>
          </w:p>
        </w:tc>
        <w:tc>
          <w:tcPr>
            <w:tcW w:w="6048" w:type="dxa"/>
            <w:tcBorders>
              <w:top w:val="nil"/>
              <w:left w:val="nil"/>
              <w:bottom w:val="nil"/>
              <w:right w:val="nil"/>
            </w:tcBorders>
            <w:shd w:val="clear" w:color="000000" w:fill="FFFFFF"/>
            <w:noWrap/>
            <w:vAlign w:val="center"/>
            <w:hideMark/>
          </w:tcPr>
          <w:p w14:paraId="3E4A32A1"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XBC.1.6 (1.5%); XBB.1.5 (1.4%); XBC.1.3 (1.3%); XBF (1.2%); EG.1 (1.2%)</w:t>
            </w:r>
          </w:p>
        </w:tc>
      </w:tr>
      <w:tr w:rsidR="002C59BC" w:rsidRPr="004C33CB" w14:paraId="7410A80C" w14:textId="77777777" w:rsidTr="002C59BC">
        <w:trPr>
          <w:trHeight w:val="216"/>
          <w:jc w:val="center"/>
        </w:trPr>
        <w:tc>
          <w:tcPr>
            <w:tcW w:w="1440" w:type="dxa"/>
            <w:vMerge/>
            <w:tcBorders>
              <w:top w:val="nil"/>
              <w:left w:val="nil"/>
              <w:bottom w:val="single" w:sz="4" w:space="0" w:color="000000"/>
              <w:right w:val="nil"/>
            </w:tcBorders>
            <w:vAlign w:val="center"/>
            <w:hideMark/>
          </w:tcPr>
          <w:p w14:paraId="720EB95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39E9306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41F375C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189,619 </w:t>
            </w:r>
          </w:p>
        </w:tc>
        <w:tc>
          <w:tcPr>
            <w:tcW w:w="6048" w:type="dxa"/>
            <w:tcBorders>
              <w:top w:val="nil"/>
              <w:left w:val="nil"/>
              <w:bottom w:val="single" w:sz="4" w:space="0" w:color="auto"/>
              <w:right w:val="nil"/>
            </w:tcBorders>
            <w:shd w:val="clear" w:color="000000" w:fill="FFFFFF"/>
            <w:noWrap/>
            <w:vAlign w:val="center"/>
            <w:hideMark/>
          </w:tcPr>
          <w:p w14:paraId="1E74709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(3.3%); KP.3 (3.1%); JN.1.32 (2.9%); KW.1 (2.8%); KW.1.1 (2.8%)</w:t>
            </w:r>
          </w:p>
        </w:tc>
      </w:tr>
      <w:tr w:rsidR="002C59BC" w:rsidRPr="004C33CB" w14:paraId="0BCE6D69"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3E0BC7F9"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South Korea</w:t>
            </w:r>
          </w:p>
        </w:tc>
        <w:tc>
          <w:tcPr>
            <w:tcW w:w="720" w:type="dxa"/>
            <w:tcBorders>
              <w:top w:val="nil"/>
              <w:left w:val="nil"/>
              <w:bottom w:val="nil"/>
              <w:right w:val="nil"/>
            </w:tcBorders>
            <w:shd w:val="clear" w:color="000000" w:fill="FFFFFF"/>
            <w:noWrap/>
            <w:vAlign w:val="center"/>
            <w:hideMark/>
          </w:tcPr>
          <w:p w14:paraId="65037FC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524A242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5,878 </w:t>
            </w:r>
          </w:p>
        </w:tc>
        <w:tc>
          <w:tcPr>
            <w:tcW w:w="6048" w:type="dxa"/>
            <w:tcBorders>
              <w:top w:val="nil"/>
              <w:left w:val="nil"/>
              <w:bottom w:val="nil"/>
              <w:right w:val="nil"/>
            </w:tcBorders>
            <w:shd w:val="clear" w:color="000000" w:fill="FFFFFF"/>
            <w:noWrap/>
            <w:vAlign w:val="center"/>
            <w:hideMark/>
          </w:tcPr>
          <w:p w14:paraId="0E41C27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B.1.497 (37.3%); B.1 (9.8%); B.1.1 (8.0%); B.41 (2.9%); A (2.8%)</w:t>
            </w:r>
          </w:p>
        </w:tc>
      </w:tr>
      <w:tr w:rsidR="002C59BC" w:rsidRPr="004C33CB" w14:paraId="65EB560B" w14:textId="77777777" w:rsidTr="002C59BC">
        <w:trPr>
          <w:trHeight w:val="216"/>
          <w:jc w:val="center"/>
        </w:trPr>
        <w:tc>
          <w:tcPr>
            <w:tcW w:w="1440" w:type="dxa"/>
            <w:vMerge/>
            <w:tcBorders>
              <w:top w:val="nil"/>
              <w:left w:val="nil"/>
              <w:bottom w:val="single" w:sz="4" w:space="0" w:color="000000"/>
              <w:right w:val="nil"/>
            </w:tcBorders>
            <w:vAlign w:val="center"/>
            <w:hideMark/>
          </w:tcPr>
          <w:p w14:paraId="0947FEC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2A058E7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3236501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215,082 </w:t>
            </w:r>
          </w:p>
        </w:tc>
        <w:tc>
          <w:tcPr>
            <w:tcW w:w="6048" w:type="dxa"/>
            <w:tcBorders>
              <w:top w:val="nil"/>
              <w:left w:val="nil"/>
              <w:bottom w:val="nil"/>
              <w:right w:val="nil"/>
            </w:tcBorders>
            <w:shd w:val="clear" w:color="000000" w:fill="FFFFFF"/>
            <w:noWrap/>
            <w:vAlign w:val="center"/>
            <w:hideMark/>
          </w:tcPr>
          <w:p w14:paraId="135CB07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AY.69 (11.6%); B.1.617.2 (11.6%); AY.122 (9.4%); AY.122.5 (8.0%); B.1.619.1 (6.4%)</w:t>
            </w:r>
          </w:p>
        </w:tc>
      </w:tr>
      <w:tr w:rsidR="002C59BC" w:rsidRPr="004C33CB" w14:paraId="51462A30" w14:textId="77777777" w:rsidTr="002C59BC">
        <w:trPr>
          <w:trHeight w:val="216"/>
          <w:jc w:val="center"/>
        </w:trPr>
        <w:tc>
          <w:tcPr>
            <w:tcW w:w="1440" w:type="dxa"/>
            <w:vMerge/>
            <w:tcBorders>
              <w:top w:val="nil"/>
              <w:left w:val="nil"/>
              <w:bottom w:val="single" w:sz="4" w:space="0" w:color="000000"/>
              <w:right w:val="nil"/>
            </w:tcBorders>
            <w:vAlign w:val="center"/>
            <w:hideMark/>
          </w:tcPr>
          <w:p w14:paraId="1050CB6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0697D50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9D3761C"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2,827,981 </w:t>
            </w:r>
          </w:p>
        </w:tc>
        <w:tc>
          <w:tcPr>
            <w:tcW w:w="6048" w:type="dxa"/>
            <w:tcBorders>
              <w:top w:val="nil"/>
              <w:left w:val="nil"/>
              <w:bottom w:val="nil"/>
              <w:right w:val="nil"/>
            </w:tcBorders>
            <w:shd w:val="clear" w:color="000000" w:fill="FFFFFF"/>
            <w:noWrap/>
            <w:vAlign w:val="center"/>
            <w:hideMark/>
          </w:tcPr>
          <w:p w14:paraId="5418AA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BA.5.2 (2.0%); BA.5.2.1 (2.0%); BA.5.1 (1.8%); BA.2.3 (1.8%); BA.2 (1.7%)</w:t>
            </w:r>
          </w:p>
        </w:tc>
      </w:tr>
      <w:tr w:rsidR="002C59BC" w:rsidRPr="004C33CB" w14:paraId="38D66394" w14:textId="77777777" w:rsidTr="002C59BC">
        <w:trPr>
          <w:trHeight w:val="216"/>
          <w:jc w:val="center"/>
        </w:trPr>
        <w:tc>
          <w:tcPr>
            <w:tcW w:w="1440" w:type="dxa"/>
            <w:vMerge/>
            <w:tcBorders>
              <w:top w:val="nil"/>
              <w:left w:val="nil"/>
              <w:bottom w:val="single" w:sz="4" w:space="0" w:color="000000"/>
              <w:right w:val="nil"/>
            </w:tcBorders>
            <w:vAlign w:val="center"/>
            <w:hideMark/>
          </w:tcPr>
          <w:p w14:paraId="0BCD4E1B"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3A0D0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7413316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4,438,592 </w:t>
            </w:r>
          </w:p>
        </w:tc>
        <w:tc>
          <w:tcPr>
            <w:tcW w:w="6048" w:type="dxa"/>
            <w:tcBorders>
              <w:top w:val="nil"/>
              <w:left w:val="nil"/>
              <w:bottom w:val="nil"/>
              <w:right w:val="nil"/>
            </w:tcBorders>
            <w:shd w:val="clear" w:color="000000" w:fill="FFFFFF"/>
            <w:noWrap/>
            <w:vAlign w:val="center"/>
            <w:hideMark/>
          </w:tcPr>
          <w:p w14:paraId="1A5137CD"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XBB.1.16 (1.0%); EG.1.6 (1.0%); EG.1 (1.0%); XBB.1.9.1 (1.0%)</w:t>
            </w:r>
          </w:p>
        </w:tc>
      </w:tr>
      <w:tr w:rsidR="002C59BC" w:rsidRPr="004C33CB" w14:paraId="584828EA" w14:textId="77777777" w:rsidTr="002C59BC">
        <w:trPr>
          <w:trHeight w:val="216"/>
          <w:jc w:val="center"/>
        </w:trPr>
        <w:tc>
          <w:tcPr>
            <w:tcW w:w="1440" w:type="dxa"/>
            <w:vMerge/>
            <w:tcBorders>
              <w:top w:val="nil"/>
              <w:left w:val="nil"/>
              <w:bottom w:val="single" w:sz="4" w:space="0" w:color="000000"/>
              <w:right w:val="nil"/>
            </w:tcBorders>
            <w:vAlign w:val="center"/>
            <w:hideMark/>
          </w:tcPr>
          <w:p w14:paraId="13B6EF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6C192B9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1CA9FD39"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225,726 </w:t>
            </w:r>
          </w:p>
        </w:tc>
        <w:tc>
          <w:tcPr>
            <w:tcW w:w="6048" w:type="dxa"/>
            <w:tcBorders>
              <w:top w:val="nil"/>
              <w:left w:val="nil"/>
              <w:bottom w:val="single" w:sz="4" w:space="0" w:color="auto"/>
              <w:right w:val="nil"/>
            </w:tcBorders>
            <w:shd w:val="clear" w:color="000000" w:fill="FFFFFF"/>
            <w:noWrap/>
            <w:vAlign w:val="center"/>
            <w:hideMark/>
          </w:tcPr>
          <w:p w14:paraId="61A6D50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JN.1.4 (4.2%); JN.1 (4.1%); JN.1.20 (3.9%); JN.1.4.5 (3.8%); JN.1.5 (3.4%)</w:t>
            </w:r>
          </w:p>
        </w:tc>
      </w:tr>
      <w:tr w:rsidR="002C59BC" w:rsidRPr="004C33CB" w14:paraId="0CB0D19B"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63568700"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India</w:t>
            </w:r>
          </w:p>
        </w:tc>
        <w:tc>
          <w:tcPr>
            <w:tcW w:w="720" w:type="dxa"/>
            <w:tcBorders>
              <w:top w:val="nil"/>
              <w:left w:val="nil"/>
              <w:bottom w:val="nil"/>
              <w:right w:val="nil"/>
            </w:tcBorders>
            <w:shd w:val="clear" w:color="000000" w:fill="FFFFFF"/>
            <w:noWrap/>
            <w:vAlign w:val="center"/>
            <w:hideMark/>
          </w:tcPr>
          <w:p w14:paraId="0985FDB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46332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110,087 </w:t>
            </w:r>
          </w:p>
        </w:tc>
        <w:tc>
          <w:tcPr>
            <w:tcW w:w="6048" w:type="dxa"/>
            <w:tcBorders>
              <w:top w:val="nil"/>
              <w:left w:val="nil"/>
              <w:bottom w:val="nil"/>
              <w:right w:val="nil"/>
            </w:tcBorders>
            <w:shd w:val="clear" w:color="000000" w:fill="FFFFFF"/>
            <w:noWrap/>
            <w:vAlign w:val="center"/>
            <w:hideMark/>
          </w:tcPr>
          <w:p w14:paraId="18BFAF3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(8.4%); B.1.36 (8.3%); B.1.1.306 (8.3%); B.1.36.8 (6.2%); B.1.1 (6%)</w:t>
            </w:r>
          </w:p>
        </w:tc>
      </w:tr>
      <w:tr w:rsidR="002C59BC" w:rsidRPr="004C33CB" w14:paraId="0F1556FC" w14:textId="77777777" w:rsidTr="002C59BC">
        <w:trPr>
          <w:trHeight w:val="216"/>
          <w:jc w:val="center"/>
        </w:trPr>
        <w:tc>
          <w:tcPr>
            <w:tcW w:w="1440" w:type="dxa"/>
            <w:vMerge/>
            <w:tcBorders>
              <w:top w:val="nil"/>
              <w:left w:val="nil"/>
              <w:bottom w:val="single" w:sz="4" w:space="0" w:color="000000"/>
              <w:right w:val="nil"/>
            </w:tcBorders>
            <w:vAlign w:val="center"/>
            <w:hideMark/>
          </w:tcPr>
          <w:p w14:paraId="7665E2E0"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DBD94B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2CFF65E2"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1,828,869 </w:t>
            </w:r>
          </w:p>
        </w:tc>
        <w:tc>
          <w:tcPr>
            <w:tcW w:w="6048" w:type="dxa"/>
            <w:tcBorders>
              <w:top w:val="nil"/>
              <w:left w:val="nil"/>
              <w:bottom w:val="nil"/>
              <w:right w:val="nil"/>
            </w:tcBorders>
            <w:shd w:val="clear" w:color="000000" w:fill="FFFFFF"/>
            <w:noWrap/>
            <w:vAlign w:val="center"/>
            <w:hideMark/>
          </w:tcPr>
          <w:p w14:paraId="25FDA7A6"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(5.2%); AY.122 (4.8%); AY.112 (4.4%); AY.127 (4.3%); AY.120 (4.2%)</w:t>
            </w:r>
          </w:p>
        </w:tc>
      </w:tr>
      <w:tr w:rsidR="002C59BC" w:rsidRPr="004C33CB" w14:paraId="30FF32AC" w14:textId="77777777" w:rsidTr="002C59BC">
        <w:trPr>
          <w:trHeight w:val="216"/>
          <w:jc w:val="center"/>
        </w:trPr>
        <w:tc>
          <w:tcPr>
            <w:tcW w:w="1440" w:type="dxa"/>
            <w:vMerge/>
            <w:tcBorders>
              <w:top w:val="nil"/>
              <w:left w:val="nil"/>
              <w:bottom w:val="single" w:sz="4" w:space="0" w:color="000000"/>
              <w:right w:val="nil"/>
            </w:tcBorders>
            <w:vAlign w:val="center"/>
            <w:hideMark/>
          </w:tcPr>
          <w:p w14:paraId="40B6C68E"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EC1A9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02C4E701"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1,993,683 </w:t>
            </w:r>
          </w:p>
        </w:tc>
        <w:tc>
          <w:tcPr>
            <w:tcW w:w="6048" w:type="dxa"/>
            <w:tcBorders>
              <w:top w:val="nil"/>
              <w:left w:val="nil"/>
              <w:bottom w:val="nil"/>
              <w:right w:val="nil"/>
            </w:tcBorders>
            <w:shd w:val="clear" w:color="000000" w:fill="FFFFFF"/>
            <w:noWrap/>
            <w:vAlign w:val="center"/>
            <w:hideMark/>
          </w:tcPr>
          <w:p w14:paraId="3B185EF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(3.5%); BA.2.10 (3.2%); BA.2.10.1 (2.2%); BA.2.38 (2.2%); BA.1.1 (2%)</w:t>
            </w:r>
          </w:p>
        </w:tc>
      </w:tr>
      <w:tr w:rsidR="002C59BC" w:rsidRPr="004C33CB" w14:paraId="3C9752E1" w14:textId="77777777" w:rsidTr="002C59BC">
        <w:trPr>
          <w:trHeight w:val="216"/>
          <w:jc w:val="center"/>
        </w:trPr>
        <w:tc>
          <w:tcPr>
            <w:tcW w:w="1440" w:type="dxa"/>
            <w:vMerge/>
            <w:tcBorders>
              <w:top w:val="nil"/>
              <w:left w:val="nil"/>
              <w:bottom w:val="single" w:sz="4" w:space="0" w:color="000000"/>
              <w:right w:val="nil"/>
            </w:tcBorders>
            <w:vAlign w:val="center"/>
            <w:hideMark/>
          </w:tcPr>
          <w:p w14:paraId="4947B24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5E8EED5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2C33E824"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319,850 </w:t>
            </w:r>
          </w:p>
        </w:tc>
        <w:tc>
          <w:tcPr>
            <w:tcW w:w="6048" w:type="dxa"/>
            <w:tcBorders>
              <w:top w:val="nil"/>
              <w:left w:val="nil"/>
              <w:bottom w:val="nil"/>
              <w:right w:val="nil"/>
            </w:tcBorders>
            <w:shd w:val="clear" w:color="000000" w:fill="FFFFFF"/>
            <w:noWrap/>
            <w:vAlign w:val="center"/>
            <w:hideMark/>
          </w:tcPr>
          <w:p w14:paraId="4289D40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XBB.2.3 (3.5%); XBB.1.16 (3.5%); XBB.1.16.1 (3.4%); XBB.1 (3.2%); XBB.2.3.2 (3.2%)</w:t>
            </w:r>
          </w:p>
        </w:tc>
      </w:tr>
      <w:tr w:rsidR="002C59BC" w:rsidRPr="004C33CB" w14:paraId="3C1FB360" w14:textId="77777777" w:rsidTr="002C59BC">
        <w:trPr>
          <w:trHeight w:val="216"/>
          <w:jc w:val="center"/>
        </w:trPr>
        <w:tc>
          <w:tcPr>
            <w:tcW w:w="1440" w:type="dxa"/>
            <w:vMerge/>
            <w:tcBorders>
              <w:top w:val="nil"/>
              <w:left w:val="nil"/>
              <w:bottom w:val="single" w:sz="4" w:space="0" w:color="000000"/>
              <w:right w:val="nil"/>
            </w:tcBorders>
            <w:vAlign w:val="center"/>
            <w:hideMark/>
          </w:tcPr>
          <w:p w14:paraId="145348C6"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5A1B8EE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6E45E58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17,225 </w:t>
            </w:r>
          </w:p>
        </w:tc>
        <w:tc>
          <w:tcPr>
            <w:tcW w:w="6048" w:type="dxa"/>
            <w:tcBorders>
              <w:top w:val="nil"/>
              <w:left w:val="nil"/>
              <w:bottom w:val="single" w:sz="4" w:space="0" w:color="auto"/>
              <w:right w:val="nil"/>
            </w:tcBorders>
            <w:shd w:val="clear" w:color="000000" w:fill="FFFFFF"/>
            <w:noWrap/>
            <w:vAlign w:val="center"/>
            <w:hideMark/>
          </w:tcPr>
          <w:p w14:paraId="5F0774FB"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JN.1.11 (7.8%); JN.1 (7.7%); KP.2 (5.8%); JN.1.1 (5.5%); JN.1.11.1 (4.7%)</w:t>
            </w:r>
          </w:p>
        </w:tc>
      </w:tr>
      <w:tr w:rsidR="002C59BC" w:rsidRPr="004C33CB" w14:paraId="4C53FE08" w14:textId="77777777" w:rsidTr="002C59BC">
        <w:trPr>
          <w:trHeight w:val="216"/>
          <w:jc w:val="center"/>
        </w:trPr>
        <w:tc>
          <w:tcPr>
            <w:tcW w:w="1440" w:type="dxa"/>
            <w:vMerge w:val="restart"/>
            <w:tcBorders>
              <w:top w:val="nil"/>
              <w:left w:val="nil"/>
              <w:bottom w:val="single" w:sz="4" w:space="0" w:color="000000"/>
              <w:right w:val="nil"/>
            </w:tcBorders>
            <w:shd w:val="clear" w:color="000000" w:fill="FFFFFF"/>
            <w:vAlign w:val="center"/>
            <w:hideMark/>
          </w:tcPr>
          <w:p w14:paraId="27313CD3"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Italy</w:t>
            </w:r>
          </w:p>
        </w:tc>
        <w:tc>
          <w:tcPr>
            <w:tcW w:w="720" w:type="dxa"/>
            <w:tcBorders>
              <w:top w:val="nil"/>
              <w:left w:val="nil"/>
              <w:bottom w:val="nil"/>
              <w:right w:val="nil"/>
            </w:tcBorders>
            <w:shd w:val="clear" w:color="000000" w:fill="FFFFFF"/>
            <w:noWrap/>
            <w:vAlign w:val="center"/>
            <w:hideMark/>
          </w:tcPr>
          <w:p w14:paraId="26F7210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nil"/>
              <w:left w:val="nil"/>
              <w:bottom w:val="nil"/>
              <w:right w:val="nil"/>
            </w:tcBorders>
            <w:shd w:val="clear" w:color="000000" w:fill="FFFFFF"/>
            <w:noWrap/>
            <w:vAlign w:val="center"/>
            <w:hideMark/>
          </w:tcPr>
          <w:p w14:paraId="71BBC49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46,856 </w:t>
            </w:r>
          </w:p>
        </w:tc>
        <w:tc>
          <w:tcPr>
            <w:tcW w:w="6048" w:type="dxa"/>
            <w:tcBorders>
              <w:top w:val="nil"/>
              <w:left w:val="nil"/>
              <w:bottom w:val="nil"/>
              <w:right w:val="nil"/>
            </w:tcBorders>
            <w:shd w:val="clear" w:color="000000" w:fill="FFFFFF"/>
            <w:noWrap/>
            <w:vAlign w:val="center"/>
            <w:hideMark/>
          </w:tcPr>
          <w:p w14:paraId="0A5DD22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(7.7%); B.1.177 (7.2%); B.1.1 (6.5%); B.1.160 (5.5%); B.1.177.33 (5.2%)</w:t>
            </w:r>
          </w:p>
        </w:tc>
      </w:tr>
      <w:tr w:rsidR="002C59BC" w:rsidRPr="004C33CB" w14:paraId="4B48F280" w14:textId="77777777" w:rsidTr="002C59BC">
        <w:trPr>
          <w:trHeight w:val="216"/>
          <w:jc w:val="center"/>
        </w:trPr>
        <w:tc>
          <w:tcPr>
            <w:tcW w:w="1440" w:type="dxa"/>
            <w:vMerge/>
            <w:tcBorders>
              <w:top w:val="nil"/>
              <w:left w:val="nil"/>
              <w:bottom w:val="single" w:sz="4" w:space="0" w:color="000000"/>
              <w:right w:val="nil"/>
            </w:tcBorders>
            <w:vAlign w:val="center"/>
            <w:hideMark/>
          </w:tcPr>
          <w:p w14:paraId="4D4546E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75BE0F7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bottom w:val="nil"/>
              <w:right w:val="nil"/>
            </w:tcBorders>
            <w:shd w:val="clear" w:color="000000" w:fill="FFFFFF"/>
            <w:noWrap/>
            <w:vAlign w:val="center"/>
            <w:hideMark/>
          </w:tcPr>
          <w:p w14:paraId="17652D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2,405,500 </w:t>
            </w:r>
          </w:p>
        </w:tc>
        <w:tc>
          <w:tcPr>
            <w:tcW w:w="6048" w:type="dxa"/>
            <w:tcBorders>
              <w:top w:val="nil"/>
              <w:left w:val="nil"/>
              <w:bottom w:val="nil"/>
              <w:right w:val="nil"/>
            </w:tcBorders>
            <w:shd w:val="clear" w:color="000000" w:fill="FFFFFF"/>
            <w:noWrap/>
            <w:vAlign w:val="center"/>
            <w:hideMark/>
          </w:tcPr>
          <w:p w14:paraId="2255A9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(2.7%); AY.122 (2.6%); B.1.1.7 (2.4%); AY.4 (2.2%); AY.43 (2.2%)</w:t>
            </w:r>
          </w:p>
        </w:tc>
      </w:tr>
      <w:tr w:rsidR="002C59BC" w:rsidRPr="004C33CB" w14:paraId="64E33BA0" w14:textId="77777777" w:rsidTr="002C59BC">
        <w:trPr>
          <w:trHeight w:val="216"/>
          <w:jc w:val="center"/>
        </w:trPr>
        <w:tc>
          <w:tcPr>
            <w:tcW w:w="1440" w:type="dxa"/>
            <w:vMerge/>
            <w:tcBorders>
              <w:top w:val="nil"/>
              <w:left w:val="nil"/>
              <w:bottom w:val="single" w:sz="4" w:space="0" w:color="000000"/>
              <w:right w:val="nil"/>
            </w:tcBorders>
            <w:vAlign w:val="center"/>
            <w:hideMark/>
          </w:tcPr>
          <w:p w14:paraId="488C04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3E9D05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bottom w:val="nil"/>
              <w:right w:val="nil"/>
            </w:tcBorders>
            <w:shd w:val="clear" w:color="000000" w:fill="FFFFFF"/>
            <w:noWrap/>
            <w:vAlign w:val="center"/>
            <w:hideMark/>
          </w:tcPr>
          <w:p w14:paraId="28EC6566"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2,564,765 </w:t>
            </w:r>
          </w:p>
        </w:tc>
        <w:tc>
          <w:tcPr>
            <w:tcW w:w="6048" w:type="dxa"/>
            <w:tcBorders>
              <w:top w:val="nil"/>
              <w:left w:val="nil"/>
              <w:bottom w:val="nil"/>
              <w:right w:val="nil"/>
            </w:tcBorders>
            <w:shd w:val="clear" w:color="000000" w:fill="FFFFFF"/>
            <w:noWrap/>
            <w:vAlign w:val="center"/>
            <w:hideMark/>
          </w:tcPr>
          <w:p w14:paraId="1F644622"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(2%); BA.1.1 (1.5%); BA.2.9 (1.5%); BA.5.1 (1.4%); BA.1 (1.3%)</w:t>
            </w:r>
          </w:p>
        </w:tc>
      </w:tr>
      <w:tr w:rsidR="002C59BC" w:rsidRPr="004C33CB" w14:paraId="1BA8ABC0" w14:textId="77777777" w:rsidTr="002C59BC">
        <w:trPr>
          <w:trHeight w:val="216"/>
          <w:jc w:val="center"/>
        </w:trPr>
        <w:tc>
          <w:tcPr>
            <w:tcW w:w="1440" w:type="dxa"/>
            <w:vMerge/>
            <w:tcBorders>
              <w:top w:val="nil"/>
              <w:left w:val="nil"/>
              <w:bottom w:val="single" w:sz="4" w:space="0" w:color="000000"/>
              <w:right w:val="nil"/>
            </w:tcBorders>
            <w:vAlign w:val="center"/>
            <w:hideMark/>
          </w:tcPr>
          <w:p w14:paraId="7C734895"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nil"/>
              <w:right w:val="nil"/>
            </w:tcBorders>
            <w:shd w:val="clear" w:color="000000" w:fill="FFFFFF"/>
            <w:noWrap/>
            <w:vAlign w:val="center"/>
            <w:hideMark/>
          </w:tcPr>
          <w:p w14:paraId="6DB465B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bottom w:val="nil"/>
              <w:right w:val="nil"/>
            </w:tcBorders>
            <w:shd w:val="clear" w:color="000000" w:fill="FFFFFF"/>
            <w:noWrap/>
            <w:vAlign w:val="center"/>
            <w:hideMark/>
          </w:tcPr>
          <w:p w14:paraId="3CAE81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821,001 </w:t>
            </w:r>
          </w:p>
        </w:tc>
        <w:tc>
          <w:tcPr>
            <w:tcW w:w="6048" w:type="dxa"/>
            <w:tcBorders>
              <w:top w:val="nil"/>
              <w:left w:val="nil"/>
              <w:bottom w:val="nil"/>
              <w:right w:val="nil"/>
            </w:tcBorders>
            <w:shd w:val="clear" w:color="000000" w:fill="FFFFFF"/>
            <w:noWrap/>
            <w:vAlign w:val="center"/>
            <w:hideMark/>
          </w:tcPr>
          <w:p w14:paraId="7C27BDC8"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(1.8%); BQ.1.1 (1.2%); CH.1.1 (1.2%); XBB.1.9.1 (1%); BQ.1.1.47 (1%)</w:t>
            </w:r>
          </w:p>
        </w:tc>
      </w:tr>
      <w:tr w:rsidR="002C59BC" w:rsidRPr="004C33CB" w14:paraId="777C37C8" w14:textId="77777777" w:rsidTr="00BD6B38">
        <w:trPr>
          <w:trHeight w:val="216"/>
          <w:jc w:val="center"/>
        </w:trPr>
        <w:tc>
          <w:tcPr>
            <w:tcW w:w="1440" w:type="dxa"/>
            <w:vMerge/>
            <w:tcBorders>
              <w:top w:val="nil"/>
              <w:left w:val="nil"/>
              <w:bottom w:val="single" w:sz="4" w:space="0" w:color="auto"/>
              <w:right w:val="nil"/>
            </w:tcBorders>
            <w:vAlign w:val="center"/>
            <w:hideMark/>
          </w:tcPr>
          <w:p w14:paraId="30D1B599"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4" w:space="0" w:color="auto"/>
              <w:right w:val="nil"/>
            </w:tcBorders>
            <w:shd w:val="clear" w:color="000000" w:fill="FFFFFF"/>
            <w:noWrap/>
            <w:vAlign w:val="center"/>
            <w:hideMark/>
          </w:tcPr>
          <w:p w14:paraId="7830880B"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4" w:space="0" w:color="auto"/>
              <w:right w:val="nil"/>
            </w:tcBorders>
            <w:shd w:val="clear" w:color="000000" w:fill="FFFFFF"/>
            <w:noWrap/>
            <w:vAlign w:val="center"/>
            <w:hideMark/>
          </w:tcPr>
          <w:p w14:paraId="78E0098D"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37,776 </w:t>
            </w:r>
          </w:p>
        </w:tc>
        <w:tc>
          <w:tcPr>
            <w:tcW w:w="6048" w:type="dxa"/>
            <w:tcBorders>
              <w:top w:val="nil"/>
              <w:left w:val="nil"/>
              <w:bottom w:val="single" w:sz="4" w:space="0" w:color="auto"/>
              <w:right w:val="nil"/>
            </w:tcBorders>
            <w:shd w:val="clear" w:color="000000" w:fill="FFFFFF"/>
            <w:noWrap/>
            <w:vAlign w:val="center"/>
            <w:hideMark/>
          </w:tcPr>
          <w:p w14:paraId="0A3D94A5"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(4.9%); JN.1.11 (4.6%); KP.3.1.1 (4.2%); JN.1.16 (4.1%); JN.1.4 (3.5%)</w:t>
            </w:r>
          </w:p>
        </w:tc>
      </w:tr>
      <w:tr w:rsidR="002C59BC" w:rsidRPr="004C33CB" w14:paraId="1782C066" w14:textId="77777777" w:rsidTr="00BD6B38">
        <w:trPr>
          <w:trHeight w:val="216"/>
          <w:jc w:val="center"/>
        </w:trPr>
        <w:tc>
          <w:tcPr>
            <w:tcW w:w="1440" w:type="dxa"/>
            <w:vMerge w:val="restart"/>
            <w:tcBorders>
              <w:top w:val="single" w:sz="4" w:space="0" w:color="auto"/>
              <w:left w:val="nil"/>
              <w:right w:val="nil"/>
            </w:tcBorders>
            <w:shd w:val="clear" w:color="000000" w:fill="FFFFFF"/>
            <w:vAlign w:val="center"/>
            <w:hideMark/>
          </w:tcPr>
          <w:p w14:paraId="7374FC8C"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Austria</w:t>
            </w:r>
          </w:p>
        </w:tc>
        <w:tc>
          <w:tcPr>
            <w:tcW w:w="720" w:type="dxa"/>
            <w:tcBorders>
              <w:top w:val="single" w:sz="4" w:space="0" w:color="auto"/>
              <w:left w:val="nil"/>
              <w:right w:val="nil"/>
            </w:tcBorders>
            <w:shd w:val="clear" w:color="000000" w:fill="FFFFFF"/>
            <w:noWrap/>
            <w:vAlign w:val="center"/>
            <w:hideMark/>
          </w:tcPr>
          <w:p w14:paraId="6A0981AA"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2020</w:t>
            </w:r>
          </w:p>
        </w:tc>
        <w:tc>
          <w:tcPr>
            <w:tcW w:w="1440" w:type="dxa"/>
            <w:tcBorders>
              <w:top w:val="single" w:sz="4" w:space="0" w:color="auto"/>
              <w:left w:val="nil"/>
              <w:right w:val="nil"/>
            </w:tcBorders>
            <w:shd w:val="clear" w:color="000000" w:fill="FFFFFF"/>
            <w:noWrap/>
            <w:vAlign w:val="center"/>
            <w:hideMark/>
          </w:tcPr>
          <w:p w14:paraId="09C04BE0"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13,291 </w:t>
            </w:r>
          </w:p>
        </w:tc>
        <w:tc>
          <w:tcPr>
            <w:tcW w:w="6048" w:type="dxa"/>
            <w:tcBorders>
              <w:top w:val="single" w:sz="4" w:space="0" w:color="auto"/>
              <w:left w:val="nil"/>
              <w:right w:val="nil"/>
            </w:tcBorders>
            <w:shd w:val="clear" w:color="000000" w:fill="FFFFFF"/>
            <w:noWrap/>
            <w:vAlign w:val="center"/>
            <w:hideMark/>
          </w:tcPr>
          <w:p w14:paraId="6CE13A34"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 (10.4%); B.1.1 (10.3%); B.1.160 (6.5%); B.1.258 (6%); B.1.1.70 (4.4%)</w:t>
            </w:r>
          </w:p>
        </w:tc>
      </w:tr>
      <w:tr w:rsidR="002C59BC" w:rsidRPr="004C33CB" w14:paraId="24AAA482" w14:textId="77777777" w:rsidTr="00BD6B38">
        <w:trPr>
          <w:trHeight w:val="216"/>
          <w:jc w:val="center"/>
        </w:trPr>
        <w:tc>
          <w:tcPr>
            <w:tcW w:w="1440" w:type="dxa"/>
            <w:vMerge/>
            <w:tcBorders>
              <w:top w:val="nil"/>
              <w:left w:val="nil"/>
              <w:right w:val="nil"/>
            </w:tcBorders>
            <w:vAlign w:val="center"/>
            <w:hideMark/>
          </w:tcPr>
          <w:p w14:paraId="0E1BC4ED"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5A5E709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2021</w:t>
            </w:r>
          </w:p>
        </w:tc>
        <w:tc>
          <w:tcPr>
            <w:tcW w:w="1440" w:type="dxa"/>
            <w:tcBorders>
              <w:top w:val="nil"/>
              <w:left w:val="nil"/>
              <w:right w:val="nil"/>
            </w:tcBorders>
            <w:shd w:val="clear" w:color="000000" w:fill="FFFFFF"/>
            <w:noWrap/>
            <w:vAlign w:val="center"/>
            <w:hideMark/>
          </w:tcPr>
          <w:p w14:paraId="74124F68"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223,390 </w:t>
            </w:r>
          </w:p>
        </w:tc>
        <w:tc>
          <w:tcPr>
            <w:tcW w:w="6048" w:type="dxa"/>
            <w:tcBorders>
              <w:top w:val="nil"/>
              <w:left w:val="nil"/>
              <w:right w:val="nil"/>
            </w:tcBorders>
            <w:shd w:val="clear" w:color="000000" w:fill="FFFFFF"/>
            <w:noWrap/>
            <w:vAlign w:val="center"/>
            <w:hideMark/>
          </w:tcPr>
          <w:p w14:paraId="49322B0E"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B.1.617.2 (7.8%); AY.43 (6.9%); AY.122 (6.9%); AY.4 (6.4%); AY.46.6 (4.9%)</w:t>
            </w:r>
          </w:p>
        </w:tc>
      </w:tr>
      <w:tr w:rsidR="002C59BC" w:rsidRPr="004C33CB" w14:paraId="3F46FEB2" w14:textId="77777777" w:rsidTr="00BD6B38">
        <w:trPr>
          <w:trHeight w:val="216"/>
          <w:jc w:val="center"/>
        </w:trPr>
        <w:tc>
          <w:tcPr>
            <w:tcW w:w="1440" w:type="dxa"/>
            <w:vMerge/>
            <w:tcBorders>
              <w:top w:val="nil"/>
              <w:left w:val="nil"/>
              <w:right w:val="nil"/>
            </w:tcBorders>
            <w:vAlign w:val="center"/>
            <w:hideMark/>
          </w:tcPr>
          <w:p w14:paraId="4175E2B2"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6286ADD7"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2022</w:t>
            </w:r>
          </w:p>
        </w:tc>
        <w:tc>
          <w:tcPr>
            <w:tcW w:w="1440" w:type="dxa"/>
            <w:tcBorders>
              <w:top w:val="nil"/>
              <w:left w:val="nil"/>
              <w:right w:val="nil"/>
            </w:tcBorders>
            <w:shd w:val="clear" w:color="000000" w:fill="FFFFFF"/>
            <w:noWrap/>
            <w:vAlign w:val="center"/>
            <w:hideMark/>
          </w:tcPr>
          <w:p w14:paraId="63C7EF83"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5,359,174 </w:t>
            </w:r>
          </w:p>
        </w:tc>
        <w:tc>
          <w:tcPr>
            <w:tcW w:w="6048" w:type="dxa"/>
            <w:tcBorders>
              <w:top w:val="nil"/>
              <w:left w:val="nil"/>
              <w:right w:val="nil"/>
            </w:tcBorders>
            <w:shd w:val="clear" w:color="000000" w:fill="FFFFFF"/>
            <w:noWrap/>
            <w:vAlign w:val="center"/>
            <w:hideMark/>
          </w:tcPr>
          <w:p w14:paraId="1195EA37"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BA.2 (1.7%); BA.5.1 (1.6%); BA.5.2.1 (1.6%); BA.5.2 (1.6%); BA.5 (1.5%)</w:t>
            </w:r>
          </w:p>
        </w:tc>
      </w:tr>
      <w:tr w:rsidR="002C59BC" w:rsidRPr="004C33CB" w14:paraId="558175D7" w14:textId="77777777" w:rsidTr="00BD6B38">
        <w:trPr>
          <w:trHeight w:val="216"/>
          <w:jc w:val="center"/>
        </w:trPr>
        <w:tc>
          <w:tcPr>
            <w:tcW w:w="1440" w:type="dxa"/>
            <w:vMerge/>
            <w:tcBorders>
              <w:top w:val="nil"/>
              <w:left w:val="nil"/>
              <w:right w:val="nil"/>
            </w:tcBorders>
            <w:vAlign w:val="center"/>
            <w:hideMark/>
          </w:tcPr>
          <w:p w14:paraId="21A5CDC7"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right w:val="nil"/>
            </w:tcBorders>
            <w:shd w:val="clear" w:color="000000" w:fill="FFFFFF"/>
            <w:noWrap/>
            <w:vAlign w:val="center"/>
            <w:hideMark/>
          </w:tcPr>
          <w:p w14:paraId="70D42055"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2023</w:t>
            </w:r>
          </w:p>
        </w:tc>
        <w:tc>
          <w:tcPr>
            <w:tcW w:w="1440" w:type="dxa"/>
            <w:tcBorders>
              <w:top w:val="nil"/>
              <w:left w:val="nil"/>
              <w:right w:val="nil"/>
            </w:tcBorders>
            <w:shd w:val="clear" w:color="000000" w:fill="FFFFFF"/>
            <w:noWrap/>
            <w:vAlign w:val="center"/>
            <w:hideMark/>
          </w:tcPr>
          <w:p w14:paraId="14E9634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2,794,173 </w:t>
            </w:r>
          </w:p>
        </w:tc>
        <w:tc>
          <w:tcPr>
            <w:tcW w:w="6048" w:type="dxa"/>
            <w:tcBorders>
              <w:top w:val="nil"/>
              <w:left w:val="nil"/>
              <w:right w:val="nil"/>
            </w:tcBorders>
            <w:shd w:val="clear" w:color="000000" w:fill="FFFFFF"/>
            <w:noWrap/>
            <w:vAlign w:val="center"/>
            <w:hideMark/>
          </w:tcPr>
          <w:p w14:paraId="2746784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XBB.1.5 (1.2%); CH.1.1 (1%); BQ.1.1 (1%); XBB.1.5.63 (0.9%); EG.1.2 (0.9%)</w:t>
            </w:r>
          </w:p>
        </w:tc>
      </w:tr>
      <w:tr w:rsidR="002C59BC" w:rsidRPr="004C33CB" w14:paraId="103F8B64" w14:textId="77777777" w:rsidTr="00BD6B38">
        <w:trPr>
          <w:trHeight w:val="216"/>
          <w:jc w:val="center"/>
        </w:trPr>
        <w:tc>
          <w:tcPr>
            <w:tcW w:w="1440" w:type="dxa"/>
            <w:vMerge/>
            <w:tcBorders>
              <w:top w:val="nil"/>
              <w:left w:val="nil"/>
              <w:bottom w:val="single" w:sz="12" w:space="0" w:color="auto"/>
              <w:right w:val="nil"/>
            </w:tcBorders>
            <w:vAlign w:val="center"/>
            <w:hideMark/>
          </w:tcPr>
          <w:p w14:paraId="62929378" w14:textId="77777777" w:rsidR="002C59BC" w:rsidRPr="004C33CB" w:rsidRDefault="002C59BC" w:rsidP="004C33CB">
            <w:pPr>
              <w:widowControl/>
              <w:autoSpaceDE/>
              <w:autoSpaceDN/>
              <w:rPr>
                <w:color w:val="000000"/>
                <w:sz w:val="15"/>
                <w:szCs w:val="15"/>
                <w:lang w:eastAsia="zh-CN"/>
              </w:rPr>
            </w:pPr>
          </w:p>
        </w:tc>
        <w:tc>
          <w:tcPr>
            <w:tcW w:w="720" w:type="dxa"/>
            <w:tcBorders>
              <w:top w:val="nil"/>
              <w:left w:val="nil"/>
              <w:bottom w:val="single" w:sz="12" w:space="0" w:color="auto"/>
              <w:right w:val="nil"/>
            </w:tcBorders>
            <w:shd w:val="clear" w:color="000000" w:fill="FFFFFF"/>
            <w:noWrap/>
            <w:vAlign w:val="center"/>
            <w:hideMark/>
          </w:tcPr>
          <w:p w14:paraId="2C303EAF"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2024</w:t>
            </w:r>
          </w:p>
        </w:tc>
        <w:tc>
          <w:tcPr>
            <w:tcW w:w="1440" w:type="dxa"/>
            <w:tcBorders>
              <w:top w:val="nil"/>
              <w:left w:val="nil"/>
              <w:bottom w:val="single" w:sz="12" w:space="0" w:color="auto"/>
              <w:right w:val="nil"/>
            </w:tcBorders>
            <w:shd w:val="clear" w:color="000000" w:fill="FFFFFF"/>
            <w:noWrap/>
            <w:vAlign w:val="center"/>
            <w:hideMark/>
          </w:tcPr>
          <w:p w14:paraId="51E17C1E" w14:textId="77777777" w:rsidR="002C59BC" w:rsidRPr="004C33CB" w:rsidRDefault="002C59BC" w:rsidP="00F178FB">
            <w:pPr>
              <w:widowControl/>
              <w:autoSpaceDE/>
              <w:autoSpaceDN/>
              <w:jc w:val="right"/>
              <w:rPr>
                <w:color w:val="000000"/>
                <w:sz w:val="15"/>
                <w:szCs w:val="15"/>
                <w:lang w:eastAsia="zh-CN"/>
              </w:rPr>
            </w:pPr>
            <w:r w:rsidRPr="004C33CB">
              <w:rPr>
                <w:color w:val="000000"/>
                <w:sz w:val="15"/>
                <w:szCs w:val="15"/>
                <w:lang w:eastAsia="zh-CN"/>
              </w:rPr>
              <w:t xml:space="preserve">                  2,410 </w:t>
            </w:r>
          </w:p>
        </w:tc>
        <w:tc>
          <w:tcPr>
            <w:tcW w:w="6048" w:type="dxa"/>
            <w:tcBorders>
              <w:top w:val="nil"/>
              <w:left w:val="nil"/>
              <w:bottom w:val="single" w:sz="12" w:space="0" w:color="auto"/>
              <w:right w:val="nil"/>
            </w:tcBorders>
            <w:shd w:val="clear" w:color="000000" w:fill="FFFFFF"/>
            <w:noWrap/>
            <w:vAlign w:val="center"/>
            <w:hideMark/>
          </w:tcPr>
          <w:p w14:paraId="48C387DA" w14:textId="77777777" w:rsidR="002C59BC" w:rsidRPr="004C33CB" w:rsidRDefault="002C59BC" w:rsidP="004C33CB">
            <w:pPr>
              <w:widowControl/>
              <w:autoSpaceDE/>
              <w:autoSpaceDN/>
              <w:rPr>
                <w:color w:val="000000"/>
                <w:sz w:val="15"/>
                <w:szCs w:val="15"/>
                <w:lang w:eastAsia="zh-CN"/>
              </w:rPr>
            </w:pPr>
            <w:r w:rsidRPr="004C33CB">
              <w:rPr>
                <w:color w:val="000000"/>
                <w:sz w:val="15"/>
                <w:szCs w:val="15"/>
                <w:lang w:eastAsia="zh-CN"/>
              </w:rPr>
              <w:t>JN.1 (12.8%); JN.1.4 (10.8%); JN.1.1 (6.9%); JN.1.4.5 (4.7%); HK.3 (4.6%)</w:t>
            </w:r>
          </w:p>
        </w:tc>
      </w:tr>
    </w:tbl>
    <w:p w14:paraId="71B0E449" w14:textId="77777777" w:rsidR="008B24D4" w:rsidRPr="00D23069" w:rsidRDefault="00654F15" w:rsidP="00654F15">
      <w:pPr>
        <w:rPr>
          <w:color w:val="000000" w:themeColor="text1"/>
          <w:sz w:val="20"/>
          <w:szCs w:val="20"/>
          <w:lang w:eastAsia="zh-CN"/>
        </w:rPr>
      </w:pPr>
      <w:r w:rsidRPr="00D23069">
        <w:rPr>
          <w:color w:val="000000" w:themeColor="text1"/>
          <w:sz w:val="20"/>
          <w:szCs w:val="20"/>
          <w:lang w:eastAsia="zh-CN"/>
        </w:rPr>
        <w:t xml:space="preserve">Table S1: </w:t>
      </w:r>
      <w:r w:rsidR="000F4BFE" w:rsidRPr="00D23069">
        <w:rPr>
          <w:color w:val="000000" w:themeColor="text1"/>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67198C" w:rsidRDefault="008B24D4" w:rsidP="008B24D4">
      <w:pPr>
        <w:rPr>
          <w:rFonts w:eastAsiaTheme="minorEastAsia"/>
          <w:b/>
          <w:color w:val="000000" w:themeColor="text1"/>
          <w:lang w:eastAsia="zh-CN"/>
        </w:rPr>
      </w:pPr>
      <w:r w:rsidRPr="0067198C">
        <w:rPr>
          <w:rFonts w:eastAsiaTheme="minorEastAsia"/>
          <w:b/>
          <w:color w:val="000000" w:themeColor="text1"/>
          <w:lang w:eastAsia="zh-CN"/>
        </w:rPr>
        <w:t xml:space="preserve">Data </w:t>
      </w:r>
      <w:r w:rsidR="00F71E25" w:rsidRPr="0067198C">
        <w:rPr>
          <w:rFonts w:eastAsiaTheme="minorEastAsia"/>
          <w:b/>
          <w:color w:val="000000" w:themeColor="text1"/>
          <w:lang w:eastAsia="zh-CN"/>
        </w:rPr>
        <w:t>Processing</w:t>
      </w:r>
    </w:p>
    <w:p w14:paraId="21E0D51E" w14:textId="77777777" w:rsidR="00BA5DDA" w:rsidRPr="0067198C" w:rsidRDefault="00BA5DDA" w:rsidP="00BA5DDA">
      <w:pPr>
        <w:jc w:val="both"/>
        <w:rPr>
          <w:noProof/>
          <w:color w:val="000000" w:themeColor="text1"/>
          <w:lang w:eastAsia="zh-CN"/>
          <w14:ligatures w14:val="standardContextual"/>
        </w:rPr>
      </w:pPr>
      <w:r w:rsidRPr="0067198C">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5224552F" w:rsidR="00E56B76" w:rsidRPr="0067198C" w:rsidRDefault="00CB5F71" w:rsidP="00CB5F71">
      <w:pPr>
        <w:jc w:val="center"/>
        <w:rPr>
          <w:color w:val="000000" w:themeColor="text1"/>
          <w:lang w:eastAsia="zh-CN"/>
        </w:rPr>
      </w:pPr>
      <w:r>
        <w:rPr>
          <w:rFonts w:hint="eastAsia"/>
          <w:noProof/>
          <w:color w:val="000000" w:themeColor="text1"/>
          <w:lang w:eastAsia="zh-CN"/>
          <w14:ligatures w14:val="standardContextual"/>
        </w:rPr>
        <w:drawing>
          <wp:inline distT="0" distB="0" distL="0" distR="0" wp14:anchorId="56E4C204" wp14:editId="309EEAD4">
            <wp:extent cx="6648450" cy="3413760"/>
            <wp:effectExtent l="0" t="0" r="6350" b="2540"/>
            <wp:docPr id="2027397028" name="Picture 1" descr="A group of graphs showing the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028" name="Picture 1" descr="A group of graphs showing the different countries/region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648450" cy="3413760"/>
                    </a:xfrm>
                    <a:prstGeom prst="rect">
                      <a:avLst/>
                    </a:prstGeom>
                  </pic:spPr>
                </pic:pic>
              </a:graphicData>
            </a:graphic>
          </wp:inline>
        </w:drawing>
      </w:r>
    </w:p>
    <w:p w14:paraId="3E18FB9E" w14:textId="414FD318" w:rsidR="003C189E" w:rsidRPr="0067198C" w:rsidRDefault="003C189E"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2</w:t>
      </w:r>
      <w:r w:rsidRPr="0067198C">
        <w:rPr>
          <w:color w:val="000000" w:themeColor="text1"/>
          <w:sz w:val="20"/>
          <w:szCs w:val="20"/>
          <w:lang w:eastAsia="zh-CN"/>
        </w:rPr>
        <w:t xml:space="preserve">: </w:t>
      </w:r>
      <w:r w:rsidR="00877AED" w:rsidRPr="0067198C">
        <w:rPr>
          <w:color w:val="000000" w:themeColor="text1"/>
          <w:sz w:val="20"/>
          <w:szCs w:val="20"/>
          <w:lang w:eastAsia="zh-CN"/>
        </w:rPr>
        <w:t>Analytical periods (blue vertical lines) defined for the 15 study countries, overlaid on their sequencing denominators across time.</w:t>
      </w:r>
    </w:p>
    <w:p w14:paraId="54178C3F" w14:textId="77777777" w:rsidR="0058310D" w:rsidRPr="0067198C" w:rsidRDefault="0058310D" w:rsidP="00654F15">
      <w:pPr>
        <w:rPr>
          <w:color w:val="000000" w:themeColor="text1"/>
          <w:sz w:val="20"/>
          <w:szCs w:val="20"/>
          <w:lang w:eastAsia="zh-CN"/>
        </w:rPr>
      </w:pPr>
    </w:p>
    <w:p w14:paraId="69CCF0A8" w14:textId="65186583" w:rsidR="0058310D" w:rsidRPr="0067198C" w:rsidRDefault="0058310D" w:rsidP="00654F15">
      <w:pPr>
        <w:rPr>
          <w:color w:val="000000" w:themeColor="text1"/>
          <w:lang w:eastAsia="zh-CN"/>
        </w:rPr>
      </w:pPr>
      <w:r w:rsidRPr="0067198C">
        <w:rPr>
          <w:color w:val="000000" w:themeColor="text1"/>
          <w:lang w:eastAsia="zh-CN"/>
        </w:rPr>
        <w:t>These three panels illustrate the major SARS-CoV-2 variants from the United States (Figure S2a), the United Kingdom (Figure S2b), and South Korea (Figure S2c)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Pr="0067198C" w:rsidRDefault="006E0B5A" w:rsidP="00B600B0">
      <w:pPr>
        <w:jc w:val="center"/>
        <w:rPr>
          <w:color w:val="000000" w:themeColor="text1"/>
          <w:lang w:eastAsia="zh-CN"/>
        </w:rPr>
      </w:pPr>
      <w:r w:rsidRPr="0067198C">
        <w:rPr>
          <w:noProof/>
          <w:color w:val="000000" w:themeColor="text1"/>
          <w:lang w:eastAsia="zh-CN"/>
          <w14:ligatures w14:val="standardContextual"/>
        </w:rPr>
        <w:lastRenderedPageBreak/>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0"/>
                    <a:stretch>
                      <a:fillRect/>
                    </a:stretch>
                  </pic:blipFill>
                  <pic:spPr>
                    <a:xfrm>
                      <a:off x="0" y="0"/>
                      <a:ext cx="4572000" cy="2286000"/>
                    </a:xfrm>
                    <a:prstGeom prst="rect">
                      <a:avLst/>
                    </a:prstGeom>
                  </pic:spPr>
                </pic:pic>
              </a:graphicData>
            </a:graphic>
          </wp:inline>
        </w:drawing>
      </w:r>
    </w:p>
    <w:p w14:paraId="2A83CC15" w14:textId="498CA898" w:rsidR="003460DE" w:rsidRPr="0067198C" w:rsidRDefault="00076112" w:rsidP="00654F15">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(a): </w:t>
      </w:r>
      <w:r w:rsidR="00CE7369" w:rsidRPr="0067198C">
        <w:rPr>
          <w:color w:val="000000" w:themeColor="text1"/>
          <w:sz w:val="20"/>
          <w:szCs w:val="20"/>
          <w:lang w:eastAsia="zh-CN"/>
        </w:rPr>
        <w:t>Main SARS-CoV-2 variants from the United States in the GISAID dataset that were excluded from the analytical scope.</w:t>
      </w:r>
    </w:p>
    <w:p w14:paraId="2E9664BB" w14:textId="77777777" w:rsidR="00BE1EB6" w:rsidRPr="0067198C" w:rsidRDefault="00076112" w:rsidP="00B600B0">
      <w:pPr>
        <w:jc w:val="center"/>
        <w:rPr>
          <w:color w:val="000000" w:themeColor="text1"/>
          <w:lang w:eastAsia="zh-CN"/>
        </w:rPr>
      </w:pPr>
      <w:r w:rsidRPr="0067198C">
        <w:rPr>
          <w:noProof/>
          <w:color w:val="000000" w:themeColor="text1"/>
          <w:lang w:eastAsia="zh-CN"/>
          <w14:ligatures w14:val="standardContextual"/>
        </w:rPr>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1"/>
                    <a:stretch>
                      <a:fillRect/>
                    </a:stretch>
                  </pic:blipFill>
                  <pic:spPr>
                    <a:xfrm>
                      <a:off x="0" y="0"/>
                      <a:ext cx="4572000" cy="2286000"/>
                    </a:xfrm>
                    <a:prstGeom prst="rect">
                      <a:avLst/>
                    </a:prstGeom>
                  </pic:spPr>
                </pic:pic>
              </a:graphicData>
            </a:graphic>
          </wp:inline>
        </w:drawing>
      </w:r>
    </w:p>
    <w:p w14:paraId="35C47DE7" w14:textId="51B80E31" w:rsidR="00A53999" w:rsidRPr="0067198C" w:rsidRDefault="00BE1EB6" w:rsidP="00A53999">
      <w:pPr>
        <w:rPr>
          <w:color w:val="000000" w:themeColor="text1"/>
          <w:sz w:val="20"/>
          <w:szCs w:val="20"/>
          <w:lang w:eastAsia="zh-CN"/>
        </w:rPr>
      </w:pPr>
      <w:r w:rsidRPr="0067198C">
        <w:rPr>
          <w:color w:val="000000" w:themeColor="text1"/>
          <w:sz w:val="20"/>
          <w:szCs w:val="20"/>
          <w:lang w:eastAsia="zh-CN"/>
        </w:rPr>
        <w:t>Figure S</w:t>
      </w:r>
      <w:r w:rsidR="007E0AD3" w:rsidRPr="0067198C">
        <w:rPr>
          <w:color w:val="000000" w:themeColor="text1"/>
          <w:sz w:val="20"/>
          <w:szCs w:val="20"/>
          <w:lang w:eastAsia="zh-CN"/>
        </w:rPr>
        <w:t>3</w:t>
      </w:r>
      <w:r w:rsidRPr="0067198C">
        <w:rPr>
          <w:color w:val="000000" w:themeColor="text1"/>
          <w:sz w:val="20"/>
          <w:szCs w:val="20"/>
          <w:lang w:eastAsia="zh-CN"/>
        </w:rPr>
        <w:t xml:space="preserve"> (</w:t>
      </w:r>
      <w:r w:rsidR="00A53999" w:rsidRPr="0067198C">
        <w:rPr>
          <w:color w:val="000000" w:themeColor="text1"/>
          <w:sz w:val="20"/>
          <w:szCs w:val="20"/>
          <w:lang w:eastAsia="zh-CN"/>
        </w:rPr>
        <w:t>b</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United Kingdom in the GISAID dataset that were excluded from the analytical scope.</w:t>
      </w:r>
    </w:p>
    <w:p w14:paraId="4AC5CBA4" w14:textId="5BE6868C" w:rsidR="003C189E" w:rsidRPr="0067198C" w:rsidRDefault="00076112" w:rsidP="00A53999">
      <w:pPr>
        <w:jc w:val="center"/>
        <w:rPr>
          <w:color w:val="000000" w:themeColor="text1"/>
          <w:highlight w:val="yellow"/>
          <w:lang w:eastAsia="zh-CN"/>
        </w:rPr>
      </w:pPr>
      <w:r w:rsidRPr="0067198C">
        <w:rPr>
          <w:noProof/>
          <w:color w:val="000000" w:themeColor="text1"/>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2"/>
                    <a:stretch>
                      <a:fillRect/>
                    </a:stretch>
                  </pic:blipFill>
                  <pic:spPr>
                    <a:xfrm>
                      <a:off x="0" y="0"/>
                      <a:ext cx="4572000" cy="2286000"/>
                    </a:xfrm>
                    <a:prstGeom prst="rect">
                      <a:avLst/>
                    </a:prstGeom>
                  </pic:spPr>
                </pic:pic>
              </a:graphicData>
            </a:graphic>
          </wp:inline>
        </w:drawing>
      </w:r>
    </w:p>
    <w:p w14:paraId="28094B19" w14:textId="23B2C4CD" w:rsidR="00BE1EB6" w:rsidRPr="0067198C" w:rsidRDefault="00BE1EB6" w:rsidP="00BE1EB6">
      <w:pPr>
        <w:rPr>
          <w:color w:val="000000" w:themeColor="text1"/>
          <w:sz w:val="20"/>
          <w:szCs w:val="20"/>
          <w:lang w:eastAsia="zh-CN"/>
        </w:rPr>
      </w:pPr>
      <w:r w:rsidRPr="0067198C">
        <w:rPr>
          <w:color w:val="000000" w:themeColor="text1"/>
          <w:sz w:val="20"/>
          <w:szCs w:val="20"/>
          <w:lang w:eastAsia="zh-CN"/>
        </w:rPr>
        <w:t>Figure S2 (</w:t>
      </w:r>
      <w:r w:rsidR="00A53999" w:rsidRPr="0067198C">
        <w:rPr>
          <w:color w:val="000000" w:themeColor="text1"/>
          <w:sz w:val="20"/>
          <w:szCs w:val="20"/>
          <w:lang w:eastAsia="zh-CN"/>
        </w:rPr>
        <w:t>c</w:t>
      </w:r>
      <w:r w:rsidRPr="0067198C">
        <w:rPr>
          <w:color w:val="000000" w:themeColor="text1"/>
          <w:sz w:val="20"/>
          <w:szCs w:val="20"/>
          <w:lang w:eastAsia="zh-CN"/>
        </w:rPr>
        <w:t xml:space="preserve">): </w:t>
      </w:r>
      <w:r w:rsidR="00CE7369" w:rsidRPr="0067198C">
        <w:rPr>
          <w:color w:val="000000" w:themeColor="text1"/>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EF8D8E2" w14:textId="77777777" w:rsidR="00853F3F" w:rsidRDefault="00853F3F" w:rsidP="00654F15">
      <w:pPr>
        <w:rPr>
          <w:highlight w:val="yellow"/>
          <w:lang w:eastAsia="zh-CN"/>
        </w:rPr>
      </w:pPr>
    </w:p>
    <w:tbl>
      <w:tblPr>
        <w:tblW w:w="0" w:type="auto"/>
        <w:jc w:val="center"/>
        <w:tblLook w:val="04A0" w:firstRow="1" w:lastRow="0" w:firstColumn="1" w:lastColumn="0" w:noHBand="0" w:noVBand="1"/>
      </w:tblPr>
      <w:tblGrid>
        <w:gridCol w:w="1440"/>
        <w:gridCol w:w="2160"/>
        <w:gridCol w:w="1440"/>
        <w:gridCol w:w="1728"/>
        <w:gridCol w:w="1858"/>
      </w:tblGrid>
      <w:tr w:rsidR="000F3BB3" w:rsidRPr="000F3BB3" w14:paraId="331B00B3" w14:textId="77777777" w:rsidTr="000F3BB3">
        <w:trPr>
          <w:trHeight w:val="216"/>
          <w:jc w:val="center"/>
        </w:trPr>
        <w:tc>
          <w:tcPr>
            <w:tcW w:w="1440" w:type="dxa"/>
            <w:tcBorders>
              <w:top w:val="single" w:sz="8" w:space="0" w:color="000000"/>
              <w:left w:val="nil"/>
              <w:bottom w:val="single" w:sz="4" w:space="0" w:color="000000"/>
              <w:right w:val="nil"/>
            </w:tcBorders>
            <w:shd w:val="clear" w:color="000000" w:fill="FFFFFF"/>
            <w:noWrap/>
            <w:vAlign w:val="center"/>
            <w:hideMark/>
          </w:tcPr>
          <w:p w14:paraId="32D91E4D"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Country</w:t>
            </w:r>
          </w:p>
        </w:tc>
        <w:tc>
          <w:tcPr>
            <w:tcW w:w="2160" w:type="dxa"/>
            <w:tcBorders>
              <w:top w:val="single" w:sz="8" w:space="0" w:color="000000"/>
              <w:left w:val="nil"/>
              <w:bottom w:val="single" w:sz="4" w:space="0" w:color="000000"/>
              <w:right w:val="nil"/>
            </w:tcBorders>
            <w:shd w:val="clear" w:color="000000" w:fill="FFFFFF"/>
            <w:noWrap/>
            <w:vAlign w:val="center"/>
            <w:hideMark/>
          </w:tcPr>
          <w:p w14:paraId="4E6C4DB5" w14:textId="77777777" w:rsidR="000F3BB3" w:rsidRPr="000F3BB3" w:rsidRDefault="000F3BB3" w:rsidP="000F3BB3">
            <w:pPr>
              <w:widowControl/>
              <w:autoSpaceDE/>
              <w:autoSpaceDN/>
              <w:rPr>
                <w:b/>
                <w:bCs/>
                <w:color w:val="000000"/>
                <w:sz w:val="15"/>
                <w:szCs w:val="15"/>
                <w:lang w:eastAsia="zh-CN"/>
              </w:rPr>
            </w:pPr>
            <w:r w:rsidRPr="000F3BB3">
              <w:rPr>
                <w:b/>
                <w:bCs/>
                <w:color w:val="000000"/>
                <w:sz w:val="15"/>
                <w:szCs w:val="15"/>
                <w:lang w:eastAsia="zh-CN"/>
              </w:rPr>
              <w:t>Lineage</w:t>
            </w:r>
          </w:p>
        </w:tc>
        <w:tc>
          <w:tcPr>
            <w:tcW w:w="1440" w:type="dxa"/>
            <w:tcBorders>
              <w:top w:val="single" w:sz="8" w:space="0" w:color="000000"/>
              <w:left w:val="nil"/>
              <w:bottom w:val="single" w:sz="4" w:space="0" w:color="000000"/>
              <w:right w:val="nil"/>
            </w:tcBorders>
            <w:shd w:val="clear" w:color="000000" w:fill="FFFFFF"/>
            <w:noWrap/>
            <w:vAlign w:val="center"/>
            <w:hideMark/>
          </w:tcPr>
          <w:p w14:paraId="2BEDFB83"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Exclusion Stage</w:t>
            </w:r>
          </w:p>
        </w:tc>
        <w:tc>
          <w:tcPr>
            <w:tcW w:w="1728" w:type="dxa"/>
            <w:tcBorders>
              <w:top w:val="single" w:sz="8" w:space="0" w:color="000000"/>
              <w:left w:val="nil"/>
              <w:bottom w:val="single" w:sz="4" w:space="0" w:color="000000"/>
              <w:right w:val="nil"/>
            </w:tcBorders>
            <w:shd w:val="clear" w:color="000000" w:fill="FFFFFF"/>
            <w:noWrap/>
            <w:vAlign w:val="center"/>
            <w:hideMark/>
          </w:tcPr>
          <w:p w14:paraId="63D69380"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Already Reached 30%</w:t>
            </w:r>
          </w:p>
        </w:tc>
        <w:tc>
          <w:tcPr>
            <w:tcW w:w="1858" w:type="dxa"/>
            <w:tcBorders>
              <w:top w:val="single" w:sz="8" w:space="0" w:color="000000"/>
              <w:left w:val="nil"/>
              <w:bottom w:val="single" w:sz="4" w:space="0" w:color="000000"/>
              <w:right w:val="nil"/>
            </w:tcBorders>
            <w:shd w:val="clear" w:color="000000" w:fill="FFFFFF"/>
            <w:noWrap/>
            <w:vAlign w:val="center"/>
            <w:hideMark/>
          </w:tcPr>
          <w:p w14:paraId="39E57735" w14:textId="77777777" w:rsidR="000F3BB3" w:rsidRPr="000F3BB3" w:rsidRDefault="000F3BB3" w:rsidP="000F3BB3">
            <w:pPr>
              <w:widowControl/>
              <w:autoSpaceDE/>
              <w:autoSpaceDN/>
              <w:jc w:val="center"/>
              <w:rPr>
                <w:b/>
                <w:bCs/>
                <w:color w:val="000000"/>
                <w:sz w:val="15"/>
                <w:szCs w:val="15"/>
                <w:lang w:eastAsia="zh-CN"/>
              </w:rPr>
            </w:pPr>
            <w:r w:rsidRPr="000F3BB3">
              <w:rPr>
                <w:b/>
                <w:bCs/>
                <w:color w:val="000000"/>
                <w:sz w:val="15"/>
                <w:szCs w:val="15"/>
                <w:lang w:eastAsia="zh-CN"/>
              </w:rPr>
              <w:t>Never reach 1%</w:t>
            </w:r>
          </w:p>
        </w:tc>
      </w:tr>
      <w:tr w:rsidR="000F3BB3" w:rsidRPr="000F3BB3" w14:paraId="4B0C1578"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F6A1B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69A6459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AY.114</w:t>
            </w:r>
          </w:p>
        </w:tc>
        <w:tc>
          <w:tcPr>
            <w:tcW w:w="1440" w:type="dxa"/>
            <w:tcBorders>
              <w:top w:val="nil"/>
              <w:left w:val="nil"/>
              <w:bottom w:val="nil"/>
              <w:right w:val="nil"/>
            </w:tcBorders>
            <w:shd w:val="clear" w:color="000000" w:fill="FFFFFF"/>
            <w:noWrap/>
            <w:vAlign w:val="center"/>
            <w:hideMark/>
          </w:tcPr>
          <w:p w14:paraId="2AC88B7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A9B5D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56767F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218ED52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9A072E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0B653814"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AY.120</w:t>
            </w:r>
          </w:p>
        </w:tc>
        <w:tc>
          <w:tcPr>
            <w:tcW w:w="1440" w:type="dxa"/>
            <w:tcBorders>
              <w:top w:val="nil"/>
              <w:left w:val="nil"/>
              <w:bottom w:val="nil"/>
              <w:right w:val="nil"/>
            </w:tcBorders>
            <w:shd w:val="clear" w:color="000000" w:fill="FFFFFF"/>
            <w:noWrap/>
            <w:vAlign w:val="center"/>
            <w:hideMark/>
          </w:tcPr>
          <w:p w14:paraId="45250C2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9508A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1D41DF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5D224A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9481D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7F45661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AY.46.4</w:t>
            </w:r>
          </w:p>
        </w:tc>
        <w:tc>
          <w:tcPr>
            <w:tcW w:w="1440" w:type="dxa"/>
            <w:tcBorders>
              <w:top w:val="nil"/>
              <w:left w:val="nil"/>
              <w:bottom w:val="nil"/>
              <w:right w:val="nil"/>
            </w:tcBorders>
            <w:shd w:val="clear" w:color="000000" w:fill="FFFFFF"/>
            <w:noWrap/>
            <w:vAlign w:val="center"/>
            <w:hideMark/>
          </w:tcPr>
          <w:p w14:paraId="246BB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377667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6A32DD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FCCB705"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793CF7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4C8A7E1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XBB</w:t>
            </w:r>
          </w:p>
        </w:tc>
        <w:tc>
          <w:tcPr>
            <w:tcW w:w="1440" w:type="dxa"/>
            <w:tcBorders>
              <w:top w:val="nil"/>
              <w:left w:val="nil"/>
              <w:bottom w:val="nil"/>
              <w:right w:val="nil"/>
            </w:tcBorders>
            <w:shd w:val="clear" w:color="000000" w:fill="FFFFFF"/>
            <w:noWrap/>
            <w:vAlign w:val="center"/>
            <w:hideMark/>
          </w:tcPr>
          <w:p w14:paraId="78150AB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5A498CD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2ADC78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AFFD05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B963C5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D96BE3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AY.127</w:t>
            </w:r>
          </w:p>
        </w:tc>
        <w:tc>
          <w:tcPr>
            <w:tcW w:w="1440" w:type="dxa"/>
            <w:tcBorders>
              <w:top w:val="nil"/>
              <w:left w:val="nil"/>
              <w:bottom w:val="nil"/>
              <w:right w:val="nil"/>
            </w:tcBorders>
            <w:shd w:val="clear" w:color="000000" w:fill="FFFFFF"/>
            <w:noWrap/>
            <w:vAlign w:val="center"/>
            <w:hideMark/>
          </w:tcPr>
          <w:p w14:paraId="4B0CE6B4"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8FB583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6D74F59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E32C8E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2E7A18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0B2B587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AY.36</w:t>
            </w:r>
          </w:p>
        </w:tc>
        <w:tc>
          <w:tcPr>
            <w:tcW w:w="1440" w:type="dxa"/>
            <w:tcBorders>
              <w:top w:val="nil"/>
              <w:left w:val="nil"/>
              <w:bottom w:val="nil"/>
              <w:right w:val="nil"/>
            </w:tcBorders>
            <w:shd w:val="clear" w:color="000000" w:fill="FFFFFF"/>
            <w:noWrap/>
            <w:vAlign w:val="center"/>
            <w:hideMark/>
          </w:tcPr>
          <w:p w14:paraId="18ED59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498CBA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4CA412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367D520F"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D529EF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55AA0BA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AY.4.8</w:t>
            </w:r>
          </w:p>
        </w:tc>
        <w:tc>
          <w:tcPr>
            <w:tcW w:w="1440" w:type="dxa"/>
            <w:tcBorders>
              <w:top w:val="nil"/>
              <w:left w:val="nil"/>
              <w:bottom w:val="nil"/>
              <w:right w:val="nil"/>
            </w:tcBorders>
            <w:shd w:val="clear" w:color="000000" w:fill="FFFFFF"/>
            <w:noWrap/>
            <w:vAlign w:val="center"/>
            <w:hideMark/>
          </w:tcPr>
          <w:p w14:paraId="778CF0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4EFCC9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2E881AEA"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65CAD16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0C1D52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lastRenderedPageBreak/>
              <w:t>United Kingdom</w:t>
            </w:r>
          </w:p>
        </w:tc>
        <w:tc>
          <w:tcPr>
            <w:tcW w:w="2160" w:type="dxa"/>
            <w:tcBorders>
              <w:top w:val="nil"/>
              <w:left w:val="nil"/>
              <w:bottom w:val="nil"/>
              <w:right w:val="nil"/>
            </w:tcBorders>
            <w:shd w:val="clear" w:color="000000" w:fill="FFFFFF"/>
            <w:noWrap/>
            <w:vAlign w:val="center"/>
            <w:hideMark/>
          </w:tcPr>
          <w:p w14:paraId="271A180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AY.9.2</w:t>
            </w:r>
          </w:p>
        </w:tc>
        <w:tc>
          <w:tcPr>
            <w:tcW w:w="1440" w:type="dxa"/>
            <w:tcBorders>
              <w:top w:val="nil"/>
              <w:left w:val="nil"/>
              <w:bottom w:val="nil"/>
              <w:right w:val="nil"/>
            </w:tcBorders>
            <w:shd w:val="clear" w:color="000000" w:fill="FFFFFF"/>
            <w:noWrap/>
            <w:vAlign w:val="center"/>
            <w:hideMark/>
          </w:tcPr>
          <w:p w14:paraId="2F1776A5"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22F513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c>
          <w:tcPr>
            <w:tcW w:w="1858" w:type="dxa"/>
            <w:tcBorders>
              <w:top w:val="nil"/>
              <w:left w:val="nil"/>
              <w:bottom w:val="nil"/>
              <w:right w:val="nil"/>
            </w:tcBorders>
            <w:shd w:val="clear" w:color="000000" w:fill="FFFFFF"/>
            <w:noWrap/>
            <w:vAlign w:val="center"/>
            <w:hideMark/>
          </w:tcPr>
          <w:p w14:paraId="5C4BDF8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r>
      <w:tr w:rsidR="000F3BB3" w:rsidRPr="000F3BB3" w14:paraId="16F12D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0D0947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4CDB91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1E59D14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6BDA9C3"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26A768"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007F8B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3D6B76D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Germany</w:t>
            </w:r>
          </w:p>
        </w:tc>
        <w:tc>
          <w:tcPr>
            <w:tcW w:w="2160" w:type="dxa"/>
            <w:tcBorders>
              <w:top w:val="nil"/>
              <w:left w:val="nil"/>
              <w:bottom w:val="nil"/>
              <w:right w:val="nil"/>
            </w:tcBorders>
            <w:shd w:val="clear" w:color="000000" w:fill="FFFFFF"/>
            <w:noWrap/>
            <w:vAlign w:val="center"/>
            <w:hideMark/>
          </w:tcPr>
          <w:p w14:paraId="5EBB13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49DAEBC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6E95047E"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5DA3AA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F48D8E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CDCA61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Japan</w:t>
            </w:r>
          </w:p>
        </w:tc>
        <w:tc>
          <w:tcPr>
            <w:tcW w:w="2160" w:type="dxa"/>
            <w:tcBorders>
              <w:top w:val="nil"/>
              <w:left w:val="nil"/>
              <w:bottom w:val="nil"/>
              <w:right w:val="nil"/>
            </w:tcBorders>
            <w:shd w:val="clear" w:color="000000" w:fill="FFFFFF"/>
            <w:noWrap/>
            <w:vAlign w:val="center"/>
            <w:hideMark/>
          </w:tcPr>
          <w:p w14:paraId="47DBDF7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P4 (B.1.1.284)</w:t>
            </w:r>
          </w:p>
        </w:tc>
        <w:tc>
          <w:tcPr>
            <w:tcW w:w="1440" w:type="dxa"/>
            <w:tcBorders>
              <w:top w:val="nil"/>
              <w:left w:val="nil"/>
              <w:bottom w:val="nil"/>
              <w:right w:val="nil"/>
            </w:tcBorders>
            <w:shd w:val="clear" w:color="000000" w:fill="FFFFFF"/>
            <w:noWrap/>
            <w:vAlign w:val="center"/>
            <w:hideMark/>
          </w:tcPr>
          <w:p w14:paraId="591911C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1CAE91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05BDD6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E98F29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58B53F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3C55C73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41C7913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01BEDB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A7A3D9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0FC87B2"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C9E670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nil"/>
              <w:left w:val="nil"/>
              <w:bottom w:val="nil"/>
              <w:right w:val="nil"/>
            </w:tcBorders>
            <w:shd w:val="clear" w:color="000000" w:fill="FFFFFF"/>
            <w:noWrap/>
            <w:vAlign w:val="center"/>
            <w:hideMark/>
          </w:tcPr>
          <w:p w14:paraId="63E4A81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C57 (B.1.1.157)</w:t>
            </w:r>
          </w:p>
        </w:tc>
        <w:tc>
          <w:tcPr>
            <w:tcW w:w="1440" w:type="dxa"/>
            <w:tcBorders>
              <w:top w:val="nil"/>
              <w:left w:val="nil"/>
              <w:bottom w:val="nil"/>
              <w:right w:val="nil"/>
            </w:tcBorders>
            <w:shd w:val="clear" w:color="000000" w:fill="FFFFFF"/>
            <w:noWrap/>
            <w:vAlign w:val="center"/>
            <w:hideMark/>
          </w:tcPr>
          <w:p w14:paraId="5611DE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069DA4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8BFCB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69BC89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2EE8A2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6437203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B.1.258</w:t>
            </w:r>
          </w:p>
        </w:tc>
        <w:tc>
          <w:tcPr>
            <w:tcW w:w="1440" w:type="dxa"/>
            <w:tcBorders>
              <w:top w:val="nil"/>
              <w:left w:val="nil"/>
              <w:bottom w:val="nil"/>
              <w:right w:val="nil"/>
            </w:tcBorders>
            <w:shd w:val="clear" w:color="000000" w:fill="FFFFFF"/>
            <w:noWrap/>
            <w:vAlign w:val="center"/>
            <w:hideMark/>
          </w:tcPr>
          <w:p w14:paraId="31DB7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4C9F274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0B18DD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8AD3E9"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16B7EB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33E8B98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B.1.351</w:t>
            </w:r>
          </w:p>
        </w:tc>
        <w:tc>
          <w:tcPr>
            <w:tcW w:w="1440" w:type="dxa"/>
            <w:tcBorders>
              <w:top w:val="nil"/>
              <w:left w:val="nil"/>
              <w:bottom w:val="nil"/>
              <w:right w:val="nil"/>
            </w:tcBorders>
            <w:shd w:val="clear" w:color="000000" w:fill="FFFFFF"/>
            <w:noWrap/>
            <w:vAlign w:val="center"/>
            <w:hideMark/>
          </w:tcPr>
          <w:p w14:paraId="0222265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326B21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E8A592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1DA6E1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4F0419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50116E0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P (B.1.1.28)</w:t>
            </w:r>
          </w:p>
        </w:tc>
        <w:tc>
          <w:tcPr>
            <w:tcW w:w="1440" w:type="dxa"/>
            <w:tcBorders>
              <w:top w:val="nil"/>
              <w:left w:val="nil"/>
              <w:bottom w:val="nil"/>
              <w:right w:val="nil"/>
            </w:tcBorders>
            <w:shd w:val="clear" w:color="000000" w:fill="FFFFFF"/>
            <w:noWrap/>
            <w:vAlign w:val="center"/>
            <w:hideMark/>
          </w:tcPr>
          <w:p w14:paraId="47B644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366913A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7824ABA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C4AC2D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3BEB11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659C8A6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AY.39.1</w:t>
            </w:r>
          </w:p>
        </w:tc>
        <w:tc>
          <w:tcPr>
            <w:tcW w:w="1440" w:type="dxa"/>
            <w:tcBorders>
              <w:top w:val="nil"/>
              <w:left w:val="nil"/>
              <w:bottom w:val="nil"/>
              <w:right w:val="nil"/>
            </w:tcBorders>
            <w:shd w:val="clear" w:color="000000" w:fill="FFFFFF"/>
            <w:noWrap/>
            <w:vAlign w:val="center"/>
            <w:hideMark/>
          </w:tcPr>
          <w:p w14:paraId="41779E5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250142AC"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C6791A2"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F15EF8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2103B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nil"/>
              <w:right w:val="nil"/>
            </w:tcBorders>
            <w:shd w:val="clear" w:color="000000" w:fill="FFFFFF"/>
            <w:noWrap/>
            <w:vAlign w:val="center"/>
            <w:hideMark/>
          </w:tcPr>
          <w:p w14:paraId="0C98BF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 (B.1.1.7)</w:t>
            </w:r>
          </w:p>
        </w:tc>
        <w:tc>
          <w:tcPr>
            <w:tcW w:w="1440" w:type="dxa"/>
            <w:tcBorders>
              <w:top w:val="nil"/>
              <w:left w:val="nil"/>
              <w:bottom w:val="nil"/>
              <w:right w:val="nil"/>
            </w:tcBorders>
            <w:shd w:val="clear" w:color="000000" w:fill="FFFFFF"/>
            <w:noWrap/>
            <w:vAlign w:val="center"/>
            <w:hideMark/>
          </w:tcPr>
          <w:p w14:paraId="5B01FA8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nil"/>
              <w:right w:val="nil"/>
            </w:tcBorders>
            <w:shd w:val="clear" w:color="000000" w:fill="FFFFFF"/>
            <w:noWrap/>
            <w:vAlign w:val="center"/>
            <w:hideMark/>
          </w:tcPr>
          <w:p w14:paraId="75F4E09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58C8A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63F82169"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4791FCFB"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single" w:sz="4" w:space="0" w:color="auto"/>
              <w:right w:val="nil"/>
            </w:tcBorders>
            <w:shd w:val="clear" w:color="000000" w:fill="FFFFFF"/>
            <w:noWrap/>
            <w:vAlign w:val="center"/>
            <w:hideMark/>
          </w:tcPr>
          <w:p w14:paraId="46A3103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78B1B81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14 Days</w:t>
            </w:r>
          </w:p>
        </w:tc>
        <w:tc>
          <w:tcPr>
            <w:tcW w:w="1728" w:type="dxa"/>
            <w:tcBorders>
              <w:top w:val="nil"/>
              <w:left w:val="nil"/>
              <w:bottom w:val="single" w:sz="4" w:space="0" w:color="auto"/>
              <w:right w:val="nil"/>
            </w:tcBorders>
            <w:shd w:val="clear" w:color="000000" w:fill="FFFFFF"/>
            <w:noWrap/>
            <w:vAlign w:val="center"/>
            <w:hideMark/>
          </w:tcPr>
          <w:p w14:paraId="54F02757"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1C221E7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3918231"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2692F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Denmark</w:t>
            </w:r>
          </w:p>
        </w:tc>
        <w:tc>
          <w:tcPr>
            <w:tcW w:w="2160" w:type="dxa"/>
            <w:tcBorders>
              <w:top w:val="nil"/>
              <w:left w:val="nil"/>
              <w:bottom w:val="nil"/>
              <w:right w:val="nil"/>
            </w:tcBorders>
            <w:shd w:val="clear" w:color="000000" w:fill="FFFFFF"/>
            <w:noWrap/>
            <w:vAlign w:val="center"/>
            <w:hideMark/>
          </w:tcPr>
          <w:p w14:paraId="7FE19F3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 (BA.1)</w:t>
            </w:r>
          </w:p>
        </w:tc>
        <w:tc>
          <w:tcPr>
            <w:tcW w:w="1440" w:type="dxa"/>
            <w:tcBorders>
              <w:top w:val="nil"/>
              <w:left w:val="nil"/>
              <w:bottom w:val="nil"/>
              <w:right w:val="nil"/>
            </w:tcBorders>
            <w:shd w:val="clear" w:color="000000" w:fill="FFFFFF"/>
            <w:noWrap/>
            <w:vAlign w:val="center"/>
            <w:hideMark/>
          </w:tcPr>
          <w:p w14:paraId="0DA600B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476FA9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378924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15BEB93"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03C731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7A16D77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QB.1.177.82 (B.1.177.82)</w:t>
            </w:r>
          </w:p>
        </w:tc>
        <w:tc>
          <w:tcPr>
            <w:tcW w:w="1440" w:type="dxa"/>
            <w:tcBorders>
              <w:top w:val="nil"/>
              <w:left w:val="nil"/>
              <w:bottom w:val="nil"/>
              <w:right w:val="nil"/>
            </w:tcBorders>
            <w:shd w:val="clear" w:color="000000" w:fill="FFFFFF"/>
            <w:noWrap/>
            <w:vAlign w:val="center"/>
            <w:hideMark/>
          </w:tcPr>
          <w:p w14:paraId="595417D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A2279E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67AA751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2730807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E691A8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712C7D3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52CDB48D"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389456D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D388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8354FBA"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ABD209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Australia</w:t>
            </w:r>
          </w:p>
        </w:tc>
        <w:tc>
          <w:tcPr>
            <w:tcW w:w="2160" w:type="dxa"/>
            <w:tcBorders>
              <w:top w:val="nil"/>
              <w:left w:val="nil"/>
              <w:bottom w:val="nil"/>
              <w:right w:val="nil"/>
            </w:tcBorders>
            <w:shd w:val="clear" w:color="000000" w:fill="FFFFFF"/>
            <w:noWrap/>
            <w:vAlign w:val="center"/>
            <w:hideMark/>
          </w:tcPr>
          <w:p w14:paraId="1498D02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BA.1.17 (BA.1.17)</w:t>
            </w:r>
          </w:p>
        </w:tc>
        <w:tc>
          <w:tcPr>
            <w:tcW w:w="1440" w:type="dxa"/>
            <w:tcBorders>
              <w:top w:val="nil"/>
              <w:left w:val="nil"/>
              <w:bottom w:val="nil"/>
              <w:right w:val="nil"/>
            </w:tcBorders>
            <w:shd w:val="clear" w:color="000000" w:fill="FFFFFF"/>
            <w:noWrap/>
            <w:vAlign w:val="center"/>
            <w:hideMark/>
          </w:tcPr>
          <w:p w14:paraId="4576F71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7FF2BFD0"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EB59C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6EE2B0"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0406331"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Brazil</w:t>
            </w:r>
          </w:p>
        </w:tc>
        <w:tc>
          <w:tcPr>
            <w:tcW w:w="2160" w:type="dxa"/>
            <w:tcBorders>
              <w:top w:val="nil"/>
              <w:left w:val="nil"/>
              <w:bottom w:val="nil"/>
              <w:right w:val="nil"/>
            </w:tcBorders>
            <w:shd w:val="clear" w:color="000000" w:fill="FFFFFF"/>
            <w:noWrap/>
            <w:vAlign w:val="center"/>
            <w:hideMark/>
          </w:tcPr>
          <w:p w14:paraId="712A39B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BE.9</w:t>
            </w:r>
          </w:p>
        </w:tc>
        <w:tc>
          <w:tcPr>
            <w:tcW w:w="1440" w:type="dxa"/>
            <w:tcBorders>
              <w:top w:val="nil"/>
              <w:left w:val="nil"/>
              <w:bottom w:val="nil"/>
              <w:right w:val="nil"/>
            </w:tcBorders>
            <w:shd w:val="clear" w:color="000000" w:fill="FFFFFF"/>
            <w:noWrap/>
            <w:vAlign w:val="center"/>
            <w:hideMark/>
          </w:tcPr>
          <w:p w14:paraId="7BF54FD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21 Days</w:t>
            </w:r>
          </w:p>
        </w:tc>
        <w:tc>
          <w:tcPr>
            <w:tcW w:w="1728" w:type="dxa"/>
            <w:tcBorders>
              <w:top w:val="nil"/>
              <w:left w:val="nil"/>
              <w:bottom w:val="nil"/>
              <w:right w:val="nil"/>
            </w:tcBorders>
            <w:shd w:val="clear" w:color="000000" w:fill="FFFFFF"/>
            <w:noWrap/>
            <w:vAlign w:val="center"/>
            <w:hideMark/>
          </w:tcPr>
          <w:p w14:paraId="0D04B8A9"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2CDEE0"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9E546B4" w14:textId="77777777" w:rsidTr="000F3BB3">
        <w:trPr>
          <w:trHeight w:val="216"/>
          <w:jc w:val="center"/>
        </w:trPr>
        <w:tc>
          <w:tcPr>
            <w:tcW w:w="1440" w:type="dxa"/>
            <w:tcBorders>
              <w:top w:val="single" w:sz="4" w:space="0" w:color="auto"/>
              <w:left w:val="nil"/>
              <w:bottom w:val="nil"/>
              <w:right w:val="nil"/>
            </w:tcBorders>
            <w:shd w:val="clear" w:color="000000" w:fill="FFFFFF"/>
            <w:noWrap/>
            <w:vAlign w:val="center"/>
            <w:hideMark/>
          </w:tcPr>
          <w:p w14:paraId="4DFB2CF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Canada</w:t>
            </w:r>
          </w:p>
        </w:tc>
        <w:tc>
          <w:tcPr>
            <w:tcW w:w="2160" w:type="dxa"/>
            <w:tcBorders>
              <w:top w:val="single" w:sz="4" w:space="0" w:color="auto"/>
              <w:left w:val="nil"/>
              <w:bottom w:val="nil"/>
              <w:right w:val="nil"/>
            </w:tcBorders>
            <w:shd w:val="clear" w:color="000000" w:fill="FFFFFF"/>
            <w:noWrap/>
            <w:vAlign w:val="center"/>
            <w:hideMark/>
          </w:tcPr>
          <w:p w14:paraId="37F8CDF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B.1.279</w:t>
            </w:r>
          </w:p>
        </w:tc>
        <w:tc>
          <w:tcPr>
            <w:tcW w:w="1440" w:type="dxa"/>
            <w:tcBorders>
              <w:top w:val="single" w:sz="4" w:space="0" w:color="auto"/>
              <w:left w:val="nil"/>
              <w:bottom w:val="nil"/>
              <w:right w:val="nil"/>
            </w:tcBorders>
            <w:shd w:val="clear" w:color="000000" w:fill="FFFFFF"/>
            <w:noWrap/>
            <w:vAlign w:val="center"/>
            <w:hideMark/>
          </w:tcPr>
          <w:p w14:paraId="5F01FBC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single" w:sz="4" w:space="0" w:color="auto"/>
              <w:left w:val="nil"/>
              <w:bottom w:val="nil"/>
              <w:right w:val="nil"/>
            </w:tcBorders>
            <w:shd w:val="clear" w:color="000000" w:fill="FFFFFF"/>
            <w:noWrap/>
            <w:vAlign w:val="center"/>
            <w:hideMark/>
          </w:tcPr>
          <w:p w14:paraId="6A240D74"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single" w:sz="4" w:space="0" w:color="auto"/>
              <w:left w:val="nil"/>
              <w:bottom w:val="nil"/>
              <w:right w:val="nil"/>
            </w:tcBorders>
            <w:shd w:val="clear" w:color="000000" w:fill="FFFFFF"/>
            <w:noWrap/>
            <w:vAlign w:val="center"/>
            <w:hideMark/>
          </w:tcPr>
          <w:p w14:paraId="0424FC0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8D339C4"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BD616AD"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France</w:t>
            </w:r>
          </w:p>
        </w:tc>
        <w:tc>
          <w:tcPr>
            <w:tcW w:w="2160" w:type="dxa"/>
            <w:tcBorders>
              <w:top w:val="nil"/>
              <w:left w:val="nil"/>
              <w:bottom w:val="nil"/>
              <w:right w:val="nil"/>
            </w:tcBorders>
            <w:shd w:val="clear" w:color="000000" w:fill="FFFFFF"/>
            <w:noWrap/>
            <w:vAlign w:val="center"/>
            <w:hideMark/>
          </w:tcPr>
          <w:p w14:paraId="2F308F9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EG.5.1.3</w:t>
            </w:r>
          </w:p>
        </w:tc>
        <w:tc>
          <w:tcPr>
            <w:tcW w:w="1440" w:type="dxa"/>
            <w:tcBorders>
              <w:top w:val="nil"/>
              <w:left w:val="nil"/>
              <w:bottom w:val="nil"/>
              <w:right w:val="nil"/>
            </w:tcBorders>
            <w:shd w:val="clear" w:color="000000" w:fill="FFFFFF"/>
            <w:noWrap/>
            <w:vAlign w:val="center"/>
            <w:hideMark/>
          </w:tcPr>
          <w:p w14:paraId="7500614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nil"/>
              <w:right w:val="nil"/>
            </w:tcBorders>
            <w:shd w:val="clear" w:color="000000" w:fill="FFFFFF"/>
            <w:noWrap/>
            <w:vAlign w:val="center"/>
            <w:hideMark/>
          </w:tcPr>
          <w:p w14:paraId="2AA1A695"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1680734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77EACF81" w14:textId="77777777" w:rsidTr="000F3BB3">
        <w:trPr>
          <w:trHeight w:val="216"/>
          <w:jc w:val="center"/>
        </w:trPr>
        <w:tc>
          <w:tcPr>
            <w:tcW w:w="1440" w:type="dxa"/>
            <w:tcBorders>
              <w:top w:val="nil"/>
              <w:left w:val="nil"/>
              <w:bottom w:val="single" w:sz="4" w:space="0" w:color="auto"/>
              <w:right w:val="nil"/>
            </w:tcBorders>
            <w:shd w:val="clear" w:color="000000" w:fill="FFFFFF"/>
            <w:noWrap/>
            <w:vAlign w:val="center"/>
            <w:hideMark/>
          </w:tcPr>
          <w:p w14:paraId="3A5BFF4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Italy</w:t>
            </w:r>
          </w:p>
        </w:tc>
        <w:tc>
          <w:tcPr>
            <w:tcW w:w="2160" w:type="dxa"/>
            <w:tcBorders>
              <w:top w:val="nil"/>
              <w:left w:val="nil"/>
              <w:bottom w:val="single" w:sz="4" w:space="0" w:color="auto"/>
              <w:right w:val="nil"/>
            </w:tcBorders>
            <w:shd w:val="clear" w:color="000000" w:fill="FFFFFF"/>
            <w:noWrap/>
            <w:vAlign w:val="center"/>
            <w:hideMark/>
          </w:tcPr>
          <w:p w14:paraId="765D0FEC"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single" w:sz="4" w:space="0" w:color="auto"/>
              <w:right w:val="nil"/>
            </w:tcBorders>
            <w:shd w:val="clear" w:color="000000" w:fill="FFFFFF"/>
            <w:noWrap/>
            <w:vAlign w:val="center"/>
            <w:hideMark/>
          </w:tcPr>
          <w:p w14:paraId="6B38B55C"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28 Days</w:t>
            </w:r>
          </w:p>
        </w:tc>
        <w:tc>
          <w:tcPr>
            <w:tcW w:w="1728" w:type="dxa"/>
            <w:tcBorders>
              <w:top w:val="nil"/>
              <w:left w:val="nil"/>
              <w:bottom w:val="single" w:sz="4" w:space="0" w:color="auto"/>
              <w:right w:val="nil"/>
            </w:tcBorders>
            <w:shd w:val="clear" w:color="000000" w:fill="FFFFFF"/>
            <w:noWrap/>
            <w:vAlign w:val="center"/>
            <w:hideMark/>
          </w:tcPr>
          <w:p w14:paraId="79928886"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4" w:space="0" w:color="auto"/>
              <w:right w:val="nil"/>
            </w:tcBorders>
            <w:shd w:val="clear" w:color="000000" w:fill="FFFFFF"/>
            <w:noWrap/>
            <w:vAlign w:val="center"/>
            <w:hideMark/>
          </w:tcPr>
          <w:p w14:paraId="058C717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5C91DBC"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062774D0"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States</w:t>
            </w:r>
          </w:p>
        </w:tc>
        <w:tc>
          <w:tcPr>
            <w:tcW w:w="2160" w:type="dxa"/>
            <w:tcBorders>
              <w:top w:val="nil"/>
              <w:left w:val="nil"/>
              <w:bottom w:val="nil"/>
              <w:right w:val="nil"/>
            </w:tcBorders>
            <w:shd w:val="clear" w:color="000000" w:fill="FFFFFF"/>
            <w:noWrap/>
            <w:vAlign w:val="center"/>
            <w:hideMark/>
          </w:tcPr>
          <w:p w14:paraId="32B90716"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 (BA.1.1)</w:t>
            </w:r>
          </w:p>
        </w:tc>
        <w:tc>
          <w:tcPr>
            <w:tcW w:w="1440" w:type="dxa"/>
            <w:tcBorders>
              <w:top w:val="nil"/>
              <w:left w:val="nil"/>
              <w:bottom w:val="nil"/>
              <w:right w:val="nil"/>
            </w:tcBorders>
            <w:shd w:val="clear" w:color="000000" w:fill="FFFFFF"/>
            <w:noWrap/>
            <w:vAlign w:val="center"/>
            <w:hideMark/>
          </w:tcPr>
          <w:p w14:paraId="7F51A151"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79A6A7D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098105D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4A9D8B8D"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F8683F8"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United Kingdom</w:t>
            </w:r>
          </w:p>
        </w:tc>
        <w:tc>
          <w:tcPr>
            <w:tcW w:w="2160" w:type="dxa"/>
            <w:tcBorders>
              <w:top w:val="nil"/>
              <w:left w:val="nil"/>
              <w:bottom w:val="nil"/>
              <w:right w:val="nil"/>
            </w:tcBorders>
            <w:shd w:val="clear" w:color="000000" w:fill="FFFFFF"/>
            <w:noWrap/>
            <w:vAlign w:val="center"/>
            <w:hideMark/>
          </w:tcPr>
          <w:p w14:paraId="6681B6A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AY.4</w:t>
            </w:r>
          </w:p>
        </w:tc>
        <w:tc>
          <w:tcPr>
            <w:tcW w:w="1440" w:type="dxa"/>
            <w:tcBorders>
              <w:top w:val="nil"/>
              <w:left w:val="nil"/>
              <w:bottom w:val="nil"/>
              <w:right w:val="nil"/>
            </w:tcBorders>
            <w:shd w:val="clear" w:color="000000" w:fill="FFFFFF"/>
            <w:noWrap/>
            <w:vAlign w:val="center"/>
            <w:hideMark/>
          </w:tcPr>
          <w:p w14:paraId="194924B9"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261290F2"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314F4F2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10D7249D"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18FF730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Sweden</w:t>
            </w:r>
          </w:p>
        </w:tc>
        <w:tc>
          <w:tcPr>
            <w:tcW w:w="2160" w:type="dxa"/>
            <w:tcBorders>
              <w:top w:val="nil"/>
              <w:left w:val="nil"/>
              <w:bottom w:val="nil"/>
              <w:right w:val="nil"/>
            </w:tcBorders>
            <w:shd w:val="clear" w:color="000000" w:fill="FFFFFF"/>
            <w:noWrap/>
            <w:vAlign w:val="center"/>
            <w:hideMark/>
          </w:tcPr>
          <w:p w14:paraId="1AEC55A5"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779E51B6"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0FB1AADB"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DF4511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409A4BD7"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28A4654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Spain</w:t>
            </w:r>
          </w:p>
        </w:tc>
        <w:tc>
          <w:tcPr>
            <w:tcW w:w="2160" w:type="dxa"/>
            <w:tcBorders>
              <w:top w:val="nil"/>
              <w:left w:val="nil"/>
              <w:bottom w:val="nil"/>
              <w:right w:val="nil"/>
            </w:tcBorders>
            <w:shd w:val="clear" w:color="000000" w:fill="FFFFFF"/>
            <w:noWrap/>
            <w:vAlign w:val="center"/>
            <w:hideMark/>
          </w:tcPr>
          <w:p w14:paraId="45CEA1F2"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w:t>
            </w:r>
          </w:p>
        </w:tc>
        <w:tc>
          <w:tcPr>
            <w:tcW w:w="1440" w:type="dxa"/>
            <w:tcBorders>
              <w:top w:val="nil"/>
              <w:left w:val="nil"/>
              <w:bottom w:val="nil"/>
              <w:right w:val="nil"/>
            </w:tcBorders>
            <w:shd w:val="clear" w:color="000000" w:fill="FFFFFF"/>
            <w:noWrap/>
            <w:vAlign w:val="center"/>
            <w:hideMark/>
          </w:tcPr>
          <w:p w14:paraId="2327A77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435159CD"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22EEDCD3"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5C5845BC"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7A5C51FE"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South Korea</w:t>
            </w:r>
          </w:p>
        </w:tc>
        <w:tc>
          <w:tcPr>
            <w:tcW w:w="2160" w:type="dxa"/>
            <w:tcBorders>
              <w:top w:val="nil"/>
              <w:left w:val="nil"/>
              <w:bottom w:val="nil"/>
              <w:right w:val="nil"/>
            </w:tcBorders>
            <w:shd w:val="clear" w:color="000000" w:fill="FFFFFF"/>
            <w:noWrap/>
            <w:vAlign w:val="center"/>
            <w:hideMark/>
          </w:tcPr>
          <w:p w14:paraId="42C263C7"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BA.1.1 (BA.1.1)</w:t>
            </w:r>
          </w:p>
        </w:tc>
        <w:tc>
          <w:tcPr>
            <w:tcW w:w="1440" w:type="dxa"/>
            <w:tcBorders>
              <w:top w:val="nil"/>
              <w:left w:val="nil"/>
              <w:bottom w:val="nil"/>
              <w:right w:val="nil"/>
            </w:tcBorders>
            <w:shd w:val="clear" w:color="000000" w:fill="FFFFFF"/>
            <w:noWrap/>
            <w:vAlign w:val="center"/>
            <w:hideMark/>
          </w:tcPr>
          <w:p w14:paraId="367A8F5A"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16DA432B"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4E4F896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0C274EC6" w14:textId="77777777" w:rsidTr="000F3BB3">
        <w:trPr>
          <w:trHeight w:val="216"/>
          <w:jc w:val="center"/>
        </w:trPr>
        <w:tc>
          <w:tcPr>
            <w:tcW w:w="1440" w:type="dxa"/>
            <w:tcBorders>
              <w:top w:val="nil"/>
              <w:left w:val="nil"/>
              <w:bottom w:val="nil"/>
              <w:right w:val="nil"/>
            </w:tcBorders>
            <w:shd w:val="clear" w:color="000000" w:fill="FFFFFF"/>
            <w:noWrap/>
            <w:vAlign w:val="center"/>
            <w:hideMark/>
          </w:tcPr>
          <w:p w14:paraId="4178120A"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India</w:t>
            </w:r>
          </w:p>
        </w:tc>
        <w:tc>
          <w:tcPr>
            <w:tcW w:w="2160" w:type="dxa"/>
            <w:tcBorders>
              <w:top w:val="nil"/>
              <w:left w:val="nil"/>
              <w:bottom w:val="nil"/>
              <w:right w:val="nil"/>
            </w:tcBorders>
            <w:shd w:val="clear" w:color="000000" w:fill="FFFFFF"/>
            <w:noWrap/>
            <w:vAlign w:val="center"/>
            <w:hideMark/>
          </w:tcPr>
          <w:p w14:paraId="3658F42F"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B.1.1</w:t>
            </w:r>
          </w:p>
        </w:tc>
        <w:tc>
          <w:tcPr>
            <w:tcW w:w="1440" w:type="dxa"/>
            <w:tcBorders>
              <w:top w:val="nil"/>
              <w:left w:val="nil"/>
              <w:bottom w:val="nil"/>
              <w:right w:val="nil"/>
            </w:tcBorders>
            <w:shd w:val="clear" w:color="000000" w:fill="FFFFFF"/>
            <w:noWrap/>
            <w:vAlign w:val="center"/>
            <w:hideMark/>
          </w:tcPr>
          <w:p w14:paraId="0D9C6DCB"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nil"/>
              <w:right w:val="nil"/>
            </w:tcBorders>
            <w:shd w:val="clear" w:color="000000" w:fill="FFFFFF"/>
            <w:noWrap/>
            <w:vAlign w:val="center"/>
            <w:hideMark/>
          </w:tcPr>
          <w:p w14:paraId="452CB97F"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nil"/>
              <w:right w:val="nil"/>
            </w:tcBorders>
            <w:shd w:val="clear" w:color="000000" w:fill="FFFFFF"/>
            <w:noWrap/>
            <w:vAlign w:val="center"/>
            <w:hideMark/>
          </w:tcPr>
          <w:p w14:paraId="5FD5122E"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r w:rsidR="000F3BB3" w:rsidRPr="000F3BB3" w14:paraId="3B96FAD6" w14:textId="77777777" w:rsidTr="000F3BB3">
        <w:trPr>
          <w:trHeight w:val="216"/>
          <w:jc w:val="center"/>
        </w:trPr>
        <w:tc>
          <w:tcPr>
            <w:tcW w:w="1440" w:type="dxa"/>
            <w:tcBorders>
              <w:top w:val="nil"/>
              <w:left w:val="nil"/>
              <w:bottom w:val="single" w:sz="8" w:space="0" w:color="auto"/>
              <w:right w:val="nil"/>
            </w:tcBorders>
            <w:shd w:val="clear" w:color="000000" w:fill="FFFFFF"/>
            <w:noWrap/>
            <w:vAlign w:val="center"/>
            <w:hideMark/>
          </w:tcPr>
          <w:p w14:paraId="5B05B029"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Austria</w:t>
            </w:r>
          </w:p>
        </w:tc>
        <w:tc>
          <w:tcPr>
            <w:tcW w:w="2160" w:type="dxa"/>
            <w:tcBorders>
              <w:top w:val="nil"/>
              <w:left w:val="nil"/>
              <w:bottom w:val="single" w:sz="8" w:space="0" w:color="auto"/>
              <w:right w:val="nil"/>
            </w:tcBorders>
            <w:shd w:val="clear" w:color="000000" w:fill="FFFFFF"/>
            <w:noWrap/>
            <w:vAlign w:val="center"/>
            <w:hideMark/>
          </w:tcPr>
          <w:p w14:paraId="0443F183" w14:textId="77777777" w:rsidR="000F3BB3" w:rsidRPr="000F3BB3" w:rsidRDefault="000F3BB3" w:rsidP="000F3BB3">
            <w:pPr>
              <w:widowControl/>
              <w:autoSpaceDE/>
              <w:autoSpaceDN/>
              <w:rPr>
                <w:color w:val="000000"/>
                <w:sz w:val="15"/>
                <w:szCs w:val="15"/>
                <w:lang w:eastAsia="zh-CN"/>
              </w:rPr>
            </w:pPr>
            <w:r w:rsidRPr="000F3BB3">
              <w:rPr>
                <w:color w:val="000000"/>
                <w:sz w:val="15"/>
                <w:szCs w:val="15"/>
                <w:lang w:eastAsia="zh-CN"/>
              </w:rPr>
              <w:t>BA.2 (BA.2)</w:t>
            </w:r>
          </w:p>
        </w:tc>
        <w:tc>
          <w:tcPr>
            <w:tcW w:w="1440" w:type="dxa"/>
            <w:tcBorders>
              <w:top w:val="nil"/>
              <w:left w:val="nil"/>
              <w:bottom w:val="single" w:sz="8" w:space="0" w:color="auto"/>
              <w:right w:val="nil"/>
            </w:tcBorders>
            <w:shd w:val="clear" w:color="000000" w:fill="FFFFFF"/>
            <w:noWrap/>
            <w:vAlign w:val="center"/>
            <w:hideMark/>
          </w:tcPr>
          <w:p w14:paraId="3D94CF2F"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35 Days</w:t>
            </w:r>
          </w:p>
        </w:tc>
        <w:tc>
          <w:tcPr>
            <w:tcW w:w="1728" w:type="dxa"/>
            <w:tcBorders>
              <w:top w:val="nil"/>
              <w:left w:val="nil"/>
              <w:bottom w:val="single" w:sz="8" w:space="0" w:color="auto"/>
              <w:right w:val="nil"/>
            </w:tcBorders>
            <w:shd w:val="clear" w:color="000000" w:fill="FFFFFF"/>
            <w:noWrap/>
            <w:vAlign w:val="center"/>
            <w:hideMark/>
          </w:tcPr>
          <w:p w14:paraId="10DD1871" w14:textId="77777777" w:rsidR="000F3BB3" w:rsidRPr="000F3BB3" w:rsidRDefault="000F3BB3" w:rsidP="000F3BB3">
            <w:pPr>
              <w:widowControl/>
              <w:autoSpaceDE/>
              <w:autoSpaceDN/>
              <w:jc w:val="center"/>
              <w:rPr>
                <w:color w:val="000000"/>
                <w:sz w:val="15"/>
                <w:szCs w:val="15"/>
                <w:lang w:eastAsia="zh-CN"/>
              </w:rPr>
            </w:pPr>
            <w:r w:rsidRPr="000F3BB3">
              <w:rPr>
                <w:rFonts w:ascii="Segoe UI Symbol" w:hAnsi="Segoe UI Symbol" w:cs="Segoe UI Symbol"/>
                <w:color w:val="000000"/>
                <w:sz w:val="15"/>
                <w:szCs w:val="15"/>
                <w:lang w:eastAsia="zh-CN"/>
              </w:rPr>
              <w:t>✓</w:t>
            </w:r>
          </w:p>
        </w:tc>
        <w:tc>
          <w:tcPr>
            <w:tcW w:w="1858" w:type="dxa"/>
            <w:tcBorders>
              <w:top w:val="nil"/>
              <w:left w:val="nil"/>
              <w:bottom w:val="single" w:sz="8" w:space="0" w:color="auto"/>
              <w:right w:val="nil"/>
            </w:tcBorders>
            <w:shd w:val="clear" w:color="000000" w:fill="FFFFFF"/>
            <w:noWrap/>
            <w:vAlign w:val="center"/>
            <w:hideMark/>
          </w:tcPr>
          <w:p w14:paraId="0CFF5CC7" w14:textId="77777777" w:rsidR="000F3BB3" w:rsidRPr="000F3BB3" w:rsidRDefault="000F3BB3" w:rsidP="000F3BB3">
            <w:pPr>
              <w:widowControl/>
              <w:autoSpaceDE/>
              <w:autoSpaceDN/>
              <w:jc w:val="center"/>
              <w:rPr>
                <w:color w:val="000000"/>
                <w:sz w:val="15"/>
                <w:szCs w:val="15"/>
                <w:lang w:eastAsia="zh-CN"/>
              </w:rPr>
            </w:pPr>
            <w:r w:rsidRPr="000F3BB3">
              <w:rPr>
                <w:color w:val="000000"/>
                <w:sz w:val="15"/>
                <w:szCs w:val="15"/>
                <w:lang w:eastAsia="zh-CN"/>
              </w:rPr>
              <w:t> </w:t>
            </w:r>
          </w:p>
        </w:tc>
      </w:tr>
    </w:tbl>
    <w:p w14:paraId="1839F5C4" w14:textId="7929C131" w:rsidR="00AC2DC3" w:rsidRPr="0067198C" w:rsidRDefault="00AC2DC3" w:rsidP="00AC2DC3">
      <w:pPr>
        <w:rPr>
          <w:color w:val="000000" w:themeColor="text1"/>
          <w:lang w:eastAsia="zh-CN"/>
        </w:rPr>
      </w:pPr>
      <w:r w:rsidRPr="0067198C">
        <w:rPr>
          <w:color w:val="000000" w:themeColor="text1"/>
          <w:sz w:val="20"/>
          <w:szCs w:val="20"/>
          <w:lang w:eastAsia="zh-CN"/>
        </w:rPr>
        <w:t xml:space="preserve">Table S2: List of excluded variants </w:t>
      </w:r>
      <w:r w:rsidR="00574E2A" w:rsidRPr="0067198C">
        <w:rPr>
          <w:color w:val="000000" w:themeColor="text1"/>
          <w:sz w:val="20"/>
          <w:szCs w:val="20"/>
          <w:lang w:eastAsia="zh-CN"/>
        </w:rPr>
        <w:t>in different number of input days modeling and the reason to be excluded</w:t>
      </w:r>
      <w:r w:rsidRPr="0067198C">
        <w:rPr>
          <w:color w:val="000000" w:themeColor="text1"/>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210F2DD" w14:textId="77777777" w:rsidR="00C97710" w:rsidRDefault="00C97710" w:rsidP="003E7707">
      <w:pPr>
        <w:jc w:val="both"/>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C60E5E" w:rsidRPr="00313846" w14:paraId="3CEFF2B5" w14:textId="77777777" w:rsidTr="00C60E5E">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5E74F9FA" w14:textId="77777777" w:rsidR="00313846" w:rsidRPr="00313846" w:rsidRDefault="00313846" w:rsidP="00313846">
            <w:pPr>
              <w:widowControl/>
              <w:autoSpaceDE/>
              <w:autoSpaceDN/>
              <w:jc w:val="right"/>
              <w:rPr>
                <w:b/>
                <w:bCs/>
                <w:color w:val="000000"/>
                <w:sz w:val="15"/>
                <w:szCs w:val="15"/>
                <w:lang w:eastAsia="zh-CN"/>
              </w:rPr>
            </w:pPr>
            <w:r w:rsidRPr="00313846">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8A6D7F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43B7168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61E770E3"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6E29161" w14:textId="77777777" w:rsidR="00313846" w:rsidRPr="00313846" w:rsidRDefault="00313846" w:rsidP="00313846">
            <w:pPr>
              <w:widowControl/>
              <w:autoSpaceDE/>
              <w:autoSpaceDN/>
              <w:rPr>
                <w:b/>
                <w:bCs/>
                <w:color w:val="000000"/>
                <w:sz w:val="15"/>
                <w:szCs w:val="15"/>
                <w:lang w:eastAsia="zh-CN"/>
              </w:rPr>
            </w:pPr>
            <w:r w:rsidRPr="00313846">
              <w:rPr>
                <w:b/>
                <w:bCs/>
                <w:color w:val="000000"/>
                <w:sz w:val="15"/>
                <w:szCs w:val="15"/>
                <w:lang w:eastAsia="zh-CN"/>
              </w:rPr>
              <w:t>Description</w:t>
            </w:r>
          </w:p>
        </w:tc>
      </w:tr>
      <w:tr w:rsidR="00C60E5E" w:rsidRPr="00313846" w14:paraId="7EF29DA6"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5C3ED3A2"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7149CB6F"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Log-linear slope</w:t>
            </w:r>
          </w:p>
        </w:tc>
        <w:tc>
          <w:tcPr>
            <w:tcW w:w="1440" w:type="dxa"/>
            <w:tcBorders>
              <w:top w:val="nil"/>
              <w:left w:val="nil"/>
              <w:bottom w:val="nil"/>
              <w:right w:val="nil"/>
            </w:tcBorders>
            <w:shd w:val="clear" w:color="000000" w:fill="FFFFFF"/>
            <w:noWrap/>
            <w:vAlign w:val="center"/>
            <w:hideMark/>
          </w:tcPr>
          <w:p w14:paraId="370E5C8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log_slope</w:t>
            </w:r>
            <w:proofErr w:type="spellEnd"/>
          </w:p>
        </w:tc>
        <w:tc>
          <w:tcPr>
            <w:tcW w:w="1872" w:type="dxa"/>
            <w:tcBorders>
              <w:top w:val="nil"/>
              <w:left w:val="nil"/>
              <w:bottom w:val="nil"/>
              <w:right w:val="nil"/>
            </w:tcBorders>
            <w:shd w:val="clear" w:color="000000" w:fill="FFFFFF"/>
            <w:noWrap/>
            <w:vAlign w:val="center"/>
            <w:hideMark/>
          </w:tcPr>
          <w:p w14:paraId="3CFFB26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trend</w:t>
            </w:r>
          </w:p>
        </w:tc>
        <w:tc>
          <w:tcPr>
            <w:tcW w:w="3168" w:type="dxa"/>
            <w:tcBorders>
              <w:top w:val="nil"/>
              <w:left w:val="nil"/>
              <w:bottom w:val="nil"/>
              <w:right w:val="nil"/>
            </w:tcBorders>
            <w:shd w:val="clear" w:color="000000" w:fill="FFFFFF"/>
            <w:noWrap/>
            <w:vAlign w:val="center"/>
            <w:hideMark/>
          </w:tcPr>
          <w:p w14:paraId="386B143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Growth or decline estimated</w:t>
            </w:r>
          </w:p>
        </w:tc>
      </w:tr>
      <w:tr w:rsidR="00C60E5E" w:rsidRPr="00313846" w14:paraId="2005100A" w14:textId="77777777" w:rsidTr="00C60E5E">
        <w:trPr>
          <w:trHeight w:val="216"/>
          <w:jc w:val="center"/>
        </w:trPr>
        <w:tc>
          <w:tcPr>
            <w:tcW w:w="432" w:type="dxa"/>
            <w:tcBorders>
              <w:top w:val="nil"/>
              <w:left w:val="nil"/>
              <w:bottom w:val="nil"/>
              <w:right w:val="nil"/>
            </w:tcBorders>
            <w:shd w:val="clear" w:color="000000" w:fill="FFFFFF"/>
            <w:noWrap/>
            <w:vAlign w:val="center"/>
            <w:hideMark/>
          </w:tcPr>
          <w:p w14:paraId="3C96E131"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349E042"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Short-window slopes</w:t>
            </w:r>
          </w:p>
        </w:tc>
        <w:tc>
          <w:tcPr>
            <w:tcW w:w="1440" w:type="dxa"/>
            <w:tcBorders>
              <w:top w:val="nil"/>
              <w:left w:val="nil"/>
              <w:bottom w:val="nil"/>
              <w:right w:val="nil"/>
            </w:tcBorders>
            <w:shd w:val="clear" w:color="000000" w:fill="FFFFFF"/>
            <w:noWrap/>
            <w:vAlign w:val="center"/>
            <w:hideMark/>
          </w:tcPr>
          <w:p w14:paraId="442CF415"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short_slopes</w:t>
            </w:r>
            <w:proofErr w:type="spellEnd"/>
          </w:p>
        </w:tc>
        <w:tc>
          <w:tcPr>
            <w:tcW w:w="1872" w:type="dxa"/>
            <w:tcBorders>
              <w:top w:val="nil"/>
              <w:left w:val="nil"/>
              <w:bottom w:val="nil"/>
              <w:right w:val="nil"/>
            </w:tcBorders>
            <w:shd w:val="clear" w:color="000000" w:fill="FFFFFF"/>
            <w:noWrap/>
            <w:vAlign w:val="center"/>
            <w:hideMark/>
          </w:tcPr>
          <w:p w14:paraId="0B9C94A3"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Early growth</w:t>
            </w:r>
          </w:p>
        </w:tc>
        <w:tc>
          <w:tcPr>
            <w:tcW w:w="3168" w:type="dxa"/>
            <w:tcBorders>
              <w:top w:val="nil"/>
              <w:left w:val="nil"/>
              <w:bottom w:val="nil"/>
              <w:right w:val="nil"/>
            </w:tcBorders>
            <w:shd w:val="clear" w:color="000000" w:fill="FFFFFF"/>
            <w:noWrap/>
            <w:vAlign w:val="center"/>
            <w:hideMark/>
          </w:tcPr>
          <w:p w14:paraId="10FEF4E1"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Slopes from first k days (e.g., 7 days)</w:t>
            </w:r>
          </w:p>
        </w:tc>
      </w:tr>
      <w:tr w:rsidR="00C60E5E" w:rsidRPr="00313846" w14:paraId="6E257650" w14:textId="77777777" w:rsidTr="00C60E5E">
        <w:trPr>
          <w:trHeight w:val="216"/>
          <w:jc w:val="center"/>
        </w:trPr>
        <w:tc>
          <w:tcPr>
            <w:tcW w:w="432" w:type="dxa"/>
            <w:tcBorders>
              <w:top w:val="nil"/>
              <w:left w:val="nil"/>
              <w:right w:val="nil"/>
            </w:tcBorders>
            <w:shd w:val="clear" w:color="000000" w:fill="FFFFFF"/>
            <w:noWrap/>
            <w:vAlign w:val="center"/>
            <w:hideMark/>
          </w:tcPr>
          <w:p w14:paraId="7D45213A"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3</w:t>
            </w:r>
          </w:p>
        </w:tc>
        <w:tc>
          <w:tcPr>
            <w:tcW w:w="3600" w:type="dxa"/>
            <w:tcBorders>
              <w:top w:val="nil"/>
              <w:left w:val="nil"/>
              <w:right w:val="nil"/>
            </w:tcBorders>
            <w:shd w:val="clear" w:color="000000" w:fill="FFFFFF"/>
            <w:noWrap/>
            <w:vAlign w:val="center"/>
            <w:hideMark/>
          </w:tcPr>
          <w:p w14:paraId="6018A6D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increasing run</w:t>
            </w:r>
          </w:p>
        </w:tc>
        <w:tc>
          <w:tcPr>
            <w:tcW w:w="1440" w:type="dxa"/>
            <w:tcBorders>
              <w:top w:val="nil"/>
              <w:left w:val="nil"/>
              <w:right w:val="nil"/>
            </w:tcBorders>
            <w:shd w:val="clear" w:color="000000" w:fill="FFFFFF"/>
            <w:noWrap/>
            <w:vAlign w:val="center"/>
            <w:hideMark/>
          </w:tcPr>
          <w:p w14:paraId="2CC5F1E8"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inc_run</w:t>
            </w:r>
            <w:proofErr w:type="spellEnd"/>
          </w:p>
        </w:tc>
        <w:tc>
          <w:tcPr>
            <w:tcW w:w="1872" w:type="dxa"/>
            <w:tcBorders>
              <w:top w:val="nil"/>
              <w:left w:val="nil"/>
              <w:right w:val="nil"/>
            </w:tcBorders>
            <w:shd w:val="clear" w:color="000000" w:fill="FFFFFF"/>
            <w:noWrap/>
            <w:vAlign w:val="center"/>
            <w:hideMark/>
          </w:tcPr>
          <w:p w14:paraId="40DE1CA9"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Temporal dynamics</w:t>
            </w:r>
          </w:p>
        </w:tc>
        <w:tc>
          <w:tcPr>
            <w:tcW w:w="3168" w:type="dxa"/>
            <w:tcBorders>
              <w:top w:val="nil"/>
              <w:left w:val="nil"/>
              <w:right w:val="nil"/>
            </w:tcBorders>
            <w:shd w:val="clear" w:color="000000" w:fill="FFFFFF"/>
            <w:noWrap/>
            <w:vAlign w:val="center"/>
            <w:hideMark/>
          </w:tcPr>
          <w:p w14:paraId="23FE4EE5"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Longest sequence of strictly increasing values</w:t>
            </w:r>
          </w:p>
        </w:tc>
      </w:tr>
      <w:tr w:rsidR="00C60E5E" w:rsidRPr="00313846" w14:paraId="1584A350" w14:textId="77777777" w:rsidTr="00C60E5E">
        <w:trPr>
          <w:trHeight w:val="216"/>
          <w:jc w:val="center"/>
        </w:trPr>
        <w:tc>
          <w:tcPr>
            <w:tcW w:w="432" w:type="dxa"/>
            <w:tcBorders>
              <w:top w:val="nil"/>
              <w:left w:val="nil"/>
              <w:bottom w:val="single" w:sz="12" w:space="0" w:color="auto"/>
              <w:right w:val="nil"/>
            </w:tcBorders>
            <w:shd w:val="clear" w:color="000000" w:fill="FFFFFF"/>
            <w:noWrap/>
            <w:vAlign w:val="center"/>
            <w:hideMark/>
          </w:tcPr>
          <w:p w14:paraId="2E38D413" w14:textId="77777777" w:rsidR="00313846" w:rsidRPr="00313846" w:rsidRDefault="00313846" w:rsidP="00313846">
            <w:pPr>
              <w:widowControl/>
              <w:autoSpaceDE/>
              <w:autoSpaceDN/>
              <w:jc w:val="right"/>
              <w:rPr>
                <w:color w:val="000000"/>
                <w:sz w:val="15"/>
                <w:szCs w:val="15"/>
                <w:lang w:eastAsia="zh-CN"/>
              </w:rPr>
            </w:pPr>
            <w:r w:rsidRPr="00313846">
              <w:rPr>
                <w:color w:val="000000"/>
                <w:sz w:val="15"/>
                <w:szCs w:val="15"/>
                <w:lang w:eastAsia="zh-CN"/>
              </w:rPr>
              <w:t>4</w:t>
            </w:r>
          </w:p>
        </w:tc>
        <w:tc>
          <w:tcPr>
            <w:tcW w:w="3600" w:type="dxa"/>
            <w:tcBorders>
              <w:top w:val="nil"/>
              <w:left w:val="nil"/>
              <w:bottom w:val="single" w:sz="12" w:space="0" w:color="auto"/>
              <w:right w:val="nil"/>
            </w:tcBorders>
            <w:shd w:val="clear" w:color="000000" w:fill="FFFFFF"/>
            <w:noWrap/>
            <w:vAlign w:val="center"/>
            <w:hideMark/>
          </w:tcPr>
          <w:p w14:paraId="552C9DDD"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Non-zero count</w:t>
            </w:r>
          </w:p>
        </w:tc>
        <w:tc>
          <w:tcPr>
            <w:tcW w:w="1440" w:type="dxa"/>
            <w:tcBorders>
              <w:top w:val="nil"/>
              <w:left w:val="nil"/>
              <w:bottom w:val="single" w:sz="12" w:space="0" w:color="auto"/>
              <w:right w:val="nil"/>
            </w:tcBorders>
            <w:shd w:val="clear" w:color="000000" w:fill="FFFFFF"/>
            <w:noWrap/>
            <w:vAlign w:val="center"/>
            <w:hideMark/>
          </w:tcPr>
          <w:p w14:paraId="2BB113A2" w14:textId="77777777" w:rsidR="00313846" w:rsidRPr="00313846" w:rsidRDefault="00313846" w:rsidP="00313846">
            <w:pPr>
              <w:widowControl/>
              <w:autoSpaceDE/>
              <w:autoSpaceDN/>
              <w:rPr>
                <w:color w:val="000000"/>
                <w:sz w:val="15"/>
                <w:szCs w:val="15"/>
                <w:lang w:eastAsia="zh-CN"/>
              </w:rPr>
            </w:pPr>
            <w:proofErr w:type="spellStart"/>
            <w:r w:rsidRPr="00313846">
              <w:rPr>
                <w:color w:val="000000"/>
                <w:sz w:val="15"/>
                <w:szCs w:val="15"/>
                <w:lang w:eastAsia="zh-CN"/>
              </w:rPr>
              <w:t>nonzero_days</w:t>
            </w:r>
            <w:proofErr w:type="spellEnd"/>
          </w:p>
        </w:tc>
        <w:tc>
          <w:tcPr>
            <w:tcW w:w="1872" w:type="dxa"/>
            <w:tcBorders>
              <w:top w:val="nil"/>
              <w:left w:val="nil"/>
              <w:bottom w:val="single" w:sz="12" w:space="0" w:color="auto"/>
              <w:right w:val="nil"/>
            </w:tcBorders>
            <w:shd w:val="clear" w:color="000000" w:fill="FFFFFF"/>
            <w:noWrap/>
            <w:vAlign w:val="center"/>
            <w:hideMark/>
          </w:tcPr>
          <w:p w14:paraId="434AFA5A"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Sampling activity</w:t>
            </w:r>
          </w:p>
        </w:tc>
        <w:tc>
          <w:tcPr>
            <w:tcW w:w="3168" w:type="dxa"/>
            <w:tcBorders>
              <w:top w:val="nil"/>
              <w:left w:val="nil"/>
              <w:bottom w:val="single" w:sz="12" w:space="0" w:color="auto"/>
              <w:right w:val="nil"/>
            </w:tcBorders>
            <w:shd w:val="clear" w:color="000000" w:fill="FFFFFF"/>
            <w:noWrap/>
            <w:vAlign w:val="center"/>
            <w:hideMark/>
          </w:tcPr>
          <w:p w14:paraId="2E7339FE" w14:textId="77777777" w:rsidR="00313846" w:rsidRPr="00313846" w:rsidRDefault="00313846" w:rsidP="00313846">
            <w:pPr>
              <w:widowControl/>
              <w:autoSpaceDE/>
              <w:autoSpaceDN/>
              <w:rPr>
                <w:color w:val="000000"/>
                <w:sz w:val="15"/>
                <w:szCs w:val="15"/>
                <w:lang w:eastAsia="zh-CN"/>
              </w:rPr>
            </w:pPr>
            <w:r w:rsidRPr="00313846">
              <w:rPr>
                <w:color w:val="000000"/>
                <w:sz w:val="15"/>
                <w:szCs w:val="15"/>
                <w:lang w:eastAsia="zh-CN"/>
              </w:rPr>
              <w:t>Days with non-zero observed share</w:t>
            </w:r>
          </w:p>
        </w:tc>
      </w:tr>
    </w:tbl>
    <w:p w14:paraId="2A100DFD" w14:textId="47A0309D"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(a)</w:t>
      </w:r>
      <w:r w:rsidRPr="0067198C">
        <w:rPr>
          <w:color w:val="000000" w:themeColor="text1"/>
          <w:sz w:val="20"/>
          <w:szCs w:val="20"/>
          <w:lang w:eastAsia="zh-CN"/>
        </w:rPr>
        <w:t xml:space="preserve">: </w:t>
      </w:r>
      <w:r w:rsidR="00D5658D" w:rsidRPr="0067198C">
        <w:rPr>
          <w:color w:val="000000" w:themeColor="text1"/>
          <w:sz w:val="20"/>
          <w:szCs w:val="20"/>
          <w:lang w:eastAsia="zh-CN"/>
        </w:rPr>
        <w:t>Manually defined epidemiological features used for modeling lineage time series.</w:t>
      </w:r>
    </w:p>
    <w:p w14:paraId="29CB8AE4" w14:textId="77777777" w:rsidR="00917C2E" w:rsidRDefault="00917C2E" w:rsidP="00A13AB5">
      <w:pPr>
        <w:rPr>
          <w:lang w:eastAsia="zh-CN"/>
        </w:rPr>
      </w:pPr>
    </w:p>
    <w:tbl>
      <w:tblPr>
        <w:tblW w:w="0" w:type="auto"/>
        <w:jc w:val="center"/>
        <w:tblLayout w:type="fixed"/>
        <w:tblLook w:val="04A0" w:firstRow="1" w:lastRow="0" w:firstColumn="1" w:lastColumn="0" w:noHBand="0" w:noVBand="1"/>
      </w:tblPr>
      <w:tblGrid>
        <w:gridCol w:w="432"/>
        <w:gridCol w:w="3600"/>
        <w:gridCol w:w="1440"/>
        <w:gridCol w:w="1872"/>
        <w:gridCol w:w="3168"/>
      </w:tblGrid>
      <w:tr w:rsidR="00916C6C" w:rsidRPr="00004FD9" w14:paraId="50A4633D" w14:textId="77777777" w:rsidTr="00BD6B38">
        <w:trPr>
          <w:trHeight w:val="216"/>
          <w:jc w:val="center"/>
        </w:trPr>
        <w:tc>
          <w:tcPr>
            <w:tcW w:w="432" w:type="dxa"/>
            <w:tcBorders>
              <w:top w:val="single" w:sz="12" w:space="0" w:color="auto"/>
              <w:left w:val="nil"/>
              <w:bottom w:val="single" w:sz="4" w:space="0" w:color="auto"/>
              <w:right w:val="nil"/>
            </w:tcBorders>
            <w:shd w:val="clear" w:color="000000" w:fill="FFFFFF"/>
            <w:noWrap/>
            <w:vAlign w:val="center"/>
            <w:hideMark/>
          </w:tcPr>
          <w:p w14:paraId="7F285984" w14:textId="77777777" w:rsidR="00004FD9" w:rsidRPr="00004FD9" w:rsidRDefault="00004FD9" w:rsidP="00004FD9">
            <w:pPr>
              <w:widowControl/>
              <w:autoSpaceDE/>
              <w:autoSpaceDN/>
              <w:jc w:val="right"/>
              <w:rPr>
                <w:b/>
                <w:bCs/>
                <w:color w:val="000000"/>
                <w:sz w:val="15"/>
                <w:szCs w:val="15"/>
                <w:lang w:eastAsia="zh-CN"/>
              </w:rPr>
            </w:pPr>
            <w:r w:rsidRPr="00004FD9">
              <w:rPr>
                <w:b/>
                <w:bCs/>
                <w:color w:val="000000"/>
                <w:sz w:val="15"/>
                <w:szCs w:val="15"/>
                <w:lang w:eastAsia="zh-CN"/>
              </w:rPr>
              <w:t>#</w:t>
            </w:r>
          </w:p>
        </w:tc>
        <w:tc>
          <w:tcPr>
            <w:tcW w:w="3600" w:type="dxa"/>
            <w:tcBorders>
              <w:top w:val="single" w:sz="12" w:space="0" w:color="auto"/>
              <w:left w:val="nil"/>
              <w:bottom w:val="single" w:sz="4" w:space="0" w:color="auto"/>
              <w:right w:val="nil"/>
            </w:tcBorders>
            <w:shd w:val="clear" w:color="000000" w:fill="FFFFFF"/>
            <w:noWrap/>
            <w:vAlign w:val="center"/>
            <w:hideMark/>
          </w:tcPr>
          <w:p w14:paraId="49FF0C39"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Feature Name</w:t>
            </w:r>
          </w:p>
        </w:tc>
        <w:tc>
          <w:tcPr>
            <w:tcW w:w="1440" w:type="dxa"/>
            <w:tcBorders>
              <w:top w:val="single" w:sz="12" w:space="0" w:color="auto"/>
              <w:left w:val="nil"/>
              <w:bottom w:val="single" w:sz="4" w:space="0" w:color="auto"/>
              <w:right w:val="nil"/>
            </w:tcBorders>
            <w:shd w:val="clear" w:color="000000" w:fill="FFFFFF"/>
            <w:noWrap/>
            <w:vAlign w:val="center"/>
            <w:hideMark/>
          </w:tcPr>
          <w:p w14:paraId="5884B681"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Short Name</w:t>
            </w:r>
          </w:p>
        </w:tc>
        <w:tc>
          <w:tcPr>
            <w:tcW w:w="1872" w:type="dxa"/>
            <w:tcBorders>
              <w:top w:val="single" w:sz="12" w:space="0" w:color="auto"/>
              <w:left w:val="nil"/>
              <w:bottom w:val="single" w:sz="4" w:space="0" w:color="auto"/>
              <w:right w:val="nil"/>
            </w:tcBorders>
            <w:shd w:val="clear" w:color="000000" w:fill="FFFFFF"/>
            <w:noWrap/>
            <w:vAlign w:val="center"/>
            <w:hideMark/>
          </w:tcPr>
          <w:p w14:paraId="765A5DDC"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Category</w:t>
            </w:r>
          </w:p>
        </w:tc>
        <w:tc>
          <w:tcPr>
            <w:tcW w:w="3168" w:type="dxa"/>
            <w:tcBorders>
              <w:top w:val="single" w:sz="12" w:space="0" w:color="auto"/>
              <w:left w:val="nil"/>
              <w:bottom w:val="single" w:sz="4" w:space="0" w:color="auto"/>
              <w:right w:val="nil"/>
            </w:tcBorders>
            <w:shd w:val="clear" w:color="000000" w:fill="FFFFFF"/>
            <w:noWrap/>
            <w:vAlign w:val="center"/>
            <w:hideMark/>
          </w:tcPr>
          <w:p w14:paraId="03CFA973" w14:textId="77777777" w:rsidR="00004FD9" w:rsidRPr="00004FD9" w:rsidRDefault="00004FD9" w:rsidP="00004FD9">
            <w:pPr>
              <w:widowControl/>
              <w:autoSpaceDE/>
              <w:autoSpaceDN/>
              <w:rPr>
                <w:b/>
                <w:bCs/>
                <w:color w:val="000000"/>
                <w:sz w:val="15"/>
                <w:szCs w:val="15"/>
                <w:lang w:eastAsia="zh-CN"/>
              </w:rPr>
            </w:pPr>
            <w:r w:rsidRPr="00004FD9">
              <w:rPr>
                <w:b/>
                <w:bCs/>
                <w:color w:val="000000"/>
                <w:sz w:val="15"/>
                <w:szCs w:val="15"/>
                <w:lang w:eastAsia="zh-CN"/>
              </w:rPr>
              <w:t>Description</w:t>
            </w:r>
          </w:p>
        </w:tc>
      </w:tr>
      <w:tr w:rsidR="00916C6C" w:rsidRPr="00004FD9" w14:paraId="4A4F317D"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D7FF96B"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w:t>
            </w:r>
          </w:p>
        </w:tc>
        <w:tc>
          <w:tcPr>
            <w:tcW w:w="3600" w:type="dxa"/>
            <w:tcBorders>
              <w:top w:val="nil"/>
              <w:left w:val="nil"/>
              <w:bottom w:val="nil"/>
              <w:right w:val="nil"/>
            </w:tcBorders>
            <w:shd w:val="clear" w:color="000000" w:fill="FFFFFF"/>
            <w:noWrap/>
            <w:vAlign w:val="center"/>
            <w:hideMark/>
          </w:tcPr>
          <w:p w14:paraId="41906B0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DN_HistogramMode_5</w:t>
            </w:r>
          </w:p>
        </w:tc>
        <w:tc>
          <w:tcPr>
            <w:tcW w:w="1440" w:type="dxa"/>
            <w:tcBorders>
              <w:top w:val="nil"/>
              <w:left w:val="nil"/>
              <w:bottom w:val="nil"/>
              <w:right w:val="nil"/>
            </w:tcBorders>
            <w:shd w:val="clear" w:color="000000" w:fill="FFFFFF"/>
            <w:noWrap/>
            <w:vAlign w:val="center"/>
            <w:hideMark/>
          </w:tcPr>
          <w:p w14:paraId="5C67516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mode_5</w:t>
            </w:r>
          </w:p>
        </w:tc>
        <w:tc>
          <w:tcPr>
            <w:tcW w:w="1872" w:type="dxa"/>
            <w:tcBorders>
              <w:top w:val="nil"/>
              <w:left w:val="nil"/>
              <w:bottom w:val="nil"/>
              <w:right w:val="nil"/>
            </w:tcBorders>
            <w:shd w:val="clear" w:color="000000" w:fill="FFFFFF"/>
            <w:noWrap/>
            <w:vAlign w:val="center"/>
            <w:hideMark/>
          </w:tcPr>
          <w:p w14:paraId="02AB809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086FF67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5-bin histogram mode</w:t>
            </w:r>
          </w:p>
        </w:tc>
      </w:tr>
      <w:tr w:rsidR="00916C6C" w:rsidRPr="00004FD9" w14:paraId="7E745583"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B2A555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w:t>
            </w:r>
          </w:p>
        </w:tc>
        <w:tc>
          <w:tcPr>
            <w:tcW w:w="3600" w:type="dxa"/>
            <w:tcBorders>
              <w:top w:val="nil"/>
              <w:left w:val="nil"/>
              <w:bottom w:val="nil"/>
              <w:right w:val="nil"/>
            </w:tcBorders>
            <w:shd w:val="clear" w:color="000000" w:fill="FFFFFF"/>
            <w:noWrap/>
            <w:vAlign w:val="center"/>
            <w:hideMark/>
          </w:tcPr>
          <w:p w14:paraId="02193D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DN_HistogramMode_10</w:t>
            </w:r>
          </w:p>
        </w:tc>
        <w:tc>
          <w:tcPr>
            <w:tcW w:w="1440" w:type="dxa"/>
            <w:tcBorders>
              <w:top w:val="nil"/>
              <w:left w:val="nil"/>
              <w:bottom w:val="nil"/>
              <w:right w:val="nil"/>
            </w:tcBorders>
            <w:shd w:val="clear" w:color="000000" w:fill="FFFFFF"/>
            <w:noWrap/>
            <w:vAlign w:val="center"/>
            <w:hideMark/>
          </w:tcPr>
          <w:p w14:paraId="1D4BEAB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mode_10</w:t>
            </w:r>
          </w:p>
        </w:tc>
        <w:tc>
          <w:tcPr>
            <w:tcW w:w="1872" w:type="dxa"/>
            <w:tcBorders>
              <w:top w:val="nil"/>
              <w:left w:val="nil"/>
              <w:bottom w:val="nil"/>
              <w:right w:val="nil"/>
            </w:tcBorders>
            <w:shd w:val="clear" w:color="000000" w:fill="FFFFFF"/>
            <w:noWrap/>
            <w:vAlign w:val="center"/>
            <w:hideMark/>
          </w:tcPr>
          <w:p w14:paraId="0479523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Distribution shape</w:t>
            </w:r>
          </w:p>
        </w:tc>
        <w:tc>
          <w:tcPr>
            <w:tcW w:w="3168" w:type="dxa"/>
            <w:tcBorders>
              <w:top w:val="nil"/>
              <w:left w:val="nil"/>
              <w:bottom w:val="nil"/>
              <w:right w:val="nil"/>
            </w:tcBorders>
            <w:shd w:val="clear" w:color="000000" w:fill="FFFFFF"/>
            <w:noWrap/>
            <w:vAlign w:val="center"/>
            <w:hideMark/>
          </w:tcPr>
          <w:p w14:paraId="3D54EF7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10-bin histogram mode</w:t>
            </w:r>
          </w:p>
        </w:tc>
      </w:tr>
      <w:tr w:rsidR="00916C6C" w:rsidRPr="00004FD9" w14:paraId="10E46FC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001914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3</w:t>
            </w:r>
          </w:p>
        </w:tc>
        <w:tc>
          <w:tcPr>
            <w:tcW w:w="3600" w:type="dxa"/>
            <w:tcBorders>
              <w:top w:val="nil"/>
              <w:left w:val="nil"/>
              <w:bottom w:val="nil"/>
              <w:right w:val="nil"/>
            </w:tcBorders>
            <w:shd w:val="clear" w:color="000000" w:fill="FFFFFF"/>
            <w:noWrap/>
            <w:vAlign w:val="center"/>
            <w:hideMark/>
          </w:tcPr>
          <w:p w14:paraId="672E3E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DN_OutlierInclude_p_001_mdrmd</w:t>
            </w:r>
          </w:p>
        </w:tc>
        <w:tc>
          <w:tcPr>
            <w:tcW w:w="1440" w:type="dxa"/>
            <w:tcBorders>
              <w:top w:val="nil"/>
              <w:left w:val="nil"/>
              <w:bottom w:val="nil"/>
              <w:right w:val="nil"/>
            </w:tcBorders>
            <w:shd w:val="clear" w:color="000000" w:fill="FFFFFF"/>
            <w:noWrap/>
            <w:vAlign w:val="center"/>
            <w:hideMark/>
          </w:tcPr>
          <w:p w14:paraId="741EF22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outlier_timing_pos</w:t>
            </w:r>
            <w:proofErr w:type="spellEnd"/>
          </w:p>
        </w:tc>
        <w:tc>
          <w:tcPr>
            <w:tcW w:w="1872" w:type="dxa"/>
            <w:tcBorders>
              <w:top w:val="nil"/>
              <w:left w:val="nil"/>
              <w:bottom w:val="nil"/>
              <w:right w:val="nil"/>
            </w:tcBorders>
            <w:shd w:val="clear" w:color="000000" w:fill="FFFFFF"/>
            <w:noWrap/>
            <w:vAlign w:val="center"/>
            <w:hideMark/>
          </w:tcPr>
          <w:p w14:paraId="623CD8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535221B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Positive outlier timing</w:t>
            </w:r>
          </w:p>
        </w:tc>
      </w:tr>
      <w:tr w:rsidR="00916C6C" w:rsidRPr="00004FD9" w14:paraId="357B56D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6A005C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4</w:t>
            </w:r>
          </w:p>
        </w:tc>
        <w:tc>
          <w:tcPr>
            <w:tcW w:w="3600" w:type="dxa"/>
            <w:tcBorders>
              <w:top w:val="nil"/>
              <w:left w:val="nil"/>
              <w:bottom w:val="nil"/>
              <w:right w:val="nil"/>
            </w:tcBorders>
            <w:shd w:val="clear" w:color="000000" w:fill="FFFFFF"/>
            <w:noWrap/>
            <w:vAlign w:val="center"/>
            <w:hideMark/>
          </w:tcPr>
          <w:p w14:paraId="640A3B6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DN_OutlierInclude_n_001_mdrmd</w:t>
            </w:r>
          </w:p>
        </w:tc>
        <w:tc>
          <w:tcPr>
            <w:tcW w:w="1440" w:type="dxa"/>
            <w:tcBorders>
              <w:top w:val="nil"/>
              <w:left w:val="nil"/>
              <w:bottom w:val="nil"/>
              <w:right w:val="nil"/>
            </w:tcBorders>
            <w:shd w:val="clear" w:color="000000" w:fill="FFFFFF"/>
            <w:noWrap/>
            <w:vAlign w:val="center"/>
            <w:hideMark/>
          </w:tcPr>
          <w:p w14:paraId="77966470"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outlier_timing_neg</w:t>
            </w:r>
            <w:proofErr w:type="spellEnd"/>
          </w:p>
        </w:tc>
        <w:tc>
          <w:tcPr>
            <w:tcW w:w="1872" w:type="dxa"/>
            <w:tcBorders>
              <w:top w:val="nil"/>
              <w:left w:val="nil"/>
              <w:bottom w:val="nil"/>
              <w:right w:val="nil"/>
            </w:tcBorders>
            <w:shd w:val="clear" w:color="000000" w:fill="FFFFFF"/>
            <w:noWrap/>
            <w:vAlign w:val="center"/>
            <w:hideMark/>
          </w:tcPr>
          <w:p w14:paraId="5F98247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Extreme event timing</w:t>
            </w:r>
          </w:p>
        </w:tc>
        <w:tc>
          <w:tcPr>
            <w:tcW w:w="3168" w:type="dxa"/>
            <w:tcBorders>
              <w:top w:val="nil"/>
              <w:left w:val="nil"/>
              <w:bottom w:val="nil"/>
              <w:right w:val="nil"/>
            </w:tcBorders>
            <w:shd w:val="clear" w:color="000000" w:fill="FFFFFF"/>
            <w:noWrap/>
            <w:vAlign w:val="center"/>
            <w:hideMark/>
          </w:tcPr>
          <w:p w14:paraId="6ABB7B7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Negative outlier timing</w:t>
            </w:r>
          </w:p>
        </w:tc>
      </w:tr>
      <w:tr w:rsidR="00916C6C" w:rsidRPr="00004FD9" w14:paraId="1746634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7BF908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5</w:t>
            </w:r>
          </w:p>
        </w:tc>
        <w:tc>
          <w:tcPr>
            <w:tcW w:w="3600" w:type="dxa"/>
            <w:tcBorders>
              <w:top w:val="nil"/>
              <w:left w:val="nil"/>
              <w:bottom w:val="nil"/>
              <w:right w:val="nil"/>
            </w:tcBorders>
            <w:shd w:val="clear" w:color="000000" w:fill="FFFFFF"/>
            <w:noWrap/>
            <w:vAlign w:val="center"/>
            <w:hideMark/>
          </w:tcPr>
          <w:p w14:paraId="6B18991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first1e_acf_tau</w:t>
            </w:r>
          </w:p>
        </w:tc>
        <w:tc>
          <w:tcPr>
            <w:tcW w:w="1440" w:type="dxa"/>
            <w:tcBorders>
              <w:top w:val="nil"/>
              <w:left w:val="nil"/>
              <w:bottom w:val="nil"/>
              <w:right w:val="nil"/>
            </w:tcBorders>
            <w:shd w:val="clear" w:color="000000" w:fill="FFFFFF"/>
            <w:noWrap/>
            <w:vAlign w:val="center"/>
            <w:hideMark/>
          </w:tcPr>
          <w:p w14:paraId="29B689A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acf_timescale</w:t>
            </w:r>
            <w:proofErr w:type="spellEnd"/>
          </w:p>
        </w:tc>
        <w:tc>
          <w:tcPr>
            <w:tcW w:w="1872" w:type="dxa"/>
            <w:tcBorders>
              <w:top w:val="nil"/>
              <w:left w:val="nil"/>
              <w:bottom w:val="nil"/>
              <w:right w:val="nil"/>
            </w:tcBorders>
            <w:shd w:val="clear" w:color="000000" w:fill="FFFFFF"/>
            <w:noWrap/>
            <w:vAlign w:val="center"/>
            <w:hideMark/>
          </w:tcPr>
          <w:p w14:paraId="5ACAEA2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587013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1/e crossing of the ACF</w:t>
            </w:r>
          </w:p>
        </w:tc>
      </w:tr>
      <w:tr w:rsidR="00916C6C" w:rsidRPr="00004FD9" w14:paraId="7732690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5BCC3A"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6</w:t>
            </w:r>
          </w:p>
        </w:tc>
        <w:tc>
          <w:tcPr>
            <w:tcW w:w="3600" w:type="dxa"/>
            <w:tcBorders>
              <w:top w:val="nil"/>
              <w:left w:val="nil"/>
              <w:bottom w:val="nil"/>
              <w:right w:val="nil"/>
            </w:tcBorders>
            <w:shd w:val="clear" w:color="000000" w:fill="FFFFFF"/>
            <w:noWrap/>
            <w:vAlign w:val="center"/>
            <w:hideMark/>
          </w:tcPr>
          <w:p w14:paraId="16B6855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firstMin_acf</w:t>
            </w:r>
            <w:proofErr w:type="spellEnd"/>
          </w:p>
        </w:tc>
        <w:tc>
          <w:tcPr>
            <w:tcW w:w="1440" w:type="dxa"/>
            <w:tcBorders>
              <w:top w:val="nil"/>
              <w:left w:val="nil"/>
              <w:bottom w:val="nil"/>
              <w:right w:val="nil"/>
            </w:tcBorders>
            <w:shd w:val="clear" w:color="000000" w:fill="FFFFFF"/>
            <w:noWrap/>
            <w:vAlign w:val="center"/>
            <w:hideMark/>
          </w:tcPr>
          <w:p w14:paraId="7326444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acf_first_min</w:t>
            </w:r>
            <w:proofErr w:type="spellEnd"/>
          </w:p>
        </w:tc>
        <w:tc>
          <w:tcPr>
            <w:tcW w:w="1872" w:type="dxa"/>
            <w:tcBorders>
              <w:top w:val="nil"/>
              <w:left w:val="nil"/>
              <w:bottom w:val="nil"/>
              <w:right w:val="nil"/>
            </w:tcBorders>
            <w:shd w:val="clear" w:color="000000" w:fill="FFFFFF"/>
            <w:noWrap/>
            <w:vAlign w:val="center"/>
            <w:hideMark/>
          </w:tcPr>
          <w:p w14:paraId="1E1566C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615A39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the ACF</w:t>
            </w:r>
          </w:p>
        </w:tc>
      </w:tr>
      <w:tr w:rsidR="00916C6C" w:rsidRPr="00004FD9" w14:paraId="5B8193F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3F4AEE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7</w:t>
            </w:r>
          </w:p>
        </w:tc>
        <w:tc>
          <w:tcPr>
            <w:tcW w:w="3600" w:type="dxa"/>
            <w:tcBorders>
              <w:top w:val="nil"/>
              <w:left w:val="nil"/>
              <w:bottom w:val="nil"/>
              <w:right w:val="nil"/>
            </w:tcBorders>
            <w:shd w:val="clear" w:color="000000" w:fill="FFFFFF"/>
            <w:noWrap/>
            <w:vAlign w:val="center"/>
            <w:hideMark/>
          </w:tcPr>
          <w:p w14:paraId="3CE5A629"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SP_Summaries_welch_rect_area_5_1</w:t>
            </w:r>
          </w:p>
        </w:tc>
        <w:tc>
          <w:tcPr>
            <w:tcW w:w="1440" w:type="dxa"/>
            <w:tcBorders>
              <w:top w:val="nil"/>
              <w:left w:val="nil"/>
              <w:bottom w:val="nil"/>
              <w:right w:val="nil"/>
            </w:tcBorders>
            <w:shd w:val="clear" w:color="000000" w:fill="FFFFFF"/>
            <w:noWrap/>
            <w:vAlign w:val="center"/>
            <w:hideMark/>
          </w:tcPr>
          <w:p w14:paraId="5124441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low_freq_power</w:t>
            </w:r>
            <w:proofErr w:type="spellEnd"/>
          </w:p>
        </w:tc>
        <w:tc>
          <w:tcPr>
            <w:tcW w:w="1872" w:type="dxa"/>
            <w:tcBorders>
              <w:top w:val="nil"/>
              <w:left w:val="nil"/>
              <w:bottom w:val="nil"/>
              <w:right w:val="nil"/>
            </w:tcBorders>
            <w:shd w:val="clear" w:color="000000" w:fill="FFFFFF"/>
            <w:noWrap/>
            <w:vAlign w:val="center"/>
            <w:hideMark/>
          </w:tcPr>
          <w:p w14:paraId="775608D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3A9E070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Power in lowest 20% frequencies</w:t>
            </w:r>
          </w:p>
        </w:tc>
      </w:tr>
      <w:tr w:rsidR="00916C6C" w:rsidRPr="00004FD9" w14:paraId="77310A2B"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515D8C0"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8</w:t>
            </w:r>
          </w:p>
        </w:tc>
        <w:tc>
          <w:tcPr>
            <w:tcW w:w="3600" w:type="dxa"/>
            <w:tcBorders>
              <w:top w:val="nil"/>
              <w:left w:val="nil"/>
              <w:bottom w:val="nil"/>
              <w:right w:val="nil"/>
            </w:tcBorders>
            <w:shd w:val="clear" w:color="000000" w:fill="FFFFFF"/>
            <w:noWrap/>
            <w:vAlign w:val="center"/>
            <w:hideMark/>
          </w:tcPr>
          <w:p w14:paraId="022900D1"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SP_Summaries_welch_rect_centroid</w:t>
            </w:r>
            <w:proofErr w:type="spellEnd"/>
          </w:p>
        </w:tc>
        <w:tc>
          <w:tcPr>
            <w:tcW w:w="1440" w:type="dxa"/>
            <w:tcBorders>
              <w:top w:val="nil"/>
              <w:left w:val="nil"/>
              <w:bottom w:val="nil"/>
              <w:right w:val="nil"/>
            </w:tcBorders>
            <w:shd w:val="clear" w:color="000000" w:fill="FFFFFF"/>
            <w:noWrap/>
            <w:vAlign w:val="center"/>
            <w:hideMark/>
          </w:tcPr>
          <w:p w14:paraId="7A10F4D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centroid_freq</w:t>
            </w:r>
            <w:proofErr w:type="spellEnd"/>
          </w:p>
        </w:tc>
        <w:tc>
          <w:tcPr>
            <w:tcW w:w="1872" w:type="dxa"/>
            <w:tcBorders>
              <w:top w:val="nil"/>
              <w:left w:val="nil"/>
              <w:bottom w:val="nil"/>
              <w:right w:val="nil"/>
            </w:tcBorders>
            <w:shd w:val="clear" w:color="000000" w:fill="FFFFFF"/>
            <w:noWrap/>
            <w:vAlign w:val="center"/>
            <w:hideMark/>
          </w:tcPr>
          <w:p w14:paraId="778DCEA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163E82E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Centroid frequency</w:t>
            </w:r>
          </w:p>
        </w:tc>
      </w:tr>
      <w:tr w:rsidR="00916C6C" w:rsidRPr="00004FD9" w14:paraId="2571BA7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2F60188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9</w:t>
            </w:r>
          </w:p>
        </w:tc>
        <w:tc>
          <w:tcPr>
            <w:tcW w:w="3600" w:type="dxa"/>
            <w:tcBorders>
              <w:top w:val="nil"/>
              <w:left w:val="nil"/>
              <w:bottom w:val="nil"/>
              <w:right w:val="nil"/>
            </w:tcBorders>
            <w:shd w:val="clear" w:color="000000" w:fill="FFFFFF"/>
            <w:noWrap/>
            <w:vAlign w:val="center"/>
            <w:hideMark/>
          </w:tcPr>
          <w:p w14:paraId="149A6F2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FC_LocalSimple_mean3_stderr</w:t>
            </w:r>
          </w:p>
        </w:tc>
        <w:tc>
          <w:tcPr>
            <w:tcW w:w="1440" w:type="dxa"/>
            <w:tcBorders>
              <w:top w:val="nil"/>
              <w:left w:val="nil"/>
              <w:bottom w:val="nil"/>
              <w:right w:val="nil"/>
            </w:tcBorders>
            <w:shd w:val="clear" w:color="000000" w:fill="FFFFFF"/>
            <w:noWrap/>
            <w:vAlign w:val="center"/>
            <w:hideMark/>
          </w:tcPr>
          <w:p w14:paraId="03A7F3A8"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forecast_error</w:t>
            </w:r>
            <w:proofErr w:type="spellEnd"/>
          </w:p>
        </w:tc>
        <w:tc>
          <w:tcPr>
            <w:tcW w:w="1872" w:type="dxa"/>
            <w:tcBorders>
              <w:top w:val="nil"/>
              <w:left w:val="nil"/>
              <w:bottom w:val="nil"/>
              <w:right w:val="nil"/>
            </w:tcBorders>
            <w:shd w:val="clear" w:color="000000" w:fill="FFFFFF"/>
            <w:noWrap/>
            <w:vAlign w:val="center"/>
            <w:hideMark/>
          </w:tcPr>
          <w:p w14:paraId="5D3B337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Simple forecasting</w:t>
            </w:r>
          </w:p>
        </w:tc>
        <w:tc>
          <w:tcPr>
            <w:tcW w:w="3168" w:type="dxa"/>
            <w:tcBorders>
              <w:top w:val="nil"/>
              <w:left w:val="nil"/>
              <w:bottom w:val="nil"/>
              <w:right w:val="nil"/>
            </w:tcBorders>
            <w:shd w:val="clear" w:color="000000" w:fill="FFFFFF"/>
            <w:noWrap/>
            <w:vAlign w:val="center"/>
            <w:hideMark/>
          </w:tcPr>
          <w:p w14:paraId="4333633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Error of 3-point rolling mean forecast</w:t>
            </w:r>
          </w:p>
        </w:tc>
      </w:tr>
      <w:tr w:rsidR="00916C6C" w:rsidRPr="00004FD9" w14:paraId="2DD5ECD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70AB19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10</w:t>
            </w:r>
          </w:p>
        </w:tc>
        <w:tc>
          <w:tcPr>
            <w:tcW w:w="3600" w:type="dxa"/>
            <w:tcBorders>
              <w:top w:val="nil"/>
              <w:left w:val="nil"/>
              <w:bottom w:val="nil"/>
              <w:right w:val="nil"/>
            </w:tcBorders>
            <w:shd w:val="clear" w:color="000000" w:fill="FFFFFF"/>
            <w:noWrap/>
            <w:vAlign w:val="center"/>
            <w:hideMark/>
          </w:tcPr>
          <w:p w14:paraId="104B78E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FC_LocalSimple_mean1_tauresrat</w:t>
            </w:r>
          </w:p>
        </w:tc>
        <w:tc>
          <w:tcPr>
            <w:tcW w:w="1440" w:type="dxa"/>
            <w:tcBorders>
              <w:top w:val="nil"/>
              <w:left w:val="nil"/>
              <w:bottom w:val="nil"/>
              <w:right w:val="nil"/>
            </w:tcBorders>
            <w:shd w:val="clear" w:color="000000" w:fill="FFFFFF"/>
            <w:noWrap/>
            <w:vAlign w:val="center"/>
            <w:hideMark/>
          </w:tcPr>
          <w:p w14:paraId="3A68D163"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whiten_timescale</w:t>
            </w:r>
            <w:proofErr w:type="spellEnd"/>
          </w:p>
        </w:tc>
        <w:tc>
          <w:tcPr>
            <w:tcW w:w="1872" w:type="dxa"/>
            <w:tcBorders>
              <w:top w:val="nil"/>
              <w:left w:val="nil"/>
              <w:bottom w:val="nil"/>
              <w:right w:val="nil"/>
            </w:tcBorders>
            <w:shd w:val="clear" w:color="000000" w:fill="FFFFFF"/>
            <w:noWrap/>
            <w:vAlign w:val="center"/>
            <w:hideMark/>
          </w:tcPr>
          <w:p w14:paraId="62359CA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3DC79C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Change in </w:t>
            </w:r>
            <w:proofErr w:type="spellStart"/>
            <w:r w:rsidRPr="00004FD9">
              <w:rPr>
                <w:color w:val="000000"/>
                <w:sz w:val="15"/>
                <w:szCs w:val="15"/>
                <w:lang w:eastAsia="zh-CN"/>
              </w:rPr>
              <w:t>autocorr</w:t>
            </w:r>
            <w:proofErr w:type="spellEnd"/>
            <w:r w:rsidRPr="00004FD9">
              <w:rPr>
                <w:color w:val="000000"/>
                <w:sz w:val="15"/>
                <w:szCs w:val="15"/>
                <w:lang w:eastAsia="zh-CN"/>
              </w:rPr>
              <w:t>. timescale after differencing</w:t>
            </w:r>
          </w:p>
        </w:tc>
      </w:tr>
      <w:tr w:rsidR="00916C6C" w:rsidRPr="00004FD9" w14:paraId="716562E4"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2EB9B3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11</w:t>
            </w:r>
          </w:p>
        </w:tc>
        <w:tc>
          <w:tcPr>
            <w:tcW w:w="3600" w:type="dxa"/>
            <w:tcBorders>
              <w:top w:val="nil"/>
              <w:left w:val="nil"/>
              <w:bottom w:val="nil"/>
              <w:right w:val="nil"/>
            </w:tcBorders>
            <w:shd w:val="clear" w:color="000000" w:fill="FFFFFF"/>
            <w:noWrap/>
            <w:vAlign w:val="center"/>
            <w:hideMark/>
          </w:tcPr>
          <w:p w14:paraId="23AE862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MD_hrv_classic_pnn40</w:t>
            </w:r>
          </w:p>
        </w:tc>
        <w:tc>
          <w:tcPr>
            <w:tcW w:w="1440" w:type="dxa"/>
            <w:tcBorders>
              <w:top w:val="nil"/>
              <w:left w:val="nil"/>
              <w:bottom w:val="nil"/>
              <w:right w:val="nil"/>
            </w:tcBorders>
            <w:shd w:val="clear" w:color="000000" w:fill="FFFFFF"/>
            <w:noWrap/>
            <w:vAlign w:val="center"/>
            <w:hideMark/>
          </w:tcPr>
          <w:p w14:paraId="795CE1E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high_fluctuation</w:t>
            </w:r>
            <w:proofErr w:type="spellEnd"/>
          </w:p>
        </w:tc>
        <w:tc>
          <w:tcPr>
            <w:tcW w:w="1872" w:type="dxa"/>
            <w:tcBorders>
              <w:top w:val="nil"/>
              <w:left w:val="nil"/>
              <w:bottom w:val="nil"/>
              <w:right w:val="nil"/>
            </w:tcBorders>
            <w:shd w:val="clear" w:color="000000" w:fill="FFFFFF"/>
            <w:noWrap/>
            <w:vAlign w:val="center"/>
            <w:hideMark/>
          </w:tcPr>
          <w:p w14:paraId="7B534F0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Incremental differences</w:t>
            </w:r>
          </w:p>
        </w:tc>
        <w:tc>
          <w:tcPr>
            <w:tcW w:w="3168" w:type="dxa"/>
            <w:tcBorders>
              <w:top w:val="nil"/>
              <w:left w:val="nil"/>
              <w:bottom w:val="nil"/>
              <w:right w:val="nil"/>
            </w:tcBorders>
            <w:shd w:val="clear" w:color="000000" w:fill="FFFFFF"/>
            <w:noWrap/>
            <w:vAlign w:val="center"/>
            <w:hideMark/>
          </w:tcPr>
          <w:p w14:paraId="460CBAC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Proportion of high incremental changes</w:t>
            </w:r>
          </w:p>
        </w:tc>
      </w:tr>
      <w:tr w:rsidR="00916C6C" w:rsidRPr="00004FD9" w14:paraId="69C875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98FAA6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12</w:t>
            </w:r>
          </w:p>
        </w:tc>
        <w:tc>
          <w:tcPr>
            <w:tcW w:w="3600" w:type="dxa"/>
            <w:tcBorders>
              <w:top w:val="nil"/>
              <w:left w:val="nil"/>
              <w:bottom w:val="nil"/>
              <w:right w:val="nil"/>
            </w:tcBorders>
            <w:shd w:val="clear" w:color="000000" w:fill="FFFFFF"/>
            <w:noWrap/>
            <w:vAlign w:val="center"/>
            <w:hideMark/>
          </w:tcPr>
          <w:p w14:paraId="778A23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SB_BinaryStats_mean_longstretch1</w:t>
            </w:r>
          </w:p>
        </w:tc>
        <w:tc>
          <w:tcPr>
            <w:tcW w:w="1440" w:type="dxa"/>
            <w:tcBorders>
              <w:top w:val="nil"/>
              <w:left w:val="nil"/>
              <w:bottom w:val="nil"/>
              <w:right w:val="nil"/>
            </w:tcBorders>
            <w:shd w:val="clear" w:color="000000" w:fill="FFFFFF"/>
            <w:noWrap/>
            <w:vAlign w:val="center"/>
            <w:hideMark/>
          </w:tcPr>
          <w:p w14:paraId="098050F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stretch_high</w:t>
            </w:r>
            <w:proofErr w:type="spellEnd"/>
          </w:p>
        </w:tc>
        <w:tc>
          <w:tcPr>
            <w:tcW w:w="1872" w:type="dxa"/>
            <w:tcBorders>
              <w:top w:val="nil"/>
              <w:left w:val="nil"/>
              <w:bottom w:val="nil"/>
              <w:right w:val="nil"/>
            </w:tcBorders>
            <w:shd w:val="clear" w:color="000000" w:fill="FFFFFF"/>
            <w:noWrap/>
            <w:vAlign w:val="center"/>
            <w:hideMark/>
          </w:tcPr>
          <w:p w14:paraId="1AAF1CC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4AEFBA3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above-mean values</w:t>
            </w:r>
          </w:p>
        </w:tc>
      </w:tr>
      <w:tr w:rsidR="00916C6C" w:rsidRPr="00004FD9" w14:paraId="08E0E1E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4A554F32"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13</w:t>
            </w:r>
          </w:p>
        </w:tc>
        <w:tc>
          <w:tcPr>
            <w:tcW w:w="3600" w:type="dxa"/>
            <w:tcBorders>
              <w:top w:val="nil"/>
              <w:left w:val="nil"/>
              <w:bottom w:val="nil"/>
              <w:right w:val="nil"/>
            </w:tcBorders>
            <w:shd w:val="clear" w:color="000000" w:fill="FFFFFF"/>
            <w:noWrap/>
            <w:vAlign w:val="center"/>
            <w:hideMark/>
          </w:tcPr>
          <w:p w14:paraId="45CC035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SB_BinaryStats_diff_longstretch0</w:t>
            </w:r>
          </w:p>
        </w:tc>
        <w:tc>
          <w:tcPr>
            <w:tcW w:w="1440" w:type="dxa"/>
            <w:tcBorders>
              <w:top w:val="nil"/>
              <w:left w:val="nil"/>
              <w:bottom w:val="nil"/>
              <w:right w:val="nil"/>
            </w:tcBorders>
            <w:shd w:val="clear" w:color="000000" w:fill="FFFFFF"/>
            <w:noWrap/>
            <w:vAlign w:val="center"/>
            <w:hideMark/>
          </w:tcPr>
          <w:p w14:paraId="3EA9C43A"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stretch_decreasing</w:t>
            </w:r>
            <w:proofErr w:type="spellEnd"/>
          </w:p>
        </w:tc>
        <w:tc>
          <w:tcPr>
            <w:tcW w:w="1872" w:type="dxa"/>
            <w:tcBorders>
              <w:top w:val="nil"/>
              <w:left w:val="nil"/>
              <w:bottom w:val="nil"/>
              <w:right w:val="nil"/>
            </w:tcBorders>
            <w:shd w:val="clear" w:color="000000" w:fill="FFFFFF"/>
            <w:noWrap/>
            <w:vAlign w:val="center"/>
            <w:hideMark/>
          </w:tcPr>
          <w:p w14:paraId="11D9BCD1"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692D45EF"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Longest stretch of decreasing values</w:t>
            </w:r>
          </w:p>
        </w:tc>
      </w:tr>
      <w:tr w:rsidR="00916C6C" w:rsidRPr="00004FD9" w14:paraId="4CE84A9F"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6463879"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14</w:t>
            </w:r>
          </w:p>
        </w:tc>
        <w:tc>
          <w:tcPr>
            <w:tcW w:w="3600" w:type="dxa"/>
            <w:tcBorders>
              <w:top w:val="nil"/>
              <w:left w:val="nil"/>
              <w:bottom w:val="nil"/>
              <w:right w:val="nil"/>
            </w:tcBorders>
            <w:shd w:val="clear" w:color="000000" w:fill="FFFFFF"/>
            <w:noWrap/>
            <w:vAlign w:val="center"/>
            <w:hideMark/>
          </w:tcPr>
          <w:p w14:paraId="3EF15B9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SB_MotifThree_quantile_hh</w:t>
            </w:r>
            <w:proofErr w:type="spellEnd"/>
          </w:p>
        </w:tc>
        <w:tc>
          <w:tcPr>
            <w:tcW w:w="1440" w:type="dxa"/>
            <w:tcBorders>
              <w:top w:val="nil"/>
              <w:left w:val="nil"/>
              <w:bottom w:val="nil"/>
              <w:right w:val="nil"/>
            </w:tcBorders>
            <w:shd w:val="clear" w:color="000000" w:fill="FFFFFF"/>
            <w:noWrap/>
            <w:vAlign w:val="center"/>
            <w:hideMark/>
          </w:tcPr>
          <w:p w14:paraId="4C537D5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entropy_pairs</w:t>
            </w:r>
            <w:proofErr w:type="spellEnd"/>
          </w:p>
        </w:tc>
        <w:tc>
          <w:tcPr>
            <w:tcW w:w="1872" w:type="dxa"/>
            <w:tcBorders>
              <w:top w:val="nil"/>
              <w:left w:val="nil"/>
              <w:bottom w:val="nil"/>
              <w:right w:val="nil"/>
            </w:tcBorders>
            <w:shd w:val="clear" w:color="000000" w:fill="FFFFFF"/>
            <w:noWrap/>
            <w:vAlign w:val="center"/>
            <w:hideMark/>
          </w:tcPr>
          <w:p w14:paraId="39FBF8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127FD3A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Entropy of successive pairs in symbolized series</w:t>
            </w:r>
          </w:p>
        </w:tc>
      </w:tr>
      <w:tr w:rsidR="00916C6C" w:rsidRPr="00004FD9" w14:paraId="42257626"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6838723"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15</w:t>
            </w:r>
          </w:p>
        </w:tc>
        <w:tc>
          <w:tcPr>
            <w:tcW w:w="3600" w:type="dxa"/>
            <w:tcBorders>
              <w:top w:val="nil"/>
              <w:left w:val="nil"/>
              <w:bottom w:val="nil"/>
              <w:right w:val="nil"/>
            </w:tcBorders>
            <w:shd w:val="clear" w:color="000000" w:fill="FFFFFF"/>
            <w:noWrap/>
            <w:vAlign w:val="center"/>
            <w:hideMark/>
          </w:tcPr>
          <w:p w14:paraId="7EE4073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CO_HistogramAMI_even_2_5</w:t>
            </w:r>
          </w:p>
        </w:tc>
        <w:tc>
          <w:tcPr>
            <w:tcW w:w="1440" w:type="dxa"/>
            <w:tcBorders>
              <w:top w:val="nil"/>
              <w:left w:val="nil"/>
              <w:bottom w:val="nil"/>
              <w:right w:val="nil"/>
            </w:tcBorders>
            <w:shd w:val="clear" w:color="000000" w:fill="FFFFFF"/>
            <w:noWrap/>
            <w:vAlign w:val="center"/>
            <w:hideMark/>
          </w:tcPr>
          <w:p w14:paraId="0CF6412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ami2</w:t>
            </w:r>
          </w:p>
        </w:tc>
        <w:tc>
          <w:tcPr>
            <w:tcW w:w="1872" w:type="dxa"/>
            <w:tcBorders>
              <w:top w:val="nil"/>
              <w:left w:val="nil"/>
              <w:bottom w:val="nil"/>
              <w:right w:val="nil"/>
            </w:tcBorders>
            <w:shd w:val="clear" w:color="000000" w:fill="FFFFFF"/>
            <w:noWrap/>
            <w:vAlign w:val="center"/>
            <w:hideMark/>
          </w:tcPr>
          <w:p w14:paraId="5E2DF2B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23C470B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Histogram-based AMI (lag 2, 5 bins)</w:t>
            </w:r>
          </w:p>
        </w:tc>
      </w:tr>
      <w:tr w:rsidR="00916C6C" w:rsidRPr="00004FD9" w14:paraId="32743DC2"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2325CD5"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16</w:t>
            </w:r>
          </w:p>
        </w:tc>
        <w:tc>
          <w:tcPr>
            <w:tcW w:w="3600" w:type="dxa"/>
            <w:tcBorders>
              <w:top w:val="nil"/>
              <w:left w:val="nil"/>
              <w:bottom w:val="nil"/>
              <w:right w:val="nil"/>
            </w:tcBorders>
            <w:shd w:val="clear" w:color="000000" w:fill="FFFFFF"/>
            <w:noWrap/>
            <w:vAlign w:val="center"/>
            <w:hideMark/>
          </w:tcPr>
          <w:p w14:paraId="512026BA"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CO_trev_1_num</w:t>
            </w:r>
          </w:p>
        </w:tc>
        <w:tc>
          <w:tcPr>
            <w:tcW w:w="1440" w:type="dxa"/>
            <w:tcBorders>
              <w:top w:val="nil"/>
              <w:left w:val="nil"/>
              <w:bottom w:val="nil"/>
              <w:right w:val="nil"/>
            </w:tcBorders>
            <w:shd w:val="clear" w:color="000000" w:fill="FFFFFF"/>
            <w:noWrap/>
            <w:vAlign w:val="center"/>
            <w:hideMark/>
          </w:tcPr>
          <w:p w14:paraId="597A951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trev</w:t>
            </w:r>
            <w:proofErr w:type="spellEnd"/>
          </w:p>
        </w:tc>
        <w:tc>
          <w:tcPr>
            <w:tcW w:w="1872" w:type="dxa"/>
            <w:tcBorders>
              <w:top w:val="nil"/>
              <w:left w:val="nil"/>
              <w:bottom w:val="nil"/>
              <w:right w:val="nil"/>
            </w:tcBorders>
            <w:shd w:val="clear" w:color="000000" w:fill="FFFFFF"/>
            <w:noWrap/>
            <w:vAlign w:val="center"/>
            <w:hideMark/>
          </w:tcPr>
          <w:p w14:paraId="4EB7A12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Nonlinear autocorrelation</w:t>
            </w:r>
          </w:p>
        </w:tc>
        <w:tc>
          <w:tcPr>
            <w:tcW w:w="3168" w:type="dxa"/>
            <w:tcBorders>
              <w:top w:val="nil"/>
              <w:left w:val="nil"/>
              <w:bottom w:val="nil"/>
              <w:right w:val="nil"/>
            </w:tcBorders>
            <w:shd w:val="clear" w:color="000000" w:fill="FFFFFF"/>
            <w:noWrap/>
            <w:vAlign w:val="center"/>
            <w:hideMark/>
          </w:tcPr>
          <w:p w14:paraId="75AE154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Time reversibility</w:t>
            </w:r>
          </w:p>
        </w:tc>
      </w:tr>
      <w:tr w:rsidR="00916C6C" w:rsidRPr="00004FD9" w14:paraId="4B2138DA"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1D01C886"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17</w:t>
            </w:r>
          </w:p>
          <w:p w14:paraId="30720F06" w14:textId="77777777" w:rsidR="009E4696" w:rsidRPr="00004FD9" w:rsidRDefault="009E4696" w:rsidP="00004FD9">
            <w:pPr>
              <w:widowControl/>
              <w:autoSpaceDE/>
              <w:autoSpaceDN/>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22B720F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IN_AutoMutualInfoStats_40_gaussian_fmmi</w:t>
            </w:r>
          </w:p>
        </w:tc>
        <w:tc>
          <w:tcPr>
            <w:tcW w:w="1440" w:type="dxa"/>
            <w:tcBorders>
              <w:top w:val="nil"/>
              <w:left w:val="nil"/>
              <w:bottom w:val="nil"/>
              <w:right w:val="nil"/>
            </w:tcBorders>
            <w:shd w:val="clear" w:color="000000" w:fill="FFFFFF"/>
            <w:noWrap/>
            <w:vAlign w:val="center"/>
            <w:hideMark/>
          </w:tcPr>
          <w:p w14:paraId="667857A7"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ami_timescale</w:t>
            </w:r>
            <w:proofErr w:type="spellEnd"/>
          </w:p>
        </w:tc>
        <w:tc>
          <w:tcPr>
            <w:tcW w:w="1872" w:type="dxa"/>
            <w:tcBorders>
              <w:top w:val="nil"/>
              <w:left w:val="nil"/>
              <w:bottom w:val="nil"/>
              <w:right w:val="nil"/>
            </w:tcBorders>
            <w:shd w:val="clear" w:color="000000" w:fill="FFFFFF"/>
            <w:noWrap/>
            <w:vAlign w:val="center"/>
            <w:hideMark/>
          </w:tcPr>
          <w:p w14:paraId="31C79D2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51E4A1D5"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First minimum of AMI function</w:t>
            </w:r>
          </w:p>
        </w:tc>
      </w:tr>
      <w:tr w:rsidR="00916C6C" w:rsidRPr="00004FD9" w14:paraId="75D62C6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548EE02E"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18</w:t>
            </w:r>
          </w:p>
        </w:tc>
        <w:tc>
          <w:tcPr>
            <w:tcW w:w="3600" w:type="dxa"/>
            <w:tcBorders>
              <w:top w:val="nil"/>
              <w:left w:val="nil"/>
              <w:bottom w:val="nil"/>
              <w:right w:val="nil"/>
            </w:tcBorders>
            <w:shd w:val="clear" w:color="000000" w:fill="FFFFFF"/>
            <w:noWrap/>
            <w:vAlign w:val="center"/>
            <w:hideMark/>
          </w:tcPr>
          <w:p w14:paraId="083B2E83"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SB_TransitionMatrix_3ac_sumdiagcov</w:t>
            </w:r>
          </w:p>
        </w:tc>
        <w:tc>
          <w:tcPr>
            <w:tcW w:w="1440" w:type="dxa"/>
            <w:tcBorders>
              <w:top w:val="nil"/>
              <w:left w:val="nil"/>
              <w:bottom w:val="nil"/>
              <w:right w:val="nil"/>
            </w:tcBorders>
            <w:shd w:val="clear" w:color="000000" w:fill="FFFFFF"/>
            <w:noWrap/>
            <w:vAlign w:val="center"/>
            <w:hideMark/>
          </w:tcPr>
          <w:p w14:paraId="61741D59"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transition_variance</w:t>
            </w:r>
            <w:proofErr w:type="spellEnd"/>
          </w:p>
        </w:tc>
        <w:tc>
          <w:tcPr>
            <w:tcW w:w="1872" w:type="dxa"/>
            <w:tcBorders>
              <w:top w:val="nil"/>
              <w:left w:val="nil"/>
              <w:bottom w:val="nil"/>
              <w:right w:val="nil"/>
            </w:tcBorders>
            <w:shd w:val="clear" w:color="000000" w:fill="FFFFFF"/>
            <w:noWrap/>
            <w:vAlign w:val="center"/>
            <w:hideMark/>
          </w:tcPr>
          <w:p w14:paraId="3E96BD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Symbolic</w:t>
            </w:r>
          </w:p>
        </w:tc>
        <w:tc>
          <w:tcPr>
            <w:tcW w:w="3168" w:type="dxa"/>
            <w:tcBorders>
              <w:top w:val="nil"/>
              <w:left w:val="nil"/>
              <w:bottom w:val="nil"/>
              <w:right w:val="nil"/>
            </w:tcBorders>
            <w:shd w:val="clear" w:color="000000" w:fill="FFFFFF"/>
            <w:noWrap/>
            <w:vAlign w:val="center"/>
            <w:hideMark/>
          </w:tcPr>
          <w:p w14:paraId="37E8B78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Transition matrix column variance</w:t>
            </w:r>
          </w:p>
        </w:tc>
      </w:tr>
      <w:tr w:rsidR="00916C6C" w:rsidRPr="00004FD9" w14:paraId="6DF48F58"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3472749D"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19</w:t>
            </w:r>
          </w:p>
        </w:tc>
        <w:tc>
          <w:tcPr>
            <w:tcW w:w="3600" w:type="dxa"/>
            <w:tcBorders>
              <w:top w:val="nil"/>
              <w:left w:val="nil"/>
              <w:bottom w:val="nil"/>
              <w:right w:val="nil"/>
            </w:tcBorders>
            <w:shd w:val="clear" w:color="000000" w:fill="FFFFFF"/>
            <w:noWrap/>
            <w:vAlign w:val="center"/>
            <w:hideMark/>
          </w:tcPr>
          <w:p w14:paraId="25F074F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PD_PeriodicityWang_th001</w:t>
            </w:r>
          </w:p>
        </w:tc>
        <w:tc>
          <w:tcPr>
            <w:tcW w:w="1440" w:type="dxa"/>
            <w:tcBorders>
              <w:top w:val="nil"/>
              <w:left w:val="nil"/>
              <w:bottom w:val="nil"/>
              <w:right w:val="nil"/>
            </w:tcBorders>
            <w:shd w:val="clear" w:color="000000" w:fill="FFFFFF"/>
            <w:noWrap/>
            <w:vAlign w:val="center"/>
            <w:hideMark/>
          </w:tcPr>
          <w:p w14:paraId="14C4F2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periodicity</w:t>
            </w:r>
          </w:p>
        </w:tc>
        <w:tc>
          <w:tcPr>
            <w:tcW w:w="1872" w:type="dxa"/>
            <w:tcBorders>
              <w:top w:val="nil"/>
              <w:left w:val="nil"/>
              <w:bottom w:val="nil"/>
              <w:right w:val="nil"/>
            </w:tcBorders>
            <w:shd w:val="clear" w:color="000000" w:fill="FFFFFF"/>
            <w:noWrap/>
            <w:vAlign w:val="center"/>
            <w:hideMark/>
          </w:tcPr>
          <w:p w14:paraId="62968FE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451C68FD"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Wang's periodicity metric</w:t>
            </w:r>
          </w:p>
        </w:tc>
      </w:tr>
      <w:tr w:rsidR="00916C6C" w:rsidRPr="00004FD9" w14:paraId="48E4B569"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61795693" w14:textId="77777777" w:rsidR="00004FD9" w:rsidRDefault="00004FD9" w:rsidP="00004FD9">
            <w:pPr>
              <w:widowControl/>
              <w:autoSpaceDE/>
              <w:autoSpaceDN/>
              <w:jc w:val="right"/>
              <w:rPr>
                <w:color w:val="000000"/>
                <w:sz w:val="15"/>
                <w:szCs w:val="15"/>
                <w:lang w:eastAsia="zh-CN"/>
              </w:rPr>
            </w:pPr>
            <w:r w:rsidRPr="00004FD9">
              <w:rPr>
                <w:color w:val="000000"/>
                <w:sz w:val="15"/>
                <w:szCs w:val="15"/>
                <w:lang w:eastAsia="zh-CN"/>
              </w:rPr>
              <w:t>20</w:t>
            </w:r>
          </w:p>
          <w:p w14:paraId="5A2C1037" w14:textId="77777777" w:rsidR="009E4696" w:rsidRPr="00004FD9" w:rsidRDefault="009E4696" w:rsidP="009E4696">
            <w:pPr>
              <w:widowControl/>
              <w:autoSpaceDE/>
              <w:autoSpaceDN/>
              <w:ind w:right="75"/>
              <w:jc w:val="right"/>
              <w:rPr>
                <w:color w:val="000000"/>
                <w:sz w:val="15"/>
                <w:szCs w:val="15"/>
                <w:lang w:eastAsia="zh-CN"/>
              </w:rPr>
            </w:pPr>
          </w:p>
        </w:tc>
        <w:tc>
          <w:tcPr>
            <w:tcW w:w="3600" w:type="dxa"/>
            <w:tcBorders>
              <w:top w:val="nil"/>
              <w:left w:val="nil"/>
              <w:bottom w:val="nil"/>
              <w:right w:val="nil"/>
            </w:tcBorders>
            <w:shd w:val="clear" w:color="000000" w:fill="FFFFFF"/>
            <w:noWrap/>
            <w:vAlign w:val="center"/>
            <w:hideMark/>
          </w:tcPr>
          <w:p w14:paraId="6776E16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CO_Embed2_Dist_tau_d_expfit_meandiff</w:t>
            </w:r>
          </w:p>
        </w:tc>
        <w:tc>
          <w:tcPr>
            <w:tcW w:w="1440" w:type="dxa"/>
            <w:tcBorders>
              <w:top w:val="nil"/>
              <w:left w:val="nil"/>
              <w:bottom w:val="nil"/>
              <w:right w:val="nil"/>
            </w:tcBorders>
            <w:shd w:val="clear" w:color="000000" w:fill="FFFFFF"/>
            <w:noWrap/>
            <w:vAlign w:val="center"/>
            <w:hideMark/>
          </w:tcPr>
          <w:p w14:paraId="56B10015"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embedding_dist</w:t>
            </w:r>
            <w:proofErr w:type="spellEnd"/>
          </w:p>
        </w:tc>
        <w:tc>
          <w:tcPr>
            <w:tcW w:w="1872" w:type="dxa"/>
            <w:tcBorders>
              <w:top w:val="nil"/>
              <w:left w:val="nil"/>
              <w:bottom w:val="nil"/>
              <w:right w:val="nil"/>
            </w:tcBorders>
            <w:shd w:val="clear" w:color="000000" w:fill="FFFFFF"/>
            <w:noWrap/>
            <w:vAlign w:val="center"/>
            <w:hideMark/>
          </w:tcPr>
          <w:p w14:paraId="5F5D082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Linear autocorrelation</w:t>
            </w:r>
          </w:p>
        </w:tc>
        <w:tc>
          <w:tcPr>
            <w:tcW w:w="3168" w:type="dxa"/>
            <w:tcBorders>
              <w:top w:val="nil"/>
              <w:left w:val="nil"/>
              <w:bottom w:val="nil"/>
              <w:right w:val="nil"/>
            </w:tcBorders>
            <w:shd w:val="clear" w:color="000000" w:fill="FFFFFF"/>
            <w:noWrap/>
            <w:vAlign w:val="center"/>
            <w:hideMark/>
          </w:tcPr>
          <w:p w14:paraId="0F0EE14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Exponential fit to embedding dist. distribution</w:t>
            </w:r>
          </w:p>
        </w:tc>
      </w:tr>
      <w:tr w:rsidR="00916C6C" w:rsidRPr="00004FD9" w14:paraId="41E4CF71"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9105078"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21</w:t>
            </w:r>
          </w:p>
        </w:tc>
        <w:tc>
          <w:tcPr>
            <w:tcW w:w="3600" w:type="dxa"/>
            <w:tcBorders>
              <w:top w:val="nil"/>
              <w:left w:val="nil"/>
              <w:bottom w:val="nil"/>
              <w:right w:val="nil"/>
            </w:tcBorders>
            <w:shd w:val="clear" w:color="000000" w:fill="FFFFFF"/>
            <w:noWrap/>
            <w:vAlign w:val="center"/>
            <w:hideMark/>
          </w:tcPr>
          <w:p w14:paraId="51EBBE78"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SC_FluctAnal_2_rsrangefit_50_1_logi_prop_r1</w:t>
            </w:r>
          </w:p>
        </w:tc>
        <w:tc>
          <w:tcPr>
            <w:tcW w:w="1440" w:type="dxa"/>
            <w:tcBorders>
              <w:top w:val="nil"/>
              <w:left w:val="nil"/>
              <w:bottom w:val="nil"/>
              <w:right w:val="nil"/>
            </w:tcBorders>
            <w:shd w:val="clear" w:color="000000" w:fill="FFFFFF"/>
            <w:noWrap/>
            <w:vAlign w:val="center"/>
            <w:hideMark/>
          </w:tcPr>
          <w:p w14:paraId="5BF6E83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rs_range</w:t>
            </w:r>
            <w:proofErr w:type="spellEnd"/>
          </w:p>
        </w:tc>
        <w:tc>
          <w:tcPr>
            <w:tcW w:w="1872" w:type="dxa"/>
            <w:tcBorders>
              <w:top w:val="nil"/>
              <w:left w:val="nil"/>
              <w:bottom w:val="nil"/>
              <w:right w:val="nil"/>
            </w:tcBorders>
            <w:shd w:val="clear" w:color="000000" w:fill="FFFFFF"/>
            <w:noWrap/>
            <w:vAlign w:val="center"/>
            <w:hideMark/>
          </w:tcPr>
          <w:p w14:paraId="2A388CE2"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5681855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Rescaled range fluctuation analysis (low-scale)</w:t>
            </w:r>
          </w:p>
        </w:tc>
      </w:tr>
      <w:tr w:rsidR="00916C6C" w:rsidRPr="00004FD9" w14:paraId="23F289B7" w14:textId="77777777" w:rsidTr="00017883">
        <w:trPr>
          <w:trHeight w:val="216"/>
          <w:jc w:val="center"/>
        </w:trPr>
        <w:tc>
          <w:tcPr>
            <w:tcW w:w="432" w:type="dxa"/>
            <w:tcBorders>
              <w:top w:val="nil"/>
              <w:left w:val="nil"/>
              <w:bottom w:val="nil"/>
              <w:right w:val="nil"/>
            </w:tcBorders>
            <w:shd w:val="clear" w:color="000000" w:fill="FFFFFF"/>
            <w:noWrap/>
            <w:vAlign w:val="center"/>
            <w:hideMark/>
          </w:tcPr>
          <w:p w14:paraId="01F6F96C"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22</w:t>
            </w:r>
          </w:p>
        </w:tc>
        <w:tc>
          <w:tcPr>
            <w:tcW w:w="3600" w:type="dxa"/>
            <w:tcBorders>
              <w:top w:val="nil"/>
              <w:left w:val="nil"/>
              <w:bottom w:val="nil"/>
              <w:right w:val="nil"/>
            </w:tcBorders>
            <w:shd w:val="clear" w:color="000000" w:fill="FFFFFF"/>
            <w:noWrap/>
            <w:vAlign w:val="center"/>
            <w:hideMark/>
          </w:tcPr>
          <w:p w14:paraId="7ACB4FC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SC_FluctAnal_2_dfa_50_1_2_logi_prop_r1</w:t>
            </w:r>
          </w:p>
        </w:tc>
        <w:tc>
          <w:tcPr>
            <w:tcW w:w="1440" w:type="dxa"/>
            <w:tcBorders>
              <w:top w:val="nil"/>
              <w:left w:val="nil"/>
              <w:bottom w:val="nil"/>
              <w:right w:val="nil"/>
            </w:tcBorders>
            <w:shd w:val="clear" w:color="000000" w:fill="FFFFFF"/>
            <w:noWrap/>
            <w:vAlign w:val="center"/>
            <w:hideMark/>
          </w:tcPr>
          <w:p w14:paraId="64C0007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dfa</w:t>
            </w:r>
            <w:proofErr w:type="spellEnd"/>
          </w:p>
        </w:tc>
        <w:tc>
          <w:tcPr>
            <w:tcW w:w="1872" w:type="dxa"/>
            <w:tcBorders>
              <w:top w:val="nil"/>
              <w:left w:val="nil"/>
              <w:bottom w:val="nil"/>
              <w:right w:val="nil"/>
            </w:tcBorders>
            <w:shd w:val="clear" w:color="000000" w:fill="FFFFFF"/>
            <w:noWrap/>
            <w:vAlign w:val="center"/>
            <w:hideMark/>
          </w:tcPr>
          <w:p w14:paraId="34E0074B"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Self-affine scaling</w:t>
            </w:r>
          </w:p>
        </w:tc>
        <w:tc>
          <w:tcPr>
            <w:tcW w:w="3168" w:type="dxa"/>
            <w:tcBorders>
              <w:top w:val="nil"/>
              <w:left w:val="nil"/>
              <w:bottom w:val="nil"/>
              <w:right w:val="nil"/>
            </w:tcBorders>
            <w:shd w:val="clear" w:color="000000" w:fill="FFFFFF"/>
            <w:noWrap/>
            <w:vAlign w:val="center"/>
            <w:hideMark/>
          </w:tcPr>
          <w:p w14:paraId="11848517"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Detrended fluctuation analysis (low-scale)</w:t>
            </w:r>
          </w:p>
        </w:tc>
      </w:tr>
      <w:tr w:rsidR="00916C6C" w:rsidRPr="00004FD9" w14:paraId="5023D9F8" w14:textId="77777777" w:rsidTr="00BD6B38">
        <w:trPr>
          <w:trHeight w:val="216"/>
          <w:jc w:val="center"/>
        </w:trPr>
        <w:tc>
          <w:tcPr>
            <w:tcW w:w="432" w:type="dxa"/>
            <w:tcBorders>
              <w:top w:val="nil"/>
              <w:left w:val="nil"/>
              <w:right w:val="nil"/>
            </w:tcBorders>
            <w:shd w:val="clear" w:color="000000" w:fill="FFFFFF"/>
            <w:noWrap/>
            <w:vAlign w:val="center"/>
            <w:hideMark/>
          </w:tcPr>
          <w:p w14:paraId="2A99FA76"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t>23</w:t>
            </w:r>
          </w:p>
        </w:tc>
        <w:tc>
          <w:tcPr>
            <w:tcW w:w="3600" w:type="dxa"/>
            <w:tcBorders>
              <w:top w:val="nil"/>
              <w:left w:val="nil"/>
              <w:right w:val="nil"/>
            </w:tcBorders>
            <w:shd w:val="clear" w:color="000000" w:fill="FFFFFF"/>
            <w:noWrap/>
            <w:vAlign w:val="center"/>
            <w:hideMark/>
          </w:tcPr>
          <w:p w14:paraId="702A578E"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DN_Mean</w:t>
            </w:r>
            <w:proofErr w:type="spellEnd"/>
          </w:p>
        </w:tc>
        <w:tc>
          <w:tcPr>
            <w:tcW w:w="1440" w:type="dxa"/>
            <w:tcBorders>
              <w:top w:val="nil"/>
              <w:left w:val="nil"/>
              <w:right w:val="nil"/>
            </w:tcBorders>
            <w:shd w:val="clear" w:color="000000" w:fill="FFFFFF"/>
            <w:noWrap/>
            <w:vAlign w:val="center"/>
            <w:hideMark/>
          </w:tcPr>
          <w:p w14:paraId="236DE8D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w:t>
            </w:r>
          </w:p>
        </w:tc>
        <w:tc>
          <w:tcPr>
            <w:tcW w:w="1872" w:type="dxa"/>
            <w:tcBorders>
              <w:top w:val="nil"/>
              <w:left w:val="nil"/>
              <w:right w:val="nil"/>
            </w:tcBorders>
            <w:shd w:val="clear" w:color="000000" w:fill="FFFFFF"/>
            <w:noWrap/>
            <w:vAlign w:val="center"/>
            <w:hideMark/>
          </w:tcPr>
          <w:p w14:paraId="4A8B0694"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right w:val="nil"/>
            </w:tcBorders>
            <w:shd w:val="clear" w:color="000000" w:fill="FFFFFF"/>
            <w:noWrap/>
            <w:vAlign w:val="center"/>
            <w:hideMark/>
          </w:tcPr>
          <w:p w14:paraId="5288409E"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Mean of raw series</w:t>
            </w:r>
          </w:p>
        </w:tc>
      </w:tr>
      <w:tr w:rsidR="00916C6C" w:rsidRPr="00004FD9" w14:paraId="6227B3D1" w14:textId="77777777" w:rsidTr="00BD6B38">
        <w:trPr>
          <w:trHeight w:val="216"/>
          <w:jc w:val="center"/>
        </w:trPr>
        <w:tc>
          <w:tcPr>
            <w:tcW w:w="432" w:type="dxa"/>
            <w:tcBorders>
              <w:top w:val="nil"/>
              <w:left w:val="nil"/>
              <w:bottom w:val="single" w:sz="12" w:space="0" w:color="auto"/>
              <w:right w:val="nil"/>
            </w:tcBorders>
            <w:shd w:val="clear" w:color="000000" w:fill="FFFFFF"/>
            <w:noWrap/>
            <w:vAlign w:val="center"/>
            <w:hideMark/>
          </w:tcPr>
          <w:p w14:paraId="0A6DE081" w14:textId="77777777" w:rsidR="00004FD9" w:rsidRPr="00004FD9" w:rsidRDefault="00004FD9" w:rsidP="00004FD9">
            <w:pPr>
              <w:widowControl/>
              <w:autoSpaceDE/>
              <w:autoSpaceDN/>
              <w:jc w:val="right"/>
              <w:rPr>
                <w:color w:val="000000"/>
                <w:sz w:val="15"/>
                <w:szCs w:val="15"/>
                <w:lang w:eastAsia="zh-CN"/>
              </w:rPr>
            </w:pPr>
            <w:r w:rsidRPr="00004FD9">
              <w:rPr>
                <w:color w:val="000000"/>
                <w:sz w:val="15"/>
                <w:szCs w:val="15"/>
                <w:lang w:eastAsia="zh-CN"/>
              </w:rPr>
              <w:lastRenderedPageBreak/>
              <w:t>24</w:t>
            </w:r>
          </w:p>
        </w:tc>
        <w:tc>
          <w:tcPr>
            <w:tcW w:w="3600" w:type="dxa"/>
            <w:tcBorders>
              <w:top w:val="nil"/>
              <w:left w:val="nil"/>
              <w:bottom w:val="single" w:sz="12" w:space="0" w:color="auto"/>
              <w:right w:val="nil"/>
            </w:tcBorders>
            <w:shd w:val="clear" w:color="000000" w:fill="FFFFFF"/>
            <w:noWrap/>
            <w:vAlign w:val="center"/>
            <w:hideMark/>
          </w:tcPr>
          <w:p w14:paraId="344A6D6F" w14:textId="77777777" w:rsidR="00004FD9" w:rsidRPr="00004FD9" w:rsidRDefault="00004FD9" w:rsidP="00004FD9">
            <w:pPr>
              <w:widowControl/>
              <w:autoSpaceDE/>
              <w:autoSpaceDN/>
              <w:rPr>
                <w:color w:val="000000"/>
                <w:sz w:val="15"/>
                <w:szCs w:val="15"/>
                <w:lang w:eastAsia="zh-CN"/>
              </w:rPr>
            </w:pPr>
            <w:proofErr w:type="spellStart"/>
            <w:r w:rsidRPr="00004FD9">
              <w:rPr>
                <w:color w:val="000000"/>
                <w:sz w:val="15"/>
                <w:szCs w:val="15"/>
                <w:lang w:eastAsia="zh-CN"/>
              </w:rPr>
              <w:t>DN_Spread_Std</w:t>
            </w:r>
            <w:proofErr w:type="spellEnd"/>
          </w:p>
        </w:tc>
        <w:tc>
          <w:tcPr>
            <w:tcW w:w="1440" w:type="dxa"/>
            <w:tcBorders>
              <w:top w:val="nil"/>
              <w:left w:val="nil"/>
              <w:bottom w:val="single" w:sz="12" w:space="0" w:color="auto"/>
              <w:right w:val="nil"/>
            </w:tcBorders>
            <w:shd w:val="clear" w:color="000000" w:fill="FFFFFF"/>
            <w:noWrap/>
            <w:vAlign w:val="center"/>
            <w:hideMark/>
          </w:tcPr>
          <w:p w14:paraId="26551A7C"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std</w:t>
            </w:r>
          </w:p>
        </w:tc>
        <w:tc>
          <w:tcPr>
            <w:tcW w:w="1872" w:type="dxa"/>
            <w:tcBorders>
              <w:top w:val="nil"/>
              <w:left w:val="nil"/>
              <w:bottom w:val="single" w:sz="12" w:space="0" w:color="auto"/>
              <w:right w:val="nil"/>
            </w:tcBorders>
            <w:shd w:val="clear" w:color="000000" w:fill="FFFFFF"/>
            <w:noWrap/>
            <w:vAlign w:val="center"/>
            <w:hideMark/>
          </w:tcPr>
          <w:p w14:paraId="29E5D4C0"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Catch24 extension</w:t>
            </w:r>
          </w:p>
        </w:tc>
        <w:tc>
          <w:tcPr>
            <w:tcW w:w="3168" w:type="dxa"/>
            <w:tcBorders>
              <w:top w:val="nil"/>
              <w:left w:val="nil"/>
              <w:bottom w:val="single" w:sz="12" w:space="0" w:color="auto"/>
              <w:right w:val="nil"/>
            </w:tcBorders>
            <w:shd w:val="clear" w:color="000000" w:fill="FFFFFF"/>
            <w:noWrap/>
            <w:vAlign w:val="center"/>
            <w:hideMark/>
          </w:tcPr>
          <w:p w14:paraId="711F8B16" w14:textId="77777777" w:rsidR="00004FD9" w:rsidRPr="00004FD9" w:rsidRDefault="00004FD9" w:rsidP="00004FD9">
            <w:pPr>
              <w:widowControl/>
              <w:autoSpaceDE/>
              <w:autoSpaceDN/>
              <w:rPr>
                <w:color w:val="000000"/>
                <w:sz w:val="15"/>
                <w:szCs w:val="15"/>
                <w:lang w:eastAsia="zh-CN"/>
              </w:rPr>
            </w:pPr>
            <w:r w:rsidRPr="00004FD9">
              <w:rPr>
                <w:color w:val="000000"/>
                <w:sz w:val="15"/>
                <w:szCs w:val="15"/>
                <w:lang w:eastAsia="zh-CN"/>
              </w:rPr>
              <w:t>Standard deviation of raw series</w:t>
            </w:r>
          </w:p>
        </w:tc>
      </w:tr>
    </w:tbl>
    <w:p w14:paraId="6D3082C4" w14:textId="533F6F9F" w:rsidR="00917C2E" w:rsidRPr="0067198C" w:rsidRDefault="00917C2E" w:rsidP="00917C2E">
      <w:pPr>
        <w:rPr>
          <w:color w:val="000000" w:themeColor="text1"/>
          <w:lang w:eastAsia="zh-CN"/>
        </w:rPr>
      </w:pPr>
      <w:r w:rsidRPr="0067198C">
        <w:rPr>
          <w:color w:val="000000" w:themeColor="text1"/>
          <w:sz w:val="20"/>
          <w:szCs w:val="20"/>
          <w:lang w:eastAsia="zh-CN"/>
        </w:rPr>
        <w:t>Table S</w:t>
      </w:r>
      <w:r w:rsidRPr="0067198C">
        <w:rPr>
          <w:rFonts w:hint="eastAsia"/>
          <w:color w:val="000000" w:themeColor="text1"/>
          <w:sz w:val="20"/>
          <w:szCs w:val="20"/>
          <w:lang w:eastAsia="zh-CN"/>
        </w:rPr>
        <w:t>3</w:t>
      </w:r>
      <w:r w:rsidRPr="0067198C">
        <w:rPr>
          <w:color w:val="000000" w:themeColor="text1"/>
          <w:sz w:val="20"/>
          <w:szCs w:val="20"/>
          <w:lang w:eastAsia="zh-CN"/>
        </w:rPr>
        <w:t xml:space="preserve"> </w:t>
      </w:r>
      <w:r w:rsidRPr="0067198C">
        <w:rPr>
          <w:rFonts w:hint="eastAsia"/>
          <w:color w:val="000000" w:themeColor="text1"/>
          <w:sz w:val="20"/>
          <w:szCs w:val="20"/>
          <w:lang w:eastAsia="zh-CN"/>
        </w:rPr>
        <w:t>(</w:t>
      </w:r>
      <w:r w:rsidRPr="0067198C">
        <w:rPr>
          <w:color w:val="000000" w:themeColor="text1"/>
          <w:sz w:val="20"/>
          <w:szCs w:val="20"/>
          <w:lang w:eastAsia="zh-CN"/>
        </w:rPr>
        <w:t>b</w:t>
      </w:r>
      <w:r w:rsidRPr="0067198C">
        <w:rPr>
          <w:rFonts w:hint="eastAsia"/>
          <w:color w:val="000000" w:themeColor="text1"/>
          <w:sz w:val="20"/>
          <w:szCs w:val="20"/>
          <w:lang w:eastAsia="zh-CN"/>
        </w:rPr>
        <w:t>)</w:t>
      </w:r>
      <w:r w:rsidRPr="0067198C">
        <w:rPr>
          <w:color w:val="000000" w:themeColor="text1"/>
          <w:sz w:val="20"/>
          <w:szCs w:val="20"/>
          <w:lang w:eastAsia="zh-CN"/>
        </w:rPr>
        <w:t xml:space="preserve">: </w:t>
      </w:r>
      <w:r w:rsidR="00D5658D" w:rsidRPr="0067198C">
        <w:rPr>
          <w:color w:val="000000" w:themeColor="text1"/>
          <w:sz w:val="20"/>
          <w:szCs w:val="20"/>
          <w:lang w:eastAsia="zh-CN"/>
        </w:rPr>
        <w:t>Statistically motivated catch22 features (plus extensions), grouped by conceptual category.</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D23069">
      <w:pPr>
        <w:pStyle w:val="BodyText"/>
        <w:spacing w:line="276" w:lineRule="auto"/>
        <w:ind w:left="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95C0544" w14:textId="77777777" w:rsidR="0067198C"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the prediction of monthly maximum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ensemble substantially outperformed all individual models, with RMSE improving from 0.12 at 14 days to 0.08 at 28 days and R² increasing from 0.63 to 0.80. This represents a marked improvement over the best single model (CART, RMSE = 0.16, R² = 0.25), demonstrating the ensemble’s ability to combine linear, tree-based, and regularized learners to capture nonlinear yet smooth variant growth trajectories. Performance gains were consistent as the observation window lengthened, indicating that longer early-stage inputs provide clearer signals of future peak dominance.</w:t>
      </w:r>
    </w:p>
    <w:p w14:paraId="6A42EB0D" w14:textId="77777777" w:rsidR="0067198C" w:rsidRPr="0067198C" w:rsidRDefault="0067198C" w:rsidP="0067198C">
      <w:pPr>
        <w:pStyle w:val="BodyText"/>
        <w:spacing w:line="276" w:lineRule="auto"/>
        <w:rPr>
          <w:rFonts w:eastAsiaTheme="minorEastAsia"/>
          <w:color w:val="000000" w:themeColor="text1"/>
          <w:sz w:val="22"/>
          <w:szCs w:val="22"/>
          <w:lang w:eastAsia="zh-CN"/>
        </w:rPr>
      </w:pPr>
    </w:p>
    <w:p w14:paraId="262826C1" w14:textId="3B720268" w:rsidR="008000D6" w:rsidRPr="0067198C" w:rsidRDefault="0067198C" w:rsidP="0067198C">
      <w:pPr>
        <w:pStyle w:val="BodyText"/>
        <w:spacing w:line="276" w:lineRule="auto"/>
        <w:ind w:left="0"/>
        <w:rPr>
          <w:rFonts w:eastAsiaTheme="minorEastAsia"/>
          <w:color w:val="000000" w:themeColor="text1"/>
          <w:sz w:val="22"/>
          <w:szCs w:val="22"/>
          <w:lang w:eastAsia="zh-CN"/>
        </w:rPr>
      </w:pPr>
      <w:r w:rsidRPr="0067198C">
        <w:rPr>
          <w:rFonts w:eastAsiaTheme="minorEastAsia"/>
          <w:color w:val="000000" w:themeColor="text1"/>
          <w:sz w:val="22"/>
          <w:szCs w:val="22"/>
          <w:lang w:eastAsia="zh-CN"/>
        </w:rPr>
        <w:t xml:space="preserve">For predicting duration above 10% share, the </w:t>
      </w:r>
      <w:proofErr w:type="spellStart"/>
      <w:r w:rsidRPr="0067198C">
        <w:rPr>
          <w:rFonts w:eastAsiaTheme="minorEastAsia"/>
          <w:color w:val="000000" w:themeColor="text1"/>
          <w:sz w:val="22"/>
          <w:szCs w:val="22"/>
          <w:lang w:eastAsia="zh-CN"/>
        </w:rPr>
        <w:t>SuperLearner</w:t>
      </w:r>
      <w:proofErr w:type="spellEnd"/>
      <w:r w:rsidRPr="0067198C">
        <w:rPr>
          <w:rFonts w:eastAsiaTheme="minorEastAsia"/>
          <w:color w:val="000000" w:themeColor="text1"/>
          <w:sz w:val="22"/>
          <w:szCs w:val="22"/>
          <w:lang w:eastAsia="zh-CN"/>
        </w:rPr>
        <w:t xml:space="preserve"> again achieved the highest performance, with accuracy rising from 0.88 at 14 days to 0.98 at 35 days and macro-F1 increasing from 0.87 to 0.98. While single models such as SVM and CART performed moderately well (accuracy ≈ 0.65–0.70), the ensemble’s gains were substantial, reflecting its robustness in modeling categorical outcomes with imbalanced classes. Overall, these results show that ensemble learning consistently improves both continuous and categorical dominance predictions, particularly as longer early observation windows enhance temporal signal strength and predictive stability. Detailed results for the remaining twelve countries’ dominant variant predictions are provided in Table S5.</w:t>
      </w:r>
    </w:p>
    <w:p w14:paraId="72E17D35" w14:textId="77777777" w:rsidR="0067198C" w:rsidRDefault="0067198C" w:rsidP="0067198C">
      <w:pPr>
        <w:pStyle w:val="BodyText"/>
        <w:spacing w:line="276" w:lineRule="auto"/>
        <w:ind w:left="0"/>
        <w:rPr>
          <w:rFonts w:eastAsiaTheme="minorEastAsia"/>
          <w:color w:val="C00000"/>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9875DB" w:rsidRPr="00543691" w14:paraId="6A04A036" w14:textId="77777777" w:rsidTr="008000D6">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09A85965" w14:textId="77777777" w:rsidR="00565565" w:rsidRPr="00565565" w:rsidRDefault="00565565" w:rsidP="006A53F9">
            <w:pPr>
              <w:widowControl/>
              <w:autoSpaceDE/>
              <w:autoSpaceDN/>
              <w:rPr>
                <w:b/>
                <w:bCs/>
                <w:color w:val="000000"/>
                <w:sz w:val="15"/>
                <w:szCs w:val="15"/>
                <w:lang w:eastAsia="zh-CN"/>
              </w:rPr>
            </w:pPr>
            <w:r w:rsidRPr="00565565">
              <w:rPr>
                <w:b/>
                <w:bCs/>
                <w:color w:val="000000"/>
                <w:sz w:val="15"/>
                <w:szCs w:val="15"/>
                <w:lang w:eastAsia="zh-CN"/>
              </w:rPr>
              <w:t>Model</w:t>
            </w: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1A7A2B18"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5BD4026C" w14:textId="344C4A8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F6DC6BE"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616E5B3C" w14:textId="6DD4E42D"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61AF0282"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12001CC8" w14:textId="1B429433" w:rsidR="00565565" w:rsidRPr="00565565" w:rsidRDefault="00565565" w:rsidP="006A53F9">
            <w:pPr>
              <w:widowControl/>
              <w:autoSpaceDE/>
              <w:autoSpaceDN/>
              <w:jc w:val="center"/>
              <w:rPr>
                <w:b/>
                <w:bCs/>
                <w:color w:val="000000"/>
                <w:sz w:val="15"/>
                <w:szCs w:val="15"/>
                <w:lang w:eastAsia="zh-CN"/>
              </w:rPr>
            </w:pPr>
          </w:p>
        </w:tc>
        <w:tc>
          <w:tcPr>
            <w:tcW w:w="1728" w:type="dxa"/>
            <w:gridSpan w:val="2"/>
            <w:tcBorders>
              <w:top w:val="single" w:sz="12" w:space="0" w:color="auto"/>
              <w:left w:val="nil"/>
              <w:bottom w:val="single" w:sz="4" w:space="0" w:color="auto"/>
              <w:right w:val="nil"/>
            </w:tcBorders>
            <w:shd w:val="clear" w:color="000000" w:fill="FFFFFF"/>
            <w:noWrap/>
            <w:vAlign w:val="center"/>
            <w:hideMark/>
          </w:tcPr>
          <w:p w14:paraId="295CD92F" w14:textId="77777777" w:rsidR="00565565" w:rsidRPr="00565565" w:rsidRDefault="00565565" w:rsidP="006A53F9">
            <w:pPr>
              <w:widowControl/>
              <w:autoSpaceDE/>
              <w:autoSpaceDN/>
              <w:jc w:val="center"/>
              <w:rPr>
                <w:b/>
                <w:bCs/>
                <w:color w:val="000000"/>
                <w:sz w:val="15"/>
                <w:szCs w:val="15"/>
                <w:lang w:eastAsia="zh-CN"/>
              </w:rPr>
            </w:pPr>
            <w:r w:rsidRPr="00565565">
              <w:rPr>
                <w:b/>
                <w:bCs/>
                <w:color w:val="000000"/>
                <w:sz w:val="15"/>
                <w:szCs w:val="15"/>
                <w:lang w:eastAsia="zh-CN"/>
              </w:rPr>
              <w:t>Input of 35 days</w:t>
            </w:r>
          </w:p>
        </w:tc>
      </w:tr>
      <w:tr w:rsidR="007450BB" w:rsidRPr="00543691" w14:paraId="09B81728" w14:textId="77777777" w:rsidTr="008000D6">
        <w:trPr>
          <w:trHeight w:val="216"/>
          <w:jc w:val="center"/>
        </w:trPr>
        <w:tc>
          <w:tcPr>
            <w:tcW w:w="1728" w:type="dxa"/>
            <w:vMerge/>
            <w:tcBorders>
              <w:top w:val="nil"/>
              <w:left w:val="nil"/>
              <w:bottom w:val="single" w:sz="4" w:space="0" w:color="auto"/>
              <w:right w:val="nil"/>
            </w:tcBorders>
            <w:vAlign w:val="center"/>
            <w:hideMark/>
          </w:tcPr>
          <w:p w14:paraId="4E83240A" w14:textId="77777777" w:rsidR="007450BB" w:rsidRPr="00565565" w:rsidRDefault="007450BB" w:rsidP="007450B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180A671B" w14:textId="0D09B57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6222379F" w14:textId="0810772D"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5BCAD2C" w14:textId="643C3A1F"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424C45BA" w14:textId="20216CB4"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31BDB1F" w14:textId="57A917DA"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5EB1F2FA" w14:textId="758EB00B"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BC33BEF" w14:textId="35317D49"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3BDF2BDF" w14:textId="0BD3771B"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c>
          <w:tcPr>
            <w:tcW w:w="288" w:type="dxa"/>
            <w:tcBorders>
              <w:top w:val="nil"/>
              <w:left w:val="nil"/>
              <w:bottom w:val="single" w:sz="4" w:space="0" w:color="auto"/>
              <w:right w:val="nil"/>
            </w:tcBorders>
            <w:shd w:val="clear" w:color="000000" w:fill="FFFFFF"/>
            <w:noWrap/>
            <w:vAlign w:val="center"/>
            <w:hideMark/>
          </w:tcPr>
          <w:p w14:paraId="7BA2E100" w14:textId="7E048EB4" w:rsidR="007450BB" w:rsidRPr="00565565" w:rsidRDefault="007450BB" w:rsidP="005B58F3">
            <w:pPr>
              <w:widowControl/>
              <w:autoSpaceDE/>
              <w:autoSpaceDN/>
              <w:jc w:val="right"/>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329EB8C8" w14:textId="276884E0" w:rsidR="007450BB" w:rsidRPr="00565565" w:rsidRDefault="007450BB" w:rsidP="005B58F3">
            <w:pPr>
              <w:widowControl/>
              <w:autoSpaceDE/>
              <w:autoSpaceDN/>
              <w:jc w:val="right"/>
              <w:rPr>
                <w:b/>
                <w:bCs/>
                <w:color w:val="000000"/>
                <w:sz w:val="15"/>
                <w:szCs w:val="15"/>
                <w:lang w:eastAsia="zh-CN"/>
              </w:rPr>
            </w:pPr>
            <w:r>
              <w:rPr>
                <w:rFonts w:hint="eastAsia"/>
                <w:b/>
                <w:bCs/>
                <w:color w:val="000000"/>
                <w:sz w:val="15"/>
                <w:szCs w:val="15"/>
                <w:lang w:eastAsia="zh-CN"/>
              </w:rPr>
              <w:t>RMSE</w:t>
            </w:r>
          </w:p>
        </w:tc>
        <w:tc>
          <w:tcPr>
            <w:tcW w:w="864" w:type="dxa"/>
            <w:tcBorders>
              <w:top w:val="single" w:sz="4" w:space="0" w:color="auto"/>
              <w:left w:val="nil"/>
              <w:bottom w:val="single" w:sz="4" w:space="0" w:color="auto"/>
              <w:right w:val="nil"/>
            </w:tcBorders>
            <w:shd w:val="clear" w:color="000000" w:fill="FFFFFF"/>
            <w:noWrap/>
            <w:vAlign w:val="center"/>
            <w:hideMark/>
          </w:tcPr>
          <w:p w14:paraId="0E23AD32" w14:textId="7518557F" w:rsidR="007450BB" w:rsidRPr="00565565" w:rsidRDefault="007450BB" w:rsidP="005B58F3">
            <w:pPr>
              <w:widowControl/>
              <w:autoSpaceDE/>
              <w:autoSpaceDN/>
              <w:jc w:val="right"/>
              <w:rPr>
                <w:b/>
                <w:bCs/>
                <w:color w:val="000000"/>
                <w:sz w:val="15"/>
                <w:szCs w:val="15"/>
                <w:lang w:eastAsia="zh-CN"/>
              </w:rPr>
            </w:pPr>
            <w:r>
              <w:rPr>
                <w:b/>
                <w:bCs/>
                <w:color w:val="000000"/>
                <w:sz w:val="15"/>
                <w:szCs w:val="15"/>
                <w:lang w:eastAsia="zh-CN"/>
              </w:rPr>
              <w:t>R</w:t>
            </w:r>
            <w:r w:rsidRPr="00FC2E98">
              <w:rPr>
                <w:b/>
                <w:bCs/>
                <w:color w:val="000000"/>
                <w:sz w:val="15"/>
                <w:szCs w:val="15"/>
                <w:lang w:eastAsia="zh-CN"/>
              </w:rPr>
              <w:t>2</w:t>
            </w:r>
          </w:p>
        </w:tc>
      </w:tr>
      <w:tr w:rsidR="009875DB" w:rsidRPr="00543691" w14:paraId="495F9482" w14:textId="77777777" w:rsidTr="008000D6">
        <w:trPr>
          <w:trHeight w:val="216"/>
          <w:jc w:val="center"/>
        </w:trPr>
        <w:tc>
          <w:tcPr>
            <w:tcW w:w="1728" w:type="dxa"/>
            <w:tcBorders>
              <w:top w:val="single" w:sz="4" w:space="0" w:color="auto"/>
              <w:left w:val="nil"/>
              <w:bottom w:val="nil"/>
              <w:right w:val="nil"/>
            </w:tcBorders>
            <w:shd w:val="clear" w:color="000000" w:fill="FFFFFF"/>
            <w:noWrap/>
            <w:vAlign w:val="center"/>
            <w:hideMark/>
          </w:tcPr>
          <w:p w14:paraId="765D11A6" w14:textId="17D094D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6B7B0F6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single" w:sz="4" w:space="0" w:color="auto"/>
              <w:left w:val="nil"/>
              <w:bottom w:val="nil"/>
              <w:right w:val="nil"/>
            </w:tcBorders>
            <w:shd w:val="clear" w:color="000000" w:fill="FFFFFF"/>
            <w:noWrap/>
            <w:vAlign w:val="center"/>
            <w:hideMark/>
          </w:tcPr>
          <w:p w14:paraId="6B09E2A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single" w:sz="4" w:space="0" w:color="auto"/>
              <w:left w:val="nil"/>
              <w:bottom w:val="nil"/>
              <w:right w:val="nil"/>
            </w:tcBorders>
            <w:shd w:val="clear" w:color="000000" w:fill="FFFFFF"/>
            <w:noWrap/>
            <w:vAlign w:val="center"/>
            <w:hideMark/>
          </w:tcPr>
          <w:p w14:paraId="75497948" w14:textId="0FE38136"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1EBEC42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1777F5E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single" w:sz="4" w:space="0" w:color="auto"/>
              <w:left w:val="nil"/>
              <w:bottom w:val="nil"/>
              <w:right w:val="nil"/>
            </w:tcBorders>
            <w:shd w:val="clear" w:color="000000" w:fill="FFFFFF"/>
            <w:noWrap/>
            <w:vAlign w:val="center"/>
            <w:hideMark/>
          </w:tcPr>
          <w:p w14:paraId="702110FB" w14:textId="25E0A4CC"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3F954F44"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single" w:sz="4" w:space="0" w:color="auto"/>
              <w:left w:val="nil"/>
              <w:bottom w:val="nil"/>
              <w:right w:val="nil"/>
            </w:tcBorders>
            <w:shd w:val="clear" w:color="000000" w:fill="FFFFFF"/>
            <w:noWrap/>
            <w:vAlign w:val="center"/>
            <w:hideMark/>
          </w:tcPr>
          <w:p w14:paraId="5E0EB4B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single" w:sz="4" w:space="0" w:color="auto"/>
              <w:left w:val="nil"/>
              <w:bottom w:val="nil"/>
              <w:right w:val="nil"/>
            </w:tcBorders>
            <w:shd w:val="clear" w:color="000000" w:fill="FFFFFF"/>
            <w:noWrap/>
            <w:vAlign w:val="center"/>
            <w:hideMark/>
          </w:tcPr>
          <w:p w14:paraId="75371E6D" w14:textId="361EF815" w:rsidR="009875DB" w:rsidRPr="00565565" w:rsidRDefault="009875DB" w:rsidP="006A53F9">
            <w:pPr>
              <w:widowControl/>
              <w:autoSpaceDE/>
              <w:autoSpaceDN/>
              <w:jc w:val="center"/>
              <w:rPr>
                <w:color w:val="000000"/>
                <w:sz w:val="15"/>
                <w:szCs w:val="15"/>
                <w:lang w:eastAsia="zh-CN"/>
              </w:rPr>
            </w:pPr>
          </w:p>
        </w:tc>
        <w:tc>
          <w:tcPr>
            <w:tcW w:w="864" w:type="dxa"/>
            <w:tcBorders>
              <w:top w:val="single" w:sz="4" w:space="0" w:color="auto"/>
              <w:left w:val="nil"/>
              <w:bottom w:val="nil"/>
              <w:right w:val="nil"/>
            </w:tcBorders>
            <w:shd w:val="clear" w:color="000000" w:fill="FFFFFF"/>
            <w:noWrap/>
            <w:vAlign w:val="center"/>
            <w:hideMark/>
          </w:tcPr>
          <w:p w14:paraId="5E972EE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single" w:sz="4" w:space="0" w:color="auto"/>
              <w:left w:val="nil"/>
              <w:bottom w:val="nil"/>
              <w:right w:val="nil"/>
            </w:tcBorders>
            <w:shd w:val="clear" w:color="000000" w:fill="FFFFFF"/>
            <w:noWrap/>
            <w:vAlign w:val="center"/>
            <w:hideMark/>
          </w:tcPr>
          <w:p w14:paraId="68EF8F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29CCE4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2D1159E" w14:textId="2404CADC"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5A3738C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138AC1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0.05</w:t>
            </w:r>
          </w:p>
        </w:tc>
        <w:tc>
          <w:tcPr>
            <w:tcW w:w="288" w:type="dxa"/>
            <w:tcBorders>
              <w:top w:val="nil"/>
              <w:left w:val="nil"/>
              <w:bottom w:val="nil"/>
              <w:right w:val="nil"/>
            </w:tcBorders>
            <w:shd w:val="clear" w:color="000000" w:fill="FFFFFF"/>
            <w:noWrap/>
            <w:vAlign w:val="center"/>
            <w:hideMark/>
          </w:tcPr>
          <w:p w14:paraId="4D24979B" w14:textId="5D200C8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FD8E99B"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0F86A00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3AB6C3CD" w14:textId="318D7B2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082685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5E9956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0.11</w:t>
            </w:r>
          </w:p>
        </w:tc>
        <w:tc>
          <w:tcPr>
            <w:tcW w:w="288" w:type="dxa"/>
            <w:tcBorders>
              <w:top w:val="nil"/>
              <w:left w:val="nil"/>
              <w:bottom w:val="nil"/>
              <w:right w:val="nil"/>
            </w:tcBorders>
            <w:shd w:val="clear" w:color="000000" w:fill="FFFFFF"/>
            <w:noWrap/>
            <w:vAlign w:val="center"/>
            <w:hideMark/>
          </w:tcPr>
          <w:p w14:paraId="1D15EC1C" w14:textId="1BBA2E0F"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6D0FB78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0F00893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446C9840"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4A28F0C" w14:textId="4D831F7A"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B56B8F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02D47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0.09</w:t>
            </w:r>
          </w:p>
        </w:tc>
        <w:tc>
          <w:tcPr>
            <w:tcW w:w="288" w:type="dxa"/>
            <w:tcBorders>
              <w:top w:val="nil"/>
              <w:left w:val="nil"/>
              <w:bottom w:val="nil"/>
              <w:right w:val="nil"/>
            </w:tcBorders>
            <w:shd w:val="clear" w:color="000000" w:fill="FFFFFF"/>
            <w:noWrap/>
            <w:vAlign w:val="center"/>
            <w:hideMark/>
          </w:tcPr>
          <w:p w14:paraId="2C9CBE6E" w14:textId="5085B357"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442517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F3BEA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c>
          <w:tcPr>
            <w:tcW w:w="288" w:type="dxa"/>
            <w:tcBorders>
              <w:top w:val="nil"/>
              <w:left w:val="nil"/>
              <w:bottom w:val="nil"/>
              <w:right w:val="nil"/>
            </w:tcBorders>
            <w:shd w:val="clear" w:color="000000" w:fill="FFFFFF"/>
            <w:noWrap/>
            <w:vAlign w:val="center"/>
            <w:hideMark/>
          </w:tcPr>
          <w:p w14:paraId="48B2E4EB" w14:textId="343DEBC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1204F2A0"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62DCA32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288" w:type="dxa"/>
            <w:tcBorders>
              <w:top w:val="nil"/>
              <w:left w:val="nil"/>
              <w:bottom w:val="nil"/>
              <w:right w:val="nil"/>
            </w:tcBorders>
            <w:shd w:val="clear" w:color="000000" w:fill="FFFFFF"/>
            <w:noWrap/>
            <w:vAlign w:val="center"/>
            <w:hideMark/>
          </w:tcPr>
          <w:p w14:paraId="456B6CB3" w14:textId="468BA6C2"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535F9F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2C2C0D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r>
      <w:tr w:rsidR="009875DB" w:rsidRPr="00543691" w14:paraId="192349CC"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1519A62B" w14:textId="62A8C082"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14088E1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273F293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0.03</w:t>
            </w:r>
          </w:p>
        </w:tc>
        <w:tc>
          <w:tcPr>
            <w:tcW w:w="288" w:type="dxa"/>
            <w:tcBorders>
              <w:top w:val="nil"/>
              <w:left w:val="nil"/>
              <w:bottom w:val="nil"/>
              <w:right w:val="nil"/>
            </w:tcBorders>
            <w:shd w:val="clear" w:color="000000" w:fill="FFFFFF"/>
            <w:noWrap/>
            <w:vAlign w:val="center"/>
            <w:hideMark/>
          </w:tcPr>
          <w:p w14:paraId="3D1C4924" w14:textId="76893C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012ECC17"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7B5831F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180F579" w14:textId="09DF837B"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B55D8D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376C2DD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4C2824FE" w14:textId="5EC3B86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B1FF6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543F3D6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0.13</w:t>
            </w:r>
          </w:p>
        </w:tc>
      </w:tr>
      <w:tr w:rsidR="009875DB" w:rsidRPr="00543691" w14:paraId="67A4AE79"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79D2E57B" w14:textId="11CFDAA4"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2ABA9FB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0.19</w:t>
            </w:r>
          </w:p>
        </w:tc>
        <w:tc>
          <w:tcPr>
            <w:tcW w:w="864" w:type="dxa"/>
            <w:tcBorders>
              <w:top w:val="nil"/>
              <w:left w:val="nil"/>
              <w:bottom w:val="nil"/>
              <w:right w:val="nil"/>
            </w:tcBorders>
            <w:shd w:val="clear" w:color="000000" w:fill="FFFFFF"/>
            <w:noWrap/>
            <w:vAlign w:val="center"/>
            <w:hideMark/>
          </w:tcPr>
          <w:p w14:paraId="548ED97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0.07</w:t>
            </w:r>
          </w:p>
        </w:tc>
        <w:tc>
          <w:tcPr>
            <w:tcW w:w="288" w:type="dxa"/>
            <w:tcBorders>
              <w:top w:val="nil"/>
              <w:left w:val="nil"/>
              <w:bottom w:val="nil"/>
              <w:right w:val="nil"/>
            </w:tcBorders>
            <w:shd w:val="clear" w:color="000000" w:fill="FFFFFF"/>
            <w:noWrap/>
            <w:vAlign w:val="center"/>
            <w:hideMark/>
          </w:tcPr>
          <w:p w14:paraId="0739B933" w14:textId="15866CDD"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C827C8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44EFCD7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bottom w:val="nil"/>
              <w:right w:val="nil"/>
            </w:tcBorders>
            <w:shd w:val="clear" w:color="000000" w:fill="FFFFFF"/>
            <w:noWrap/>
            <w:vAlign w:val="center"/>
            <w:hideMark/>
          </w:tcPr>
          <w:p w14:paraId="3EAAFFB7" w14:textId="610B1028"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4120D803"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240BBE5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0.21</w:t>
            </w:r>
          </w:p>
        </w:tc>
        <w:tc>
          <w:tcPr>
            <w:tcW w:w="288" w:type="dxa"/>
            <w:tcBorders>
              <w:top w:val="nil"/>
              <w:left w:val="nil"/>
              <w:bottom w:val="nil"/>
              <w:right w:val="nil"/>
            </w:tcBorders>
            <w:shd w:val="clear" w:color="000000" w:fill="FFFFFF"/>
            <w:noWrap/>
            <w:vAlign w:val="center"/>
            <w:hideMark/>
          </w:tcPr>
          <w:p w14:paraId="7191BB83" w14:textId="0077BF61"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7ED37B5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bottom w:val="nil"/>
              <w:right w:val="nil"/>
            </w:tcBorders>
            <w:shd w:val="clear" w:color="000000" w:fill="FFFFFF"/>
            <w:noWrap/>
            <w:vAlign w:val="center"/>
            <w:hideMark/>
          </w:tcPr>
          <w:p w14:paraId="1230727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0.27</w:t>
            </w:r>
          </w:p>
        </w:tc>
      </w:tr>
      <w:tr w:rsidR="009875DB" w:rsidRPr="00543691" w14:paraId="4C257F1F" w14:textId="77777777" w:rsidTr="006A53F9">
        <w:trPr>
          <w:trHeight w:val="216"/>
          <w:jc w:val="center"/>
        </w:trPr>
        <w:tc>
          <w:tcPr>
            <w:tcW w:w="1728" w:type="dxa"/>
            <w:tcBorders>
              <w:top w:val="nil"/>
              <w:left w:val="nil"/>
              <w:bottom w:val="nil"/>
              <w:right w:val="nil"/>
            </w:tcBorders>
            <w:shd w:val="clear" w:color="000000" w:fill="FFFFFF"/>
            <w:noWrap/>
            <w:vAlign w:val="center"/>
            <w:hideMark/>
          </w:tcPr>
          <w:p w14:paraId="33C65756" w14:textId="15C3A5B6" w:rsidR="009875DB" w:rsidRPr="00565565" w:rsidRDefault="009875DB" w:rsidP="006A53F9">
            <w:pPr>
              <w:widowControl/>
              <w:autoSpaceDE/>
              <w:autoSpaceDN/>
              <w:rPr>
                <w:color w:val="000000"/>
                <w:sz w:val="15"/>
                <w:szCs w:val="15"/>
                <w:lang w:eastAsia="zh-CN"/>
              </w:rPr>
            </w:pPr>
            <w:r w:rsidRPr="00072626">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5B114FFD"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42367D45"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F708A2C" w14:textId="0CF58E7C"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B71861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2D32CEF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0.10</w:t>
            </w:r>
          </w:p>
        </w:tc>
        <w:tc>
          <w:tcPr>
            <w:tcW w:w="288" w:type="dxa"/>
            <w:tcBorders>
              <w:top w:val="nil"/>
              <w:left w:val="nil"/>
              <w:bottom w:val="nil"/>
              <w:right w:val="nil"/>
            </w:tcBorders>
            <w:shd w:val="clear" w:color="000000" w:fill="FFFFFF"/>
            <w:noWrap/>
            <w:vAlign w:val="center"/>
            <w:hideMark/>
          </w:tcPr>
          <w:p w14:paraId="113BB28E" w14:textId="4367DEE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3A3DA19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bottom w:val="nil"/>
              <w:right w:val="nil"/>
            </w:tcBorders>
            <w:shd w:val="clear" w:color="000000" w:fill="FFFFFF"/>
            <w:noWrap/>
            <w:vAlign w:val="center"/>
            <w:hideMark/>
          </w:tcPr>
          <w:p w14:paraId="696DEE6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bottom w:val="nil"/>
              <w:right w:val="nil"/>
            </w:tcBorders>
            <w:shd w:val="clear" w:color="000000" w:fill="FFFFFF"/>
            <w:noWrap/>
            <w:vAlign w:val="center"/>
            <w:hideMark/>
          </w:tcPr>
          <w:p w14:paraId="3960EF77" w14:textId="02DEF736"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bottom w:val="nil"/>
              <w:right w:val="nil"/>
            </w:tcBorders>
            <w:shd w:val="clear" w:color="000000" w:fill="FFFFFF"/>
            <w:noWrap/>
            <w:vAlign w:val="center"/>
            <w:hideMark/>
          </w:tcPr>
          <w:p w14:paraId="56CF8B96"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bottom w:val="nil"/>
              <w:right w:val="nil"/>
            </w:tcBorders>
            <w:shd w:val="clear" w:color="000000" w:fill="FFFFFF"/>
            <w:noWrap/>
            <w:vAlign w:val="center"/>
            <w:hideMark/>
          </w:tcPr>
          <w:p w14:paraId="732ACDC9"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0.14</w:t>
            </w:r>
          </w:p>
        </w:tc>
      </w:tr>
      <w:tr w:rsidR="009875DB" w:rsidRPr="00543691" w14:paraId="29962A08" w14:textId="77777777" w:rsidTr="00072626">
        <w:trPr>
          <w:trHeight w:val="216"/>
          <w:jc w:val="center"/>
        </w:trPr>
        <w:tc>
          <w:tcPr>
            <w:tcW w:w="1728" w:type="dxa"/>
            <w:tcBorders>
              <w:top w:val="nil"/>
              <w:left w:val="nil"/>
              <w:right w:val="nil"/>
            </w:tcBorders>
            <w:shd w:val="clear" w:color="000000" w:fill="FFFFFF"/>
            <w:noWrap/>
            <w:vAlign w:val="center"/>
            <w:hideMark/>
          </w:tcPr>
          <w:p w14:paraId="558A9FB4" w14:textId="09A51F8D" w:rsidR="009875DB" w:rsidRPr="00565565" w:rsidRDefault="009875DB" w:rsidP="006A53F9">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421D9541"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864" w:type="dxa"/>
            <w:tcBorders>
              <w:top w:val="nil"/>
              <w:left w:val="nil"/>
              <w:right w:val="nil"/>
            </w:tcBorders>
            <w:shd w:val="clear" w:color="000000" w:fill="FFFFFF"/>
            <w:noWrap/>
            <w:vAlign w:val="center"/>
            <w:hideMark/>
          </w:tcPr>
          <w:p w14:paraId="03F3C8CA"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0.12</w:t>
            </w:r>
          </w:p>
        </w:tc>
        <w:tc>
          <w:tcPr>
            <w:tcW w:w="288" w:type="dxa"/>
            <w:tcBorders>
              <w:top w:val="nil"/>
              <w:left w:val="nil"/>
              <w:right w:val="nil"/>
            </w:tcBorders>
            <w:shd w:val="clear" w:color="000000" w:fill="FFFFFF"/>
            <w:noWrap/>
            <w:vAlign w:val="center"/>
            <w:hideMark/>
          </w:tcPr>
          <w:p w14:paraId="3A6AAF9F" w14:textId="3EBE7FB9"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29E0301E"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18A2C212"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0.18</w:t>
            </w:r>
          </w:p>
        </w:tc>
        <w:tc>
          <w:tcPr>
            <w:tcW w:w="288" w:type="dxa"/>
            <w:tcBorders>
              <w:top w:val="nil"/>
              <w:left w:val="nil"/>
              <w:right w:val="nil"/>
            </w:tcBorders>
            <w:shd w:val="clear" w:color="000000" w:fill="FFFFFF"/>
            <w:noWrap/>
            <w:vAlign w:val="center"/>
            <w:hideMark/>
          </w:tcPr>
          <w:p w14:paraId="36FBF7D8" w14:textId="2D36C363"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B5FE1F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0.17</w:t>
            </w:r>
          </w:p>
        </w:tc>
        <w:tc>
          <w:tcPr>
            <w:tcW w:w="864" w:type="dxa"/>
            <w:tcBorders>
              <w:top w:val="nil"/>
              <w:left w:val="nil"/>
              <w:right w:val="nil"/>
            </w:tcBorders>
            <w:shd w:val="clear" w:color="000000" w:fill="FFFFFF"/>
            <w:noWrap/>
            <w:vAlign w:val="center"/>
            <w:hideMark/>
          </w:tcPr>
          <w:p w14:paraId="286DED3F"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0.24</w:t>
            </w:r>
          </w:p>
        </w:tc>
        <w:tc>
          <w:tcPr>
            <w:tcW w:w="288" w:type="dxa"/>
            <w:tcBorders>
              <w:top w:val="nil"/>
              <w:left w:val="nil"/>
              <w:right w:val="nil"/>
            </w:tcBorders>
            <w:shd w:val="clear" w:color="000000" w:fill="FFFFFF"/>
            <w:noWrap/>
            <w:vAlign w:val="center"/>
            <w:hideMark/>
          </w:tcPr>
          <w:p w14:paraId="1C335C3C" w14:textId="28F27C04" w:rsidR="009875DB" w:rsidRPr="00565565" w:rsidRDefault="009875DB" w:rsidP="006A53F9">
            <w:pPr>
              <w:widowControl/>
              <w:autoSpaceDE/>
              <w:autoSpaceDN/>
              <w:jc w:val="center"/>
              <w:rPr>
                <w:color w:val="000000"/>
                <w:sz w:val="15"/>
                <w:szCs w:val="15"/>
                <w:lang w:eastAsia="zh-CN"/>
              </w:rPr>
            </w:pPr>
          </w:p>
        </w:tc>
        <w:tc>
          <w:tcPr>
            <w:tcW w:w="864" w:type="dxa"/>
            <w:tcBorders>
              <w:top w:val="nil"/>
              <w:left w:val="nil"/>
              <w:right w:val="nil"/>
            </w:tcBorders>
            <w:shd w:val="clear" w:color="000000" w:fill="FFFFFF"/>
            <w:noWrap/>
            <w:vAlign w:val="center"/>
            <w:hideMark/>
          </w:tcPr>
          <w:p w14:paraId="7966352C"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0.16</w:t>
            </w:r>
          </w:p>
        </w:tc>
        <w:tc>
          <w:tcPr>
            <w:tcW w:w="864" w:type="dxa"/>
            <w:tcBorders>
              <w:top w:val="nil"/>
              <w:left w:val="nil"/>
              <w:right w:val="nil"/>
            </w:tcBorders>
            <w:shd w:val="clear" w:color="000000" w:fill="FFFFFF"/>
            <w:noWrap/>
            <w:vAlign w:val="center"/>
            <w:hideMark/>
          </w:tcPr>
          <w:p w14:paraId="6112CED8" w14:textId="77777777" w:rsidR="009875DB" w:rsidRPr="00565565" w:rsidRDefault="009875DB" w:rsidP="006A53F9">
            <w:pPr>
              <w:widowControl/>
              <w:autoSpaceDE/>
              <w:autoSpaceDN/>
              <w:jc w:val="right"/>
              <w:rPr>
                <w:color w:val="000000"/>
                <w:sz w:val="15"/>
                <w:szCs w:val="15"/>
                <w:lang w:eastAsia="zh-CN"/>
              </w:rPr>
            </w:pPr>
            <w:r w:rsidRPr="00565565">
              <w:rPr>
                <w:color w:val="000000"/>
                <w:sz w:val="15"/>
                <w:szCs w:val="15"/>
                <w:lang w:eastAsia="zh-CN"/>
              </w:rPr>
              <w:t>0.25</w:t>
            </w:r>
          </w:p>
        </w:tc>
      </w:tr>
      <w:tr w:rsidR="009875DB" w:rsidRPr="00543691" w14:paraId="4D753F36" w14:textId="77777777" w:rsidTr="00072626">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00D74E86" w14:textId="169D4946" w:rsidR="009875DB" w:rsidRPr="00565565" w:rsidRDefault="009875DB" w:rsidP="006A53F9">
            <w:pPr>
              <w:widowControl/>
              <w:autoSpaceDE/>
              <w:autoSpaceDN/>
              <w:rPr>
                <w:color w:val="000000"/>
                <w:sz w:val="15"/>
                <w:szCs w:val="15"/>
                <w:lang w:eastAsia="zh-CN"/>
              </w:rPr>
            </w:pPr>
            <w:proofErr w:type="spellStart"/>
            <w:r w:rsidRPr="00F47AE6">
              <w:rPr>
                <w:color w:val="000000"/>
                <w:sz w:val="15"/>
                <w:szCs w:val="15"/>
                <w:lang w:eastAsia="zh-CN"/>
              </w:rPr>
              <w:t>SuperLearner</w:t>
            </w:r>
            <w:proofErr w:type="spellEnd"/>
            <w:r w:rsidRPr="00072626">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5EEC277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0.12</w:t>
            </w:r>
          </w:p>
        </w:tc>
        <w:tc>
          <w:tcPr>
            <w:tcW w:w="864" w:type="dxa"/>
            <w:tcBorders>
              <w:top w:val="nil"/>
              <w:left w:val="nil"/>
              <w:bottom w:val="single" w:sz="12" w:space="0" w:color="auto"/>
              <w:right w:val="nil"/>
            </w:tcBorders>
            <w:shd w:val="clear" w:color="000000" w:fill="FFFFFF"/>
            <w:noWrap/>
            <w:vAlign w:val="center"/>
            <w:hideMark/>
          </w:tcPr>
          <w:p w14:paraId="24B2262B"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0.63</w:t>
            </w:r>
          </w:p>
        </w:tc>
        <w:tc>
          <w:tcPr>
            <w:tcW w:w="288" w:type="dxa"/>
            <w:tcBorders>
              <w:top w:val="nil"/>
              <w:left w:val="nil"/>
              <w:bottom w:val="single" w:sz="12" w:space="0" w:color="auto"/>
              <w:right w:val="nil"/>
            </w:tcBorders>
            <w:shd w:val="clear" w:color="000000" w:fill="FFFFFF"/>
            <w:noWrap/>
            <w:vAlign w:val="center"/>
            <w:hideMark/>
          </w:tcPr>
          <w:p w14:paraId="616F182F" w14:textId="798C712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7DFFB7BC"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0.11</w:t>
            </w:r>
          </w:p>
        </w:tc>
        <w:tc>
          <w:tcPr>
            <w:tcW w:w="864" w:type="dxa"/>
            <w:tcBorders>
              <w:top w:val="nil"/>
              <w:left w:val="nil"/>
              <w:bottom w:val="single" w:sz="12" w:space="0" w:color="auto"/>
              <w:right w:val="nil"/>
            </w:tcBorders>
            <w:shd w:val="clear" w:color="000000" w:fill="FFFFFF"/>
            <w:noWrap/>
            <w:vAlign w:val="center"/>
            <w:hideMark/>
          </w:tcPr>
          <w:p w14:paraId="5638A061"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0.69</w:t>
            </w:r>
          </w:p>
        </w:tc>
        <w:tc>
          <w:tcPr>
            <w:tcW w:w="288" w:type="dxa"/>
            <w:tcBorders>
              <w:top w:val="nil"/>
              <w:left w:val="nil"/>
              <w:bottom w:val="single" w:sz="12" w:space="0" w:color="auto"/>
              <w:right w:val="nil"/>
            </w:tcBorders>
            <w:shd w:val="clear" w:color="000000" w:fill="FFFFFF"/>
            <w:noWrap/>
            <w:vAlign w:val="center"/>
            <w:hideMark/>
          </w:tcPr>
          <w:p w14:paraId="556D9775" w14:textId="1BDCEA5D"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685844C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0.08</w:t>
            </w:r>
          </w:p>
        </w:tc>
        <w:tc>
          <w:tcPr>
            <w:tcW w:w="864" w:type="dxa"/>
            <w:tcBorders>
              <w:top w:val="nil"/>
              <w:left w:val="nil"/>
              <w:bottom w:val="single" w:sz="12" w:space="0" w:color="auto"/>
              <w:right w:val="nil"/>
            </w:tcBorders>
            <w:shd w:val="clear" w:color="000000" w:fill="FFFFFF"/>
            <w:noWrap/>
            <w:vAlign w:val="center"/>
            <w:hideMark/>
          </w:tcPr>
          <w:p w14:paraId="1D52BDD7"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0.80</w:t>
            </w:r>
          </w:p>
        </w:tc>
        <w:tc>
          <w:tcPr>
            <w:tcW w:w="288" w:type="dxa"/>
            <w:tcBorders>
              <w:top w:val="nil"/>
              <w:left w:val="nil"/>
              <w:bottom w:val="single" w:sz="12" w:space="0" w:color="auto"/>
              <w:right w:val="nil"/>
            </w:tcBorders>
            <w:shd w:val="clear" w:color="000000" w:fill="FFFFFF"/>
            <w:noWrap/>
            <w:vAlign w:val="center"/>
            <w:hideMark/>
          </w:tcPr>
          <w:p w14:paraId="0A49A226" w14:textId="0517B081" w:rsidR="009875DB" w:rsidRPr="00565565" w:rsidRDefault="009875DB" w:rsidP="006A53F9">
            <w:pPr>
              <w:widowControl/>
              <w:autoSpaceDE/>
              <w:autoSpaceDN/>
              <w:jc w:val="center"/>
              <w:rPr>
                <w:b/>
                <w:bCs/>
                <w:color w:val="000000"/>
                <w:sz w:val="15"/>
                <w:szCs w:val="15"/>
                <w:lang w:eastAsia="zh-CN"/>
              </w:rPr>
            </w:pPr>
          </w:p>
        </w:tc>
        <w:tc>
          <w:tcPr>
            <w:tcW w:w="864" w:type="dxa"/>
            <w:tcBorders>
              <w:top w:val="nil"/>
              <w:left w:val="nil"/>
              <w:bottom w:val="single" w:sz="12" w:space="0" w:color="auto"/>
              <w:right w:val="nil"/>
            </w:tcBorders>
            <w:shd w:val="clear" w:color="000000" w:fill="FFFFFF"/>
            <w:noWrap/>
            <w:vAlign w:val="center"/>
            <w:hideMark/>
          </w:tcPr>
          <w:p w14:paraId="45DE3265"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0.09</w:t>
            </w:r>
          </w:p>
        </w:tc>
        <w:tc>
          <w:tcPr>
            <w:tcW w:w="864" w:type="dxa"/>
            <w:tcBorders>
              <w:top w:val="nil"/>
              <w:left w:val="nil"/>
              <w:bottom w:val="single" w:sz="12" w:space="0" w:color="auto"/>
              <w:right w:val="nil"/>
            </w:tcBorders>
            <w:shd w:val="clear" w:color="000000" w:fill="FFFFFF"/>
            <w:noWrap/>
            <w:vAlign w:val="center"/>
            <w:hideMark/>
          </w:tcPr>
          <w:p w14:paraId="78401512" w14:textId="77777777" w:rsidR="009875DB" w:rsidRPr="00565565" w:rsidRDefault="009875DB" w:rsidP="006A53F9">
            <w:pPr>
              <w:widowControl/>
              <w:autoSpaceDE/>
              <w:autoSpaceDN/>
              <w:jc w:val="right"/>
              <w:rPr>
                <w:b/>
                <w:bCs/>
                <w:color w:val="000000"/>
                <w:sz w:val="15"/>
                <w:szCs w:val="15"/>
                <w:lang w:eastAsia="zh-CN"/>
              </w:rPr>
            </w:pPr>
            <w:r w:rsidRPr="00565565">
              <w:rPr>
                <w:b/>
                <w:bCs/>
                <w:color w:val="000000"/>
                <w:sz w:val="15"/>
                <w:szCs w:val="15"/>
                <w:lang w:eastAsia="zh-CN"/>
              </w:rPr>
              <w:t>0.79</w:t>
            </w:r>
          </w:p>
        </w:tc>
      </w:tr>
    </w:tbl>
    <w:p w14:paraId="6EE5FB9F" w14:textId="1AC93398"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(a)</w:t>
      </w:r>
      <w:r w:rsidR="00341DCD" w:rsidRPr="0067198C">
        <w:rPr>
          <w:rFonts w:eastAsiaTheme="minorEastAsia"/>
          <w:color w:val="000000" w:themeColor="text1"/>
          <w:sz w:val="20"/>
          <w:szCs w:val="20"/>
          <w:lang w:eastAsia="ko-KR"/>
        </w:rPr>
        <w:t xml:space="preserve">. Model performance for predicting the Monthly Maximum Share. </w:t>
      </w:r>
    </w:p>
    <w:p w14:paraId="7DF3A18B" w14:textId="77777777" w:rsidR="00F47AE6" w:rsidRDefault="00F47AE6" w:rsidP="00B36B70">
      <w:pPr>
        <w:pStyle w:val="BodyText"/>
        <w:spacing w:line="276" w:lineRule="auto"/>
        <w:ind w:left="0"/>
        <w:rPr>
          <w:rFonts w:eastAsiaTheme="minorEastAsia"/>
          <w:b/>
          <w:bCs/>
          <w:sz w:val="22"/>
          <w:szCs w:val="22"/>
          <w:lang w:eastAsia="zh-CN"/>
        </w:rPr>
      </w:pPr>
    </w:p>
    <w:tbl>
      <w:tblPr>
        <w:tblW w:w="0" w:type="auto"/>
        <w:jc w:val="center"/>
        <w:tblLayout w:type="fixed"/>
        <w:tblLook w:val="04A0" w:firstRow="1" w:lastRow="0" w:firstColumn="1" w:lastColumn="0" w:noHBand="0" w:noVBand="1"/>
      </w:tblPr>
      <w:tblGrid>
        <w:gridCol w:w="1728"/>
        <w:gridCol w:w="864"/>
        <w:gridCol w:w="864"/>
        <w:gridCol w:w="288"/>
        <w:gridCol w:w="864"/>
        <w:gridCol w:w="864"/>
        <w:gridCol w:w="288"/>
        <w:gridCol w:w="864"/>
        <w:gridCol w:w="864"/>
        <w:gridCol w:w="288"/>
        <w:gridCol w:w="864"/>
        <w:gridCol w:w="864"/>
      </w:tblGrid>
      <w:tr w:rsidR="00F47AE6" w:rsidRPr="00F47AE6" w14:paraId="3049658A" w14:textId="77777777" w:rsidTr="007B5CDA">
        <w:trPr>
          <w:trHeight w:val="216"/>
          <w:jc w:val="center"/>
        </w:trPr>
        <w:tc>
          <w:tcPr>
            <w:tcW w:w="1728" w:type="dxa"/>
            <w:vMerge w:val="restart"/>
            <w:tcBorders>
              <w:top w:val="single" w:sz="12" w:space="0" w:color="auto"/>
              <w:left w:val="nil"/>
              <w:right w:val="nil"/>
            </w:tcBorders>
            <w:shd w:val="clear" w:color="000000" w:fill="FFFFFF"/>
            <w:noWrap/>
            <w:vAlign w:val="center"/>
            <w:hideMark/>
          </w:tcPr>
          <w:p w14:paraId="21AF1B61" w14:textId="77777777" w:rsidR="00F47AE6" w:rsidRPr="00F47AE6" w:rsidRDefault="00F47AE6" w:rsidP="00383C0B">
            <w:pPr>
              <w:widowControl/>
              <w:autoSpaceDE/>
              <w:autoSpaceDN/>
              <w:rPr>
                <w:b/>
                <w:bCs/>
                <w:color w:val="000000"/>
                <w:sz w:val="15"/>
                <w:szCs w:val="15"/>
                <w:lang w:eastAsia="zh-CN"/>
              </w:rPr>
            </w:pPr>
            <w:r w:rsidRPr="00F47AE6">
              <w:rPr>
                <w:b/>
                <w:bCs/>
                <w:color w:val="000000"/>
                <w:sz w:val="15"/>
                <w:szCs w:val="15"/>
                <w:lang w:eastAsia="zh-CN"/>
              </w:rPr>
              <w:t>Model</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55BA1F92"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14 days</w:t>
            </w:r>
          </w:p>
        </w:tc>
        <w:tc>
          <w:tcPr>
            <w:tcW w:w="288" w:type="dxa"/>
            <w:tcBorders>
              <w:top w:val="single" w:sz="12" w:space="0" w:color="auto"/>
              <w:left w:val="nil"/>
              <w:right w:val="nil"/>
            </w:tcBorders>
            <w:shd w:val="clear" w:color="000000" w:fill="FFFFFF"/>
            <w:noWrap/>
            <w:vAlign w:val="center"/>
            <w:hideMark/>
          </w:tcPr>
          <w:p w14:paraId="6059FAE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6FA779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21 days</w:t>
            </w:r>
          </w:p>
        </w:tc>
        <w:tc>
          <w:tcPr>
            <w:tcW w:w="288" w:type="dxa"/>
            <w:tcBorders>
              <w:top w:val="single" w:sz="12" w:space="0" w:color="auto"/>
              <w:left w:val="nil"/>
              <w:right w:val="nil"/>
            </w:tcBorders>
            <w:shd w:val="clear" w:color="000000" w:fill="FFFFFF"/>
            <w:noWrap/>
            <w:vAlign w:val="center"/>
            <w:hideMark/>
          </w:tcPr>
          <w:p w14:paraId="01CA73E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4ECD70F5"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28 days</w:t>
            </w:r>
          </w:p>
        </w:tc>
        <w:tc>
          <w:tcPr>
            <w:tcW w:w="288" w:type="dxa"/>
            <w:tcBorders>
              <w:top w:val="single" w:sz="12" w:space="0" w:color="auto"/>
              <w:left w:val="nil"/>
              <w:right w:val="nil"/>
            </w:tcBorders>
            <w:shd w:val="clear" w:color="000000" w:fill="FFFFFF"/>
            <w:noWrap/>
            <w:vAlign w:val="center"/>
            <w:hideMark/>
          </w:tcPr>
          <w:p w14:paraId="3A735381"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gridSpan w:val="2"/>
            <w:tcBorders>
              <w:top w:val="single" w:sz="12" w:space="0" w:color="auto"/>
              <w:left w:val="nil"/>
              <w:bottom w:val="single" w:sz="4" w:space="0" w:color="auto"/>
              <w:right w:val="nil"/>
            </w:tcBorders>
            <w:shd w:val="clear" w:color="000000" w:fill="FFFFFF"/>
            <w:noWrap/>
            <w:vAlign w:val="center"/>
            <w:hideMark/>
          </w:tcPr>
          <w:p w14:paraId="755746F0" w14:textId="77777777" w:rsidR="00F47AE6" w:rsidRPr="00F47AE6" w:rsidRDefault="00F47AE6" w:rsidP="00F47AE6">
            <w:pPr>
              <w:widowControl/>
              <w:autoSpaceDE/>
              <w:autoSpaceDN/>
              <w:jc w:val="center"/>
              <w:rPr>
                <w:b/>
                <w:bCs/>
                <w:color w:val="000000"/>
                <w:sz w:val="15"/>
                <w:szCs w:val="15"/>
                <w:lang w:eastAsia="zh-CN"/>
              </w:rPr>
            </w:pPr>
            <w:r w:rsidRPr="00F47AE6">
              <w:rPr>
                <w:b/>
                <w:bCs/>
                <w:color w:val="000000"/>
                <w:sz w:val="15"/>
                <w:szCs w:val="15"/>
                <w:lang w:eastAsia="zh-CN"/>
              </w:rPr>
              <w:t>Input of 35 days</w:t>
            </w:r>
          </w:p>
        </w:tc>
      </w:tr>
      <w:tr w:rsidR="00F47AE6" w:rsidRPr="00F47AE6" w14:paraId="77D3A240" w14:textId="77777777" w:rsidTr="007B5CDA">
        <w:trPr>
          <w:trHeight w:val="216"/>
          <w:jc w:val="center"/>
        </w:trPr>
        <w:tc>
          <w:tcPr>
            <w:tcW w:w="1728" w:type="dxa"/>
            <w:vMerge/>
            <w:tcBorders>
              <w:top w:val="nil"/>
              <w:left w:val="nil"/>
              <w:bottom w:val="single" w:sz="4" w:space="0" w:color="auto"/>
              <w:right w:val="nil"/>
            </w:tcBorders>
            <w:vAlign w:val="center"/>
            <w:hideMark/>
          </w:tcPr>
          <w:p w14:paraId="0AC93ED2" w14:textId="77777777" w:rsidR="00F47AE6" w:rsidRPr="00F47AE6" w:rsidRDefault="00F47AE6" w:rsidP="00383C0B">
            <w:pPr>
              <w:widowControl/>
              <w:autoSpaceDE/>
              <w:autoSpaceDN/>
              <w:rPr>
                <w:b/>
                <w:bCs/>
                <w:color w:val="000000"/>
                <w:sz w:val="15"/>
                <w:szCs w:val="15"/>
                <w:lang w:eastAsia="zh-CN"/>
              </w:rPr>
            </w:pPr>
          </w:p>
        </w:tc>
        <w:tc>
          <w:tcPr>
            <w:tcW w:w="864" w:type="dxa"/>
            <w:tcBorders>
              <w:top w:val="single" w:sz="4" w:space="0" w:color="auto"/>
              <w:left w:val="nil"/>
              <w:bottom w:val="single" w:sz="4" w:space="0" w:color="auto"/>
              <w:right w:val="nil"/>
            </w:tcBorders>
            <w:shd w:val="clear" w:color="000000" w:fill="FFFFFF"/>
            <w:noWrap/>
            <w:vAlign w:val="center"/>
            <w:hideMark/>
          </w:tcPr>
          <w:p w14:paraId="657BB00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551D60D9"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63195047"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5D299FC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20E2F23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3D73749C"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114D60D6"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6088B540"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c>
          <w:tcPr>
            <w:tcW w:w="288" w:type="dxa"/>
            <w:tcBorders>
              <w:top w:val="nil"/>
              <w:left w:val="nil"/>
              <w:bottom w:val="single" w:sz="4" w:space="0" w:color="auto"/>
              <w:right w:val="nil"/>
            </w:tcBorders>
            <w:shd w:val="clear" w:color="000000" w:fill="FFFFFF"/>
            <w:noWrap/>
            <w:vAlign w:val="center"/>
            <w:hideMark/>
          </w:tcPr>
          <w:p w14:paraId="779E4B56"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single" w:sz="4" w:space="0" w:color="auto"/>
              <w:left w:val="nil"/>
              <w:bottom w:val="single" w:sz="4" w:space="0" w:color="auto"/>
              <w:right w:val="nil"/>
            </w:tcBorders>
            <w:shd w:val="clear" w:color="000000" w:fill="FFFFFF"/>
            <w:noWrap/>
            <w:vAlign w:val="center"/>
            <w:hideMark/>
          </w:tcPr>
          <w:p w14:paraId="0EBD2273"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Accuracy</w:t>
            </w:r>
          </w:p>
        </w:tc>
        <w:tc>
          <w:tcPr>
            <w:tcW w:w="864" w:type="dxa"/>
            <w:tcBorders>
              <w:top w:val="single" w:sz="4" w:space="0" w:color="auto"/>
              <w:left w:val="nil"/>
              <w:bottom w:val="single" w:sz="4" w:space="0" w:color="auto"/>
              <w:right w:val="nil"/>
            </w:tcBorders>
            <w:shd w:val="clear" w:color="000000" w:fill="FFFFFF"/>
            <w:noWrap/>
            <w:vAlign w:val="center"/>
            <w:hideMark/>
          </w:tcPr>
          <w:p w14:paraId="08DF412A"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Macro-F1</w:t>
            </w:r>
          </w:p>
        </w:tc>
      </w:tr>
      <w:tr w:rsidR="00F47AE6" w:rsidRPr="00F47AE6" w14:paraId="314A951E" w14:textId="77777777" w:rsidTr="007B5CDA">
        <w:trPr>
          <w:trHeight w:val="216"/>
          <w:jc w:val="center"/>
        </w:trPr>
        <w:tc>
          <w:tcPr>
            <w:tcW w:w="1728" w:type="dxa"/>
            <w:tcBorders>
              <w:top w:val="single" w:sz="4" w:space="0" w:color="auto"/>
              <w:left w:val="nil"/>
              <w:bottom w:val="nil"/>
              <w:right w:val="nil"/>
            </w:tcBorders>
            <w:shd w:val="clear" w:color="000000" w:fill="FFFFFF"/>
            <w:noWrap/>
            <w:vAlign w:val="center"/>
            <w:hideMark/>
          </w:tcPr>
          <w:p w14:paraId="0D0461B9" w14:textId="678B5457" w:rsidR="00F47AE6" w:rsidRPr="00F47AE6" w:rsidRDefault="000D395F" w:rsidP="00383C0B">
            <w:pPr>
              <w:widowControl/>
              <w:autoSpaceDE/>
              <w:autoSpaceDN/>
              <w:rPr>
                <w:color w:val="000000"/>
                <w:sz w:val="15"/>
                <w:szCs w:val="15"/>
                <w:lang w:eastAsia="zh-CN"/>
              </w:rPr>
            </w:pPr>
            <w:r>
              <w:rPr>
                <w:color w:val="000000"/>
                <w:sz w:val="15"/>
                <w:szCs w:val="15"/>
                <w:lang w:eastAsia="zh-CN"/>
              </w:rPr>
              <w:t>GLM</w:t>
            </w:r>
          </w:p>
        </w:tc>
        <w:tc>
          <w:tcPr>
            <w:tcW w:w="864" w:type="dxa"/>
            <w:tcBorders>
              <w:top w:val="single" w:sz="4" w:space="0" w:color="auto"/>
              <w:left w:val="nil"/>
              <w:bottom w:val="nil"/>
              <w:right w:val="nil"/>
            </w:tcBorders>
            <w:shd w:val="clear" w:color="000000" w:fill="FFFFFF"/>
            <w:noWrap/>
            <w:vAlign w:val="center"/>
            <w:hideMark/>
          </w:tcPr>
          <w:p w14:paraId="7C259C0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49E047C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0.45</w:t>
            </w:r>
          </w:p>
        </w:tc>
        <w:tc>
          <w:tcPr>
            <w:tcW w:w="288" w:type="dxa"/>
            <w:tcBorders>
              <w:top w:val="single" w:sz="4" w:space="0" w:color="auto"/>
              <w:left w:val="nil"/>
              <w:bottom w:val="nil"/>
              <w:right w:val="nil"/>
            </w:tcBorders>
            <w:shd w:val="clear" w:color="000000" w:fill="FFFFFF"/>
            <w:noWrap/>
            <w:vAlign w:val="center"/>
            <w:hideMark/>
          </w:tcPr>
          <w:p w14:paraId="3C2EB22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66763F1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single" w:sz="4" w:space="0" w:color="auto"/>
              <w:left w:val="nil"/>
              <w:bottom w:val="nil"/>
              <w:right w:val="nil"/>
            </w:tcBorders>
            <w:shd w:val="clear" w:color="000000" w:fill="FFFFFF"/>
            <w:noWrap/>
            <w:vAlign w:val="center"/>
            <w:hideMark/>
          </w:tcPr>
          <w:p w14:paraId="61602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single" w:sz="4" w:space="0" w:color="auto"/>
              <w:left w:val="nil"/>
              <w:bottom w:val="nil"/>
              <w:right w:val="nil"/>
            </w:tcBorders>
            <w:shd w:val="clear" w:color="000000" w:fill="FFFFFF"/>
            <w:noWrap/>
            <w:vAlign w:val="center"/>
            <w:hideMark/>
          </w:tcPr>
          <w:p w14:paraId="4014FF0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00892E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single" w:sz="4" w:space="0" w:color="auto"/>
              <w:left w:val="nil"/>
              <w:bottom w:val="nil"/>
              <w:right w:val="nil"/>
            </w:tcBorders>
            <w:shd w:val="clear" w:color="000000" w:fill="FFFFFF"/>
            <w:noWrap/>
            <w:vAlign w:val="center"/>
            <w:hideMark/>
          </w:tcPr>
          <w:p w14:paraId="29BF29C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single" w:sz="4" w:space="0" w:color="auto"/>
              <w:left w:val="nil"/>
              <w:bottom w:val="nil"/>
              <w:right w:val="nil"/>
            </w:tcBorders>
            <w:shd w:val="clear" w:color="000000" w:fill="FFFFFF"/>
            <w:noWrap/>
            <w:vAlign w:val="center"/>
            <w:hideMark/>
          </w:tcPr>
          <w:p w14:paraId="25B1C44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single" w:sz="4" w:space="0" w:color="auto"/>
              <w:left w:val="nil"/>
              <w:bottom w:val="nil"/>
              <w:right w:val="nil"/>
            </w:tcBorders>
            <w:shd w:val="clear" w:color="000000" w:fill="FFFFFF"/>
            <w:noWrap/>
            <w:vAlign w:val="center"/>
            <w:hideMark/>
          </w:tcPr>
          <w:p w14:paraId="2FC3C41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single" w:sz="4" w:space="0" w:color="auto"/>
              <w:left w:val="nil"/>
              <w:bottom w:val="nil"/>
              <w:right w:val="nil"/>
            </w:tcBorders>
            <w:shd w:val="clear" w:color="000000" w:fill="FFFFFF"/>
            <w:noWrap/>
            <w:vAlign w:val="center"/>
            <w:hideMark/>
          </w:tcPr>
          <w:p w14:paraId="0446F5A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C31F8F1"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15477DC0" w14:textId="7BF8362C" w:rsidR="00F47AE6" w:rsidRPr="00F47AE6" w:rsidRDefault="007B5CDA" w:rsidP="00383C0B">
            <w:pPr>
              <w:widowControl/>
              <w:autoSpaceDE/>
              <w:autoSpaceDN/>
              <w:rPr>
                <w:color w:val="000000"/>
                <w:sz w:val="15"/>
                <w:szCs w:val="15"/>
                <w:lang w:eastAsia="zh-CN"/>
              </w:rPr>
            </w:pPr>
            <w:r>
              <w:rPr>
                <w:color w:val="000000"/>
                <w:sz w:val="15"/>
                <w:szCs w:val="15"/>
                <w:lang w:eastAsia="zh-CN"/>
              </w:rPr>
              <w:t>Bayes GLM</w:t>
            </w:r>
          </w:p>
        </w:tc>
        <w:tc>
          <w:tcPr>
            <w:tcW w:w="864" w:type="dxa"/>
            <w:tcBorders>
              <w:top w:val="nil"/>
              <w:left w:val="nil"/>
              <w:bottom w:val="nil"/>
              <w:right w:val="nil"/>
            </w:tcBorders>
            <w:shd w:val="clear" w:color="000000" w:fill="FFFFFF"/>
            <w:noWrap/>
            <w:vAlign w:val="center"/>
            <w:hideMark/>
          </w:tcPr>
          <w:p w14:paraId="72AFE26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608DCC6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0.44</w:t>
            </w:r>
          </w:p>
        </w:tc>
        <w:tc>
          <w:tcPr>
            <w:tcW w:w="288" w:type="dxa"/>
            <w:tcBorders>
              <w:top w:val="nil"/>
              <w:left w:val="nil"/>
              <w:bottom w:val="nil"/>
              <w:right w:val="nil"/>
            </w:tcBorders>
            <w:shd w:val="clear" w:color="000000" w:fill="FFFFFF"/>
            <w:noWrap/>
            <w:vAlign w:val="center"/>
            <w:hideMark/>
          </w:tcPr>
          <w:p w14:paraId="3AE8071A"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2654F4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864" w:type="dxa"/>
            <w:tcBorders>
              <w:top w:val="nil"/>
              <w:left w:val="nil"/>
              <w:bottom w:val="nil"/>
              <w:right w:val="nil"/>
            </w:tcBorders>
            <w:shd w:val="clear" w:color="000000" w:fill="FFFFFF"/>
            <w:noWrap/>
            <w:vAlign w:val="center"/>
            <w:hideMark/>
          </w:tcPr>
          <w:p w14:paraId="33A03B8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25187BF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3757947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5E81AE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245D298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250EBB1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0.54</w:t>
            </w:r>
          </w:p>
        </w:tc>
        <w:tc>
          <w:tcPr>
            <w:tcW w:w="864" w:type="dxa"/>
            <w:tcBorders>
              <w:top w:val="nil"/>
              <w:left w:val="nil"/>
              <w:bottom w:val="nil"/>
              <w:right w:val="nil"/>
            </w:tcBorders>
            <w:shd w:val="clear" w:color="000000" w:fill="FFFFFF"/>
            <w:noWrap/>
            <w:vAlign w:val="center"/>
            <w:hideMark/>
          </w:tcPr>
          <w:p w14:paraId="412C51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r>
      <w:tr w:rsidR="00F47AE6" w:rsidRPr="00F47AE6" w14:paraId="581B9AE9"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0428231A" w14:textId="624A05ED" w:rsidR="00F47AE6" w:rsidRPr="00F47AE6" w:rsidRDefault="007B5CDA" w:rsidP="00383C0B">
            <w:pPr>
              <w:widowControl/>
              <w:autoSpaceDE/>
              <w:autoSpaceDN/>
              <w:rPr>
                <w:color w:val="000000"/>
                <w:sz w:val="15"/>
                <w:szCs w:val="15"/>
                <w:lang w:eastAsia="zh-CN"/>
              </w:rPr>
            </w:pPr>
            <w:r>
              <w:rPr>
                <w:color w:val="000000"/>
                <w:sz w:val="15"/>
                <w:szCs w:val="15"/>
                <w:lang w:eastAsia="zh-CN"/>
              </w:rPr>
              <w:t>GAM</w:t>
            </w:r>
          </w:p>
        </w:tc>
        <w:tc>
          <w:tcPr>
            <w:tcW w:w="864" w:type="dxa"/>
            <w:tcBorders>
              <w:top w:val="nil"/>
              <w:left w:val="nil"/>
              <w:bottom w:val="nil"/>
              <w:right w:val="nil"/>
            </w:tcBorders>
            <w:shd w:val="clear" w:color="000000" w:fill="FFFFFF"/>
            <w:noWrap/>
            <w:vAlign w:val="center"/>
            <w:hideMark/>
          </w:tcPr>
          <w:p w14:paraId="12D73EFE"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6983FA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79CE0DE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70F75D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5CC660F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c>
          <w:tcPr>
            <w:tcW w:w="288" w:type="dxa"/>
            <w:tcBorders>
              <w:top w:val="nil"/>
              <w:left w:val="nil"/>
              <w:bottom w:val="nil"/>
              <w:right w:val="nil"/>
            </w:tcBorders>
            <w:shd w:val="clear" w:color="000000" w:fill="FFFFFF"/>
            <w:noWrap/>
            <w:vAlign w:val="center"/>
            <w:hideMark/>
          </w:tcPr>
          <w:p w14:paraId="418331B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6116D34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43B3510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bottom w:val="nil"/>
              <w:right w:val="nil"/>
            </w:tcBorders>
            <w:shd w:val="clear" w:color="000000" w:fill="FFFFFF"/>
            <w:noWrap/>
            <w:vAlign w:val="center"/>
            <w:hideMark/>
          </w:tcPr>
          <w:p w14:paraId="513899BD"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36ECED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4D01C62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r>
      <w:tr w:rsidR="00F47AE6" w:rsidRPr="00F47AE6" w14:paraId="20AEC004"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3612C732" w14:textId="0312B13F" w:rsidR="00F47AE6" w:rsidRPr="00F47AE6" w:rsidRDefault="007B5CDA" w:rsidP="00383C0B">
            <w:pPr>
              <w:widowControl/>
              <w:autoSpaceDE/>
              <w:autoSpaceDN/>
              <w:rPr>
                <w:color w:val="000000"/>
                <w:sz w:val="15"/>
                <w:szCs w:val="15"/>
                <w:lang w:eastAsia="zh-CN"/>
              </w:rPr>
            </w:pPr>
            <w:r>
              <w:rPr>
                <w:color w:val="000000"/>
                <w:sz w:val="15"/>
                <w:szCs w:val="15"/>
                <w:lang w:eastAsia="zh-CN"/>
              </w:rPr>
              <w:t>Elastic Net Regression</w:t>
            </w:r>
          </w:p>
        </w:tc>
        <w:tc>
          <w:tcPr>
            <w:tcW w:w="864" w:type="dxa"/>
            <w:tcBorders>
              <w:top w:val="nil"/>
              <w:left w:val="nil"/>
              <w:bottom w:val="nil"/>
              <w:right w:val="nil"/>
            </w:tcBorders>
            <w:shd w:val="clear" w:color="000000" w:fill="FFFFFF"/>
            <w:noWrap/>
            <w:vAlign w:val="center"/>
            <w:hideMark/>
          </w:tcPr>
          <w:p w14:paraId="097087E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3D199DDA" w14:textId="1CD6DE49"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0.41</w:t>
            </w:r>
          </w:p>
        </w:tc>
        <w:tc>
          <w:tcPr>
            <w:tcW w:w="288" w:type="dxa"/>
            <w:tcBorders>
              <w:top w:val="nil"/>
              <w:left w:val="nil"/>
              <w:bottom w:val="nil"/>
              <w:right w:val="nil"/>
            </w:tcBorders>
            <w:shd w:val="clear" w:color="000000" w:fill="FFFFFF"/>
            <w:noWrap/>
            <w:vAlign w:val="center"/>
            <w:hideMark/>
          </w:tcPr>
          <w:p w14:paraId="1AC9893E"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40A2C938"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864" w:type="dxa"/>
            <w:tcBorders>
              <w:top w:val="nil"/>
              <w:left w:val="nil"/>
              <w:bottom w:val="nil"/>
              <w:right w:val="nil"/>
            </w:tcBorders>
            <w:shd w:val="clear" w:color="000000" w:fill="FFFFFF"/>
            <w:noWrap/>
            <w:vAlign w:val="center"/>
            <w:hideMark/>
          </w:tcPr>
          <w:p w14:paraId="400E3DF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0.43</w:t>
            </w:r>
          </w:p>
        </w:tc>
        <w:tc>
          <w:tcPr>
            <w:tcW w:w="288" w:type="dxa"/>
            <w:tcBorders>
              <w:top w:val="nil"/>
              <w:left w:val="nil"/>
              <w:bottom w:val="nil"/>
              <w:right w:val="nil"/>
            </w:tcBorders>
            <w:shd w:val="clear" w:color="000000" w:fill="FFFFFF"/>
            <w:noWrap/>
            <w:vAlign w:val="center"/>
            <w:hideMark/>
          </w:tcPr>
          <w:p w14:paraId="7D6AFCC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C710B6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67D055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0.48</w:t>
            </w:r>
          </w:p>
        </w:tc>
        <w:tc>
          <w:tcPr>
            <w:tcW w:w="288" w:type="dxa"/>
            <w:tcBorders>
              <w:top w:val="nil"/>
              <w:left w:val="nil"/>
              <w:bottom w:val="nil"/>
              <w:right w:val="nil"/>
            </w:tcBorders>
            <w:shd w:val="clear" w:color="000000" w:fill="FFFFFF"/>
            <w:noWrap/>
            <w:vAlign w:val="center"/>
            <w:hideMark/>
          </w:tcPr>
          <w:p w14:paraId="3E690D1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5F28C9F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0.53</w:t>
            </w:r>
          </w:p>
        </w:tc>
        <w:tc>
          <w:tcPr>
            <w:tcW w:w="864" w:type="dxa"/>
            <w:tcBorders>
              <w:top w:val="nil"/>
              <w:left w:val="nil"/>
              <w:bottom w:val="nil"/>
              <w:right w:val="nil"/>
            </w:tcBorders>
            <w:shd w:val="clear" w:color="000000" w:fill="FFFFFF"/>
            <w:noWrap/>
            <w:vAlign w:val="center"/>
            <w:hideMark/>
          </w:tcPr>
          <w:p w14:paraId="3AD88D3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0.51</w:t>
            </w:r>
          </w:p>
        </w:tc>
      </w:tr>
      <w:tr w:rsidR="00F47AE6" w:rsidRPr="00F47AE6" w14:paraId="157F1F6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6B091A0A" w14:textId="3482C5C5" w:rsidR="00F47AE6" w:rsidRPr="00F47AE6" w:rsidRDefault="001D01EC" w:rsidP="00383C0B">
            <w:pPr>
              <w:widowControl/>
              <w:autoSpaceDE/>
              <w:autoSpaceDN/>
              <w:rPr>
                <w:color w:val="000000"/>
                <w:sz w:val="15"/>
                <w:szCs w:val="15"/>
                <w:lang w:eastAsia="zh-CN"/>
              </w:rPr>
            </w:pPr>
            <w:r>
              <w:rPr>
                <w:color w:val="000000"/>
                <w:sz w:val="15"/>
                <w:szCs w:val="15"/>
                <w:lang w:eastAsia="zh-CN"/>
              </w:rPr>
              <w:t>SVM</w:t>
            </w:r>
          </w:p>
        </w:tc>
        <w:tc>
          <w:tcPr>
            <w:tcW w:w="864" w:type="dxa"/>
            <w:tcBorders>
              <w:top w:val="nil"/>
              <w:left w:val="nil"/>
              <w:bottom w:val="nil"/>
              <w:right w:val="nil"/>
            </w:tcBorders>
            <w:shd w:val="clear" w:color="000000" w:fill="FFFFFF"/>
            <w:noWrap/>
            <w:vAlign w:val="center"/>
            <w:hideMark/>
          </w:tcPr>
          <w:p w14:paraId="5738E180"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3C2FCCA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c>
          <w:tcPr>
            <w:tcW w:w="288" w:type="dxa"/>
            <w:tcBorders>
              <w:top w:val="nil"/>
              <w:left w:val="nil"/>
              <w:bottom w:val="nil"/>
              <w:right w:val="nil"/>
            </w:tcBorders>
            <w:shd w:val="clear" w:color="000000" w:fill="FFFFFF"/>
            <w:noWrap/>
            <w:vAlign w:val="center"/>
            <w:hideMark/>
          </w:tcPr>
          <w:p w14:paraId="10CC1F9B"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1E54279"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0.57</w:t>
            </w:r>
          </w:p>
        </w:tc>
        <w:tc>
          <w:tcPr>
            <w:tcW w:w="864" w:type="dxa"/>
            <w:tcBorders>
              <w:top w:val="nil"/>
              <w:left w:val="nil"/>
              <w:bottom w:val="nil"/>
              <w:right w:val="nil"/>
            </w:tcBorders>
            <w:shd w:val="clear" w:color="000000" w:fill="FFFFFF"/>
            <w:noWrap/>
            <w:vAlign w:val="center"/>
            <w:hideMark/>
          </w:tcPr>
          <w:p w14:paraId="5333C22B"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0.46</w:t>
            </w:r>
          </w:p>
        </w:tc>
        <w:tc>
          <w:tcPr>
            <w:tcW w:w="288" w:type="dxa"/>
            <w:tcBorders>
              <w:top w:val="nil"/>
              <w:left w:val="nil"/>
              <w:bottom w:val="nil"/>
              <w:right w:val="nil"/>
            </w:tcBorders>
            <w:shd w:val="clear" w:color="000000" w:fill="FFFFFF"/>
            <w:noWrap/>
            <w:vAlign w:val="center"/>
            <w:hideMark/>
          </w:tcPr>
          <w:p w14:paraId="03ACDDE5"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9C93E62"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586B052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288" w:type="dxa"/>
            <w:tcBorders>
              <w:top w:val="nil"/>
              <w:left w:val="nil"/>
              <w:bottom w:val="nil"/>
              <w:right w:val="nil"/>
            </w:tcBorders>
            <w:shd w:val="clear" w:color="000000" w:fill="FFFFFF"/>
            <w:noWrap/>
            <w:vAlign w:val="center"/>
            <w:hideMark/>
          </w:tcPr>
          <w:p w14:paraId="1CB26571"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2EA6E9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0.70</w:t>
            </w:r>
          </w:p>
        </w:tc>
        <w:tc>
          <w:tcPr>
            <w:tcW w:w="864" w:type="dxa"/>
            <w:tcBorders>
              <w:top w:val="nil"/>
              <w:left w:val="nil"/>
              <w:bottom w:val="nil"/>
              <w:right w:val="nil"/>
            </w:tcBorders>
            <w:shd w:val="clear" w:color="000000" w:fill="FFFFFF"/>
            <w:noWrap/>
            <w:vAlign w:val="center"/>
            <w:hideMark/>
          </w:tcPr>
          <w:p w14:paraId="76A0E50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0.69</w:t>
            </w:r>
          </w:p>
        </w:tc>
      </w:tr>
      <w:tr w:rsidR="00F47AE6" w:rsidRPr="00F47AE6" w14:paraId="02C91B28" w14:textId="77777777" w:rsidTr="007B5CDA">
        <w:trPr>
          <w:trHeight w:val="216"/>
          <w:jc w:val="center"/>
        </w:trPr>
        <w:tc>
          <w:tcPr>
            <w:tcW w:w="1728" w:type="dxa"/>
            <w:tcBorders>
              <w:top w:val="nil"/>
              <w:left w:val="nil"/>
              <w:bottom w:val="nil"/>
              <w:right w:val="nil"/>
            </w:tcBorders>
            <w:shd w:val="clear" w:color="000000" w:fill="FFFFFF"/>
            <w:noWrap/>
            <w:vAlign w:val="center"/>
            <w:hideMark/>
          </w:tcPr>
          <w:p w14:paraId="48E4855D" w14:textId="07105C35" w:rsidR="00F47AE6" w:rsidRPr="00F47AE6" w:rsidRDefault="00383C0B" w:rsidP="00383C0B">
            <w:pPr>
              <w:widowControl/>
              <w:autoSpaceDE/>
              <w:autoSpaceDN/>
              <w:rPr>
                <w:color w:val="000000"/>
                <w:sz w:val="15"/>
                <w:szCs w:val="15"/>
                <w:lang w:eastAsia="zh-CN"/>
              </w:rPr>
            </w:pPr>
            <w:r>
              <w:rPr>
                <w:color w:val="000000"/>
                <w:sz w:val="15"/>
                <w:szCs w:val="15"/>
                <w:lang w:eastAsia="zh-CN"/>
              </w:rPr>
              <w:t>MLP</w:t>
            </w:r>
          </w:p>
        </w:tc>
        <w:tc>
          <w:tcPr>
            <w:tcW w:w="864" w:type="dxa"/>
            <w:tcBorders>
              <w:top w:val="nil"/>
              <w:left w:val="nil"/>
              <w:bottom w:val="nil"/>
              <w:right w:val="nil"/>
            </w:tcBorders>
            <w:shd w:val="clear" w:color="000000" w:fill="FFFFFF"/>
            <w:noWrap/>
            <w:vAlign w:val="center"/>
            <w:hideMark/>
          </w:tcPr>
          <w:p w14:paraId="01DD1D8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1AC358C1"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0.60</w:t>
            </w:r>
          </w:p>
        </w:tc>
        <w:tc>
          <w:tcPr>
            <w:tcW w:w="288" w:type="dxa"/>
            <w:tcBorders>
              <w:top w:val="nil"/>
              <w:left w:val="nil"/>
              <w:bottom w:val="nil"/>
              <w:right w:val="nil"/>
            </w:tcBorders>
            <w:shd w:val="clear" w:color="000000" w:fill="FFFFFF"/>
            <w:noWrap/>
            <w:vAlign w:val="center"/>
            <w:hideMark/>
          </w:tcPr>
          <w:p w14:paraId="5330B63C"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ECC0FA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0.50</w:t>
            </w:r>
          </w:p>
        </w:tc>
        <w:tc>
          <w:tcPr>
            <w:tcW w:w="864" w:type="dxa"/>
            <w:tcBorders>
              <w:top w:val="nil"/>
              <w:left w:val="nil"/>
              <w:bottom w:val="nil"/>
              <w:right w:val="nil"/>
            </w:tcBorders>
            <w:shd w:val="clear" w:color="000000" w:fill="FFFFFF"/>
            <w:noWrap/>
            <w:vAlign w:val="center"/>
            <w:hideMark/>
          </w:tcPr>
          <w:p w14:paraId="4580B30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756048E9"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09DA162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0.47</w:t>
            </w:r>
          </w:p>
        </w:tc>
        <w:tc>
          <w:tcPr>
            <w:tcW w:w="864" w:type="dxa"/>
            <w:tcBorders>
              <w:top w:val="nil"/>
              <w:left w:val="nil"/>
              <w:bottom w:val="nil"/>
              <w:right w:val="nil"/>
            </w:tcBorders>
            <w:shd w:val="clear" w:color="000000" w:fill="FFFFFF"/>
            <w:noWrap/>
            <w:vAlign w:val="center"/>
            <w:hideMark/>
          </w:tcPr>
          <w:p w14:paraId="0E905AE4"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288" w:type="dxa"/>
            <w:tcBorders>
              <w:top w:val="nil"/>
              <w:left w:val="nil"/>
              <w:bottom w:val="nil"/>
              <w:right w:val="nil"/>
            </w:tcBorders>
            <w:shd w:val="clear" w:color="000000" w:fill="FFFFFF"/>
            <w:noWrap/>
            <w:vAlign w:val="center"/>
            <w:hideMark/>
          </w:tcPr>
          <w:p w14:paraId="52FBA150"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bottom w:val="nil"/>
              <w:right w:val="nil"/>
            </w:tcBorders>
            <w:shd w:val="clear" w:color="000000" w:fill="FFFFFF"/>
            <w:noWrap/>
            <w:vAlign w:val="center"/>
            <w:hideMark/>
          </w:tcPr>
          <w:p w14:paraId="1A6854A7"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0.58</w:t>
            </w:r>
          </w:p>
        </w:tc>
        <w:tc>
          <w:tcPr>
            <w:tcW w:w="864" w:type="dxa"/>
            <w:tcBorders>
              <w:top w:val="nil"/>
              <w:left w:val="nil"/>
              <w:bottom w:val="nil"/>
              <w:right w:val="nil"/>
            </w:tcBorders>
            <w:shd w:val="clear" w:color="000000" w:fill="FFFFFF"/>
            <w:noWrap/>
            <w:vAlign w:val="center"/>
            <w:hideMark/>
          </w:tcPr>
          <w:p w14:paraId="2F84554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r>
      <w:tr w:rsidR="00F47AE6" w:rsidRPr="00F47AE6" w14:paraId="2918C997" w14:textId="77777777" w:rsidTr="007450BB">
        <w:trPr>
          <w:trHeight w:val="216"/>
          <w:jc w:val="center"/>
        </w:trPr>
        <w:tc>
          <w:tcPr>
            <w:tcW w:w="1728" w:type="dxa"/>
            <w:tcBorders>
              <w:top w:val="nil"/>
              <w:left w:val="nil"/>
              <w:right w:val="nil"/>
            </w:tcBorders>
            <w:shd w:val="clear" w:color="000000" w:fill="FFFFFF"/>
            <w:noWrap/>
            <w:vAlign w:val="center"/>
            <w:hideMark/>
          </w:tcPr>
          <w:p w14:paraId="78237923" w14:textId="77777777" w:rsidR="00F47AE6" w:rsidRPr="00F47AE6" w:rsidRDefault="00F47AE6" w:rsidP="00383C0B">
            <w:pPr>
              <w:widowControl/>
              <w:autoSpaceDE/>
              <w:autoSpaceDN/>
              <w:rPr>
                <w:color w:val="000000"/>
                <w:sz w:val="15"/>
                <w:szCs w:val="15"/>
                <w:lang w:eastAsia="zh-CN"/>
              </w:rPr>
            </w:pPr>
            <w:r w:rsidRPr="00F47AE6">
              <w:rPr>
                <w:color w:val="000000"/>
                <w:sz w:val="15"/>
                <w:szCs w:val="15"/>
                <w:lang w:eastAsia="zh-CN"/>
              </w:rPr>
              <w:t>CART</w:t>
            </w:r>
          </w:p>
        </w:tc>
        <w:tc>
          <w:tcPr>
            <w:tcW w:w="864" w:type="dxa"/>
            <w:tcBorders>
              <w:top w:val="nil"/>
              <w:left w:val="nil"/>
              <w:right w:val="nil"/>
            </w:tcBorders>
            <w:shd w:val="clear" w:color="000000" w:fill="FFFFFF"/>
            <w:noWrap/>
            <w:vAlign w:val="center"/>
            <w:hideMark/>
          </w:tcPr>
          <w:p w14:paraId="03EB28FC"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0.56</w:t>
            </w:r>
          </w:p>
        </w:tc>
        <w:tc>
          <w:tcPr>
            <w:tcW w:w="864" w:type="dxa"/>
            <w:tcBorders>
              <w:top w:val="nil"/>
              <w:left w:val="nil"/>
              <w:right w:val="nil"/>
            </w:tcBorders>
            <w:shd w:val="clear" w:color="000000" w:fill="FFFFFF"/>
            <w:noWrap/>
            <w:vAlign w:val="center"/>
            <w:hideMark/>
          </w:tcPr>
          <w:p w14:paraId="6F8FF9ED"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0.55</w:t>
            </w:r>
          </w:p>
        </w:tc>
        <w:tc>
          <w:tcPr>
            <w:tcW w:w="288" w:type="dxa"/>
            <w:tcBorders>
              <w:top w:val="nil"/>
              <w:left w:val="nil"/>
              <w:right w:val="nil"/>
            </w:tcBorders>
            <w:shd w:val="clear" w:color="000000" w:fill="FFFFFF"/>
            <w:noWrap/>
            <w:vAlign w:val="center"/>
            <w:hideMark/>
          </w:tcPr>
          <w:p w14:paraId="0173E3A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55F11605"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864" w:type="dxa"/>
            <w:tcBorders>
              <w:top w:val="nil"/>
              <w:left w:val="nil"/>
              <w:right w:val="nil"/>
            </w:tcBorders>
            <w:shd w:val="clear" w:color="000000" w:fill="FFFFFF"/>
            <w:noWrap/>
            <w:vAlign w:val="center"/>
            <w:hideMark/>
          </w:tcPr>
          <w:p w14:paraId="1CE698EF"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0.61</w:t>
            </w:r>
          </w:p>
        </w:tc>
        <w:tc>
          <w:tcPr>
            <w:tcW w:w="288" w:type="dxa"/>
            <w:tcBorders>
              <w:top w:val="nil"/>
              <w:left w:val="nil"/>
              <w:right w:val="nil"/>
            </w:tcBorders>
            <w:shd w:val="clear" w:color="000000" w:fill="FFFFFF"/>
            <w:noWrap/>
            <w:vAlign w:val="center"/>
            <w:hideMark/>
          </w:tcPr>
          <w:p w14:paraId="5585C2F8"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07957C23"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864" w:type="dxa"/>
            <w:tcBorders>
              <w:top w:val="nil"/>
              <w:left w:val="nil"/>
              <w:right w:val="nil"/>
            </w:tcBorders>
            <w:shd w:val="clear" w:color="000000" w:fill="FFFFFF"/>
            <w:noWrap/>
            <w:vAlign w:val="center"/>
            <w:hideMark/>
          </w:tcPr>
          <w:p w14:paraId="0CC80E9A"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0.64</w:t>
            </w:r>
          </w:p>
        </w:tc>
        <w:tc>
          <w:tcPr>
            <w:tcW w:w="288" w:type="dxa"/>
            <w:tcBorders>
              <w:top w:val="nil"/>
              <w:left w:val="nil"/>
              <w:right w:val="nil"/>
            </w:tcBorders>
            <w:shd w:val="clear" w:color="000000" w:fill="FFFFFF"/>
            <w:noWrap/>
            <w:vAlign w:val="center"/>
            <w:hideMark/>
          </w:tcPr>
          <w:p w14:paraId="71E4F326" w14:textId="77777777" w:rsidR="00F47AE6" w:rsidRPr="00F47AE6" w:rsidRDefault="00F47AE6" w:rsidP="00F47AE6">
            <w:pPr>
              <w:widowControl/>
              <w:autoSpaceDE/>
              <w:autoSpaceDN/>
              <w:rPr>
                <w:color w:val="000000"/>
                <w:sz w:val="15"/>
                <w:szCs w:val="15"/>
                <w:lang w:eastAsia="zh-CN"/>
              </w:rPr>
            </w:pPr>
            <w:r w:rsidRPr="00F47AE6">
              <w:rPr>
                <w:color w:val="000000"/>
                <w:sz w:val="15"/>
                <w:szCs w:val="15"/>
                <w:lang w:eastAsia="zh-CN"/>
              </w:rPr>
              <w:t> </w:t>
            </w:r>
          </w:p>
        </w:tc>
        <w:tc>
          <w:tcPr>
            <w:tcW w:w="864" w:type="dxa"/>
            <w:tcBorders>
              <w:top w:val="nil"/>
              <w:left w:val="nil"/>
              <w:right w:val="nil"/>
            </w:tcBorders>
            <w:shd w:val="clear" w:color="000000" w:fill="FFFFFF"/>
            <w:noWrap/>
            <w:vAlign w:val="center"/>
            <w:hideMark/>
          </w:tcPr>
          <w:p w14:paraId="7750E46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c>
          <w:tcPr>
            <w:tcW w:w="864" w:type="dxa"/>
            <w:tcBorders>
              <w:top w:val="nil"/>
              <w:left w:val="nil"/>
              <w:right w:val="nil"/>
            </w:tcBorders>
            <w:shd w:val="clear" w:color="000000" w:fill="FFFFFF"/>
            <w:noWrap/>
            <w:vAlign w:val="center"/>
            <w:hideMark/>
          </w:tcPr>
          <w:p w14:paraId="755716F6" w14:textId="77777777" w:rsidR="00F47AE6" w:rsidRPr="00F47AE6" w:rsidRDefault="00F47AE6" w:rsidP="00F47AE6">
            <w:pPr>
              <w:widowControl/>
              <w:autoSpaceDE/>
              <w:autoSpaceDN/>
              <w:jc w:val="right"/>
              <w:rPr>
                <w:color w:val="000000"/>
                <w:sz w:val="15"/>
                <w:szCs w:val="15"/>
                <w:lang w:eastAsia="zh-CN"/>
              </w:rPr>
            </w:pPr>
            <w:r w:rsidRPr="00F47AE6">
              <w:rPr>
                <w:color w:val="000000"/>
                <w:sz w:val="15"/>
                <w:szCs w:val="15"/>
                <w:lang w:eastAsia="zh-CN"/>
              </w:rPr>
              <w:t>0.65</w:t>
            </w:r>
          </w:p>
        </w:tc>
      </w:tr>
      <w:tr w:rsidR="00F47AE6" w:rsidRPr="00F47AE6" w14:paraId="5191C680" w14:textId="77777777" w:rsidTr="007450BB">
        <w:trPr>
          <w:trHeight w:val="216"/>
          <w:jc w:val="center"/>
        </w:trPr>
        <w:tc>
          <w:tcPr>
            <w:tcW w:w="1728" w:type="dxa"/>
            <w:tcBorders>
              <w:top w:val="nil"/>
              <w:left w:val="nil"/>
              <w:bottom w:val="single" w:sz="12" w:space="0" w:color="auto"/>
              <w:right w:val="nil"/>
            </w:tcBorders>
            <w:shd w:val="clear" w:color="000000" w:fill="FFFFFF"/>
            <w:noWrap/>
            <w:vAlign w:val="center"/>
            <w:hideMark/>
          </w:tcPr>
          <w:p w14:paraId="36FA60D3" w14:textId="1BA4C31A" w:rsidR="00F47AE6" w:rsidRPr="00F47AE6" w:rsidRDefault="00F47AE6" w:rsidP="00383C0B">
            <w:pPr>
              <w:widowControl/>
              <w:autoSpaceDE/>
              <w:autoSpaceDN/>
              <w:rPr>
                <w:color w:val="000000"/>
                <w:sz w:val="15"/>
                <w:szCs w:val="15"/>
                <w:lang w:eastAsia="zh-CN"/>
              </w:rPr>
            </w:pPr>
            <w:proofErr w:type="spellStart"/>
            <w:r w:rsidRPr="00F47AE6">
              <w:rPr>
                <w:color w:val="000000"/>
                <w:sz w:val="15"/>
                <w:szCs w:val="15"/>
                <w:lang w:eastAsia="zh-CN"/>
              </w:rPr>
              <w:t>SuperLearner</w:t>
            </w:r>
            <w:proofErr w:type="spellEnd"/>
            <w:r w:rsidR="00383C0B">
              <w:rPr>
                <w:color w:val="000000"/>
                <w:sz w:val="15"/>
                <w:szCs w:val="15"/>
                <w:lang w:eastAsia="zh-CN"/>
              </w:rPr>
              <w:t xml:space="preserve"> Ensemble</w:t>
            </w:r>
          </w:p>
        </w:tc>
        <w:tc>
          <w:tcPr>
            <w:tcW w:w="864" w:type="dxa"/>
            <w:tcBorders>
              <w:top w:val="nil"/>
              <w:left w:val="nil"/>
              <w:bottom w:val="single" w:sz="12" w:space="0" w:color="auto"/>
              <w:right w:val="nil"/>
            </w:tcBorders>
            <w:shd w:val="clear" w:color="000000" w:fill="FFFFFF"/>
            <w:noWrap/>
            <w:vAlign w:val="center"/>
            <w:hideMark/>
          </w:tcPr>
          <w:p w14:paraId="3E61569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0.88</w:t>
            </w:r>
          </w:p>
        </w:tc>
        <w:tc>
          <w:tcPr>
            <w:tcW w:w="864" w:type="dxa"/>
            <w:tcBorders>
              <w:top w:val="nil"/>
              <w:left w:val="nil"/>
              <w:bottom w:val="single" w:sz="12" w:space="0" w:color="auto"/>
              <w:right w:val="nil"/>
            </w:tcBorders>
            <w:shd w:val="clear" w:color="000000" w:fill="FFFFFF"/>
            <w:noWrap/>
            <w:vAlign w:val="center"/>
            <w:hideMark/>
          </w:tcPr>
          <w:p w14:paraId="3744CEAE"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0.87</w:t>
            </w:r>
          </w:p>
        </w:tc>
        <w:tc>
          <w:tcPr>
            <w:tcW w:w="288" w:type="dxa"/>
            <w:tcBorders>
              <w:top w:val="nil"/>
              <w:left w:val="nil"/>
              <w:bottom w:val="single" w:sz="12" w:space="0" w:color="auto"/>
              <w:right w:val="nil"/>
            </w:tcBorders>
            <w:shd w:val="clear" w:color="000000" w:fill="FFFFFF"/>
            <w:noWrap/>
            <w:vAlign w:val="center"/>
            <w:hideMark/>
          </w:tcPr>
          <w:p w14:paraId="65B9B689"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09C90FF"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0.91</w:t>
            </w:r>
          </w:p>
        </w:tc>
        <w:tc>
          <w:tcPr>
            <w:tcW w:w="864" w:type="dxa"/>
            <w:tcBorders>
              <w:top w:val="nil"/>
              <w:left w:val="nil"/>
              <w:bottom w:val="single" w:sz="12" w:space="0" w:color="auto"/>
              <w:right w:val="nil"/>
            </w:tcBorders>
            <w:shd w:val="clear" w:color="000000" w:fill="FFFFFF"/>
            <w:noWrap/>
            <w:vAlign w:val="center"/>
            <w:hideMark/>
          </w:tcPr>
          <w:p w14:paraId="31733757"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0.90</w:t>
            </w:r>
          </w:p>
        </w:tc>
        <w:tc>
          <w:tcPr>
            <w:tcW w:w="288" w:type="dxa"/>
            <w:tcBorders>
              <w:top w:val="nil"/>
              <w:left w:val="nil"/>
              <w:bottom w:val="single" w:sz="12" w:space="0" w:color="auto"/>
              <w:right w:val="nil"/>
            </w:tcBorders>
            <w:shd w:val="clear" w:color="000000" w:fill="FFFFFF"/>
            <w:noWrap/>
            <w:vAlign w:val="center"/>
            <w:hideMark/>
          </w:tcPr>
          <w:p w14:paraId="2C1EE0FE"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37AA48B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0.83</w:t>
            </w:r>
          </w:p>
        </w:tc>
        <w:tc>
          <w:tcPr>
            <w:tcW w:w="864" w:type="dxa"/>
            <w:tcBorders>
              <w:top w:val="nil"/>
              <w:left w:val="nil"/>
              <w:bottom w:val="single" w:sz="12" w:space="0" w:color="auto"/>
              <w:right w:val="nil"/>
            </w:tcBorders>
            <w:shd w:val="clear" w:color="000000" w:fill="FFFFFF"/>
            <w:noWrap/>
            <w:vAlign w:val="center"/>
            <w:hideMark/>
          </w:tcPr>
          <w:p w14:paraId="1AB36EAB"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0.81</w:t>
            </w:r>
          </w:p>
        </w:tc>
        <w:tc>
          <w:tcPr>
            <w:tcW w:w="288" w:type="dxa"/>
            <w:tcBorders>
              <w:top w:val="nil"/>
              <w:left w:val="nil"/>
              <w:bottom w:val="single" w:sz="12" w:space="0" w:color="auto"/>
              <w:right w:val="nil"/>
            </w:tcBorders>
            <w:shd w:val="clear" w:color="000000" w:fill="FFFFFF"/>
            <w:noWrap/>
            <w:vAlign w:val="center"/>
            <w:hideMark/>
          </w:tcPr>
          <w:p w14:paraId="70A94AB8" w14:textId="77777777" w:rsidR="00F47AE6" w:rsidRPr="00F47AE6" w:rsidRDefault="00F47AE6" w:rsidP="00F47AE6">
            <w:pPr>
              <w:widowControl/>
              <w:autoSpaceDE/>
              <w:autoSpaceDN/>
              <w:rPr>
                <w:b/>
                <w:bCs/>
                <w:color w:val="000000"/>
                <w:sz w:val="15"/>
                <w:szCs w:val="15"/>
                <w:lang w:eastAsia="zh-CN"/>
              </w:rPr>
            </w:pPr>
            <w:r w:rsidRPr="00F47AE6">
              <w:rPr>
                <w:b/>
                <w:bCs/>
                <w:color w:val="000000"/>
                <w:sz w:val="15"/>
                <w:szCs w:val="15"/>
                <w:lang w:eastAsia="zh-CN"/>
              </w:rPr>
              <w:t> </w:t>
            </w:r>
          </w:p>
        </w:tc>
        <w:tc>
          <w:tcPr>
            <w:tcW w:w="864" w:type="dxa"/>
            <w:tcBorders>
              <w:top w:val="nil"/>
              <w:left w:val="nil"/>
              <w:bottom w:val="single" w:sz="12" w:space="0" w:color="auto"/>
              <w:right w:val="nil"/>
            </w:tcBorders>
            <w:shd w:val="clear" w:color="000000" w:fill="FFFFFF"/>
            <w:noWrap/>
            <w:vAlign w:val="center"/>
            <w:hideMark/>
          </w:tcPr>
          <w:p w14:paraId="29A4625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c>
          <w:tcPr>
            <w:tcW w:w="864" w:type="dxa"/>
            <w:tcBorders>
              <w:top w:val="nil"/>
              <w:left w:val="nil"/>
              <w:bottom w:val="single" w:sz="12" w:space="0" w:color="auto"/>
              <w:right w:val="nil"/>
            </w:tcBorders>
            <w:shd w:val="clear" w:color="000000" w:fill="FFFFFF"/>
            <w:noWrap/>
            <w:vAlign w:val="center"/>
            <w:hideMark/>
          </w:tcPr>
          <w:p w14:paraId="225C7F71" w14:textId="77777777" w:rsidR="00F47AE6" w:rsidRPr="00F47AE6" w:rsidRDefault="00F47AE6" w:rsidP="00F47AE6">
            <w:pPr>
              <w:widowControl/>
              <w:autoSpaceDE/>
              <w:autoSpaceDN/>
              <w:jc w:val="right"/>
              <w:rPr>
                <w:b/>
                <w:bCs/>
                <w:color w:val="000000"/>
                <w:sz w:val="15"/>
                <w:szCs w:val="15"/>
                <w:lang w:eastAsia="zh-CN"/>
              </w:rPr>
            </w:pPr>
            <w:r w:rsidRPr="00F47AE6">
              <w:rPr>
                <w:b/>
                <w:bCs/>
                <w:color w:val="000000"/>
                <w:sz w:val="15"/>
                <w:szCs w:val="15"/>
                <w:lang w:eastAsia="zh-CN"/>
              </w:rPr>
              <w:t>0.98</w:t>
            </w:r>
          </w:p>
        </w:tc>
      </w:tr>
    </w:tbl>
    <w:p w14:paraId="4D5EEB91" w14:textId="57B08BEE" w:rsidR="00341DCD" w:rsidRPr="0067198C" w:rsidRDefault="00AC2DC3" w:rsidP="00341DCD">
      <w:pPr>
        <w:pStyle w:val="BodyText"/>
        <w:spacing w:line="276" w:lineRule="auto"/>
        <w:ind w:left="0"/>
        <w:jc w:val="both"/>
        <w:rPr>
          <w:rFonts w:eastAsiaTheme="minorEastAsia"/>
          <w:color w:val="000000" w:themeColor="text1"/>
          <w:sz w:val="20"/>
          <w:szCs w:val="20"/>
          <w:lang w:eastAsia="ko-KR"/>
        </w:rPr>
      </w:pPr>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4</w:t>
      </w:r>
      <w:r w:rsidR="00341DCD" w:rsidRPr="0067198C">
        <w:rPr>
          <w:rFonts w:eastAsiaTheme="minorEastAsia" w:hint="eastAsia"/>
          <w:color w:val="000000" w:themeColor="text1"/>
          <w:sz w:val="20"/>
          <w:szCs w:val="20"/>
          <w:lang w:eastAsia="zh-CN"/>
        </w:rPr>
        <w:t xml:space="preserve"> (</w:t>
      </w:r>
      <w:r w:rsidR="00D74A82" w:rsidRPr="0067198C">
        <w:rPr>
          <w:rFonts w:eastAsiaTheme="minorEastAsia"/>
          <w:color w:val="000000" w:themeColor="text1"/>
          <w:sz w:val="20"/>
          <w:szCs w:val="20"/>
          <w:lang w:eastAsia="zh-CN"/>
        </w:rPr>
        <w:t>b</w:t>
      </w:r>
      <w:r w:rsidR="00341DCD" w:rsidRPr="0067198C">
        <w:rPr>
          <w:rFonts w:eastAsiaTheme="minorEastAsia" w:hint="eastAsia"/>
          <w:color w:val="000000" w:themeColor="text1"/>
          <w:sz w:val="20"/>
          <w:szCs w:val="20"/>
          <w:lang w:eastAsia="zh-CN"/>
        </w:rPr>
        <w:t>)</w:t>
      </w:r>
      <w:r w:rsidR="00341DCD" w:rsidRPr="0067198C">
        <w:rPr>
          <w:rFonts w:eastAsiaTheme="minorEastAsia"/>
          <w:color w:val="000000" w:themeColor="text1"/>
          <w:sz w:val="20"/>
          <w:szCs w:val="20"/>
          <w:lang w:eastAsia="ko-KR"/>
        </w:rPr>
        <w:t xml:space="preserve">. Model performance for predicting the Time over </w:t>
      </w:r>
      <w:r w:rsidR="00341DCD" w:rsidRPr="0067198C">
        <w:rPr>
          <w:rFonts w:eastAsiaTheme="minorEastAsia" w:hint="eastAsia"/>
          <w:color w:val="000000" w:themeColor="text1"/>
          <w:sz w:val="20"/>
          <w:szCs w:val="20"/>
          <w:lang w:eastAsia="zh-CN"/>
        </w:rPr>
        <w:t>1</w:t>
      </w:r>
      <w:r w:rsidR="00341DCD" w:rsidRPr="0067198C">
        <w:rPr>
          <w:rFonts w:eastAsiaTheme="minorEastAsia"/>
          <w:color w:val="000000" w:themeColor="text1"/>
          <w:sz w:val="20"/>
          <w:szCs w:val="20"/>
          <w:lang w:eastAsia="ko-KR"/>
        </w:rPr>
        <w:t xml:space="preserve">0% share. </w:t>
      </w:r>
    </w:p>
    <w:p w14:paraId="1753B75D" w14:textId="77777777" w:rsidR="007D0B32" w:rsidRDefault="007D0B32" w:rsidP="00A13AB5">
      <w:pPr>
        <w:rPr>
          <w:rFonts w:eastAsiaTheme="minorEastAsia"/>
          <w:lang w:eastAsia="zh-CN"/>
        </w:rPr>
      </w:pPr>
    </w:p>
    <w:tbl>
      <w:tblPr>
        <w:tblW w:w="0" w:type="auto"/>
        <w:jc w:val="center"/>
        <w:tblLayout w:type="fixed"/>
        <w:tblLook w:val="04A0" w:firstRow="1" w:lastRow="0" w:firstColumn="1" w:lastColumn="0" w:noHBand="0" w:noVBand="1"/>
      </w:tblPr>
      <w:tblGrid>
        <w:gridCol w:w="864"/>
        <w:gridCol w:w="1368"/>
        <w:gridCol w:w="936"/>
        <w:gridCol w:w="936"/>
        <w:gridCol w:w="720"/>
        <w:gridCol w:w="720"/>
        <w:gridCol w:w="720"/>
        <w:gridCol w:w="720"/>
        <w:gridCol w:w="720"/>
        <w:gridCol w:w="720"/>
        <w:gridCol w:w="720"/>
        <w:gridCol w:w="720"/>
      </w:tblGrid>
      <w:tr w:rsidR="001655CD" w:rsidRPr="001655CD" w14:paraId="1D137059" w14:textId="422255D6" w:rsidTr="00BD6B38">
        <w:trPr>
          <w:trHeight w:val="216"/>
          <w:jc w:val="center"/>
        </w:trPr>
        <w:tc>
          <w:tcPr>
            <w:tcW w:w="864" w:type="dxa"/>
            <w:tcBorders>
              <w:top w:val="single" w:sz="12" w:space="0" w:color="auto"/>
              <w:left w:val="nil"/>
              <w:bottom w:val="single" w:sz="4" w:space="0" w:color="auto"/>
              <w:right w:val="nil"/>
            </w:tcBorders>
            <w:shd w:val="clear" w:color="000000" w:fill="FFFFFF"/>
            <w:noWrap/>
            <w:vAlign w:val="center"/>
            <w:hideMark/>
          </w:tcPr>
          <w:p w14:paraId="6EB14A47" w14:textId="012D8D6C"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County</w:t>
            </w:r>
          </w:p>
        </w:tc>
        <w:tc>
          <w:tcPr>
            <w:tcW w:w="1368" w:type="dxa"/>
            <w:tcBorders>
              <w:top w:val="single" w:sz="12" w:space="0" w:color="auto"/>
              <w:left w:val="nil"/>
              <w:bottom w:val="single" w:sz="4" w:space="0" w:color="auto"/>
              <w:right w:val="nil"/>
            </w:tcBorders>
            <w:shd w:val="clear" w:color="000000" w:fill="FFFFFF"/>
            <w:noWrap/>
            <w:vAlign w:val="center"/>
            <w:hideMark/>
          </w:tcPr>
          <w:p w14:paraId="227B7A3C"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Lineage</w:t>
            </w:r>
          </w:p>
        </w:tc>
        <w:tc>
          <w:tcPr>
            <w:tcW w:w="936" w:type="dxa"/>
            <w:tcBorders>
              <w:top w:val="single" w:sz="12" w:space="0" w:color="auto"/>
              <w:left w:val="nil"/>
              <w:bottom w:val="single" w:sz="4" w:space="0" w:color="auto"/>
              <w:right w:val="nil"/>
            </w:tcBorders>
            <w:shd w:val="clear" w:color="000000" w:fill="FFFFFF"/>
            <w:noWrap/>
            <w:vAlign w:val="center"/>
            <w:hideMark/>
          </w:tcPr>
          <w:p w14:paraId="760D0D9C"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Onset date</w:t>
            </w:r>
          </w:p>
        </w:tc>
        <w:tc>
          <w:tcPr>
            <w:tcW w:w="936" w:type="dxa"/>
            <w:tcBorders>
              <w:top w:val="single" w:sz="12" w:space="0" w:color="auto"/>
              <w:left w:val="nil"/>
              <w:bottom w:val="single" w:sz="4" w:space="0" w:color="auto"/>
              <w:right w:val="nil"/>
            </w:tcBorders>
            <w:shd w:val="clear" w:color="000000" w:fill="FFFFFF"/>
            <w:noWrap/>
            <w:vAlign w:val="center"/>
            <w:hideMark/>
          </w:tcPr>
          <w:p w14:paraId="6DD01441" w14:textId="77777777" w:rsidR="00703875" w:rsidRPr="001655CD" w:rsidRDefault="00703875" w:rsidP="001655CD">
            <w:pPr>
              <w:widowControl/>
              <w:autoSpaceDE/>
              <w:autoSpaceDN/>
              <w:jc w:val="right"/>
              <w:rPr>
                <w:b/>
                <w:bCs/>
                <w:color w:val="000000"/>
                <w:sz w:val="14"/>
                <w:szCs w:val="14"/>
                <w:lang w:eastAsia="zh-CN"/>
              </w:rPr>
            </w:pPr>
            <w:r w:rsidRPr="001655CD">
              <w:rPr>
                <w:b/>
                <w:bCs/>
                <w:color w:val="000000"/>
                <w:sz w:val="14"/>
                <w:szCs w:val="14"/>
                <w:lang w:eastAsia="zh-CN"/>
              </w:rPr>
              <w:t>Offset date</w:t>
            </w:r>
          </w:p>
        </w:tc>
        <w:tc>
          <w:tcPr>
            <w:tcW w:w="720" w:type="dxa"/>
            <w:tcBorders>
              <w:top w:val="single" w:sz="12" w:space="0" w:color="auto"/>
              <w:left w:val="nil"/>
              <w:bottom w:val="single" w:sz="4" w:space="0" w:color="auto"/>
              <w:right w:val="nil"/>
            </w:tcBorders>
            <w:shd w:val="clear" w:color="000000" w:fill="FFFFFF"/>
            <w:noWrap/>
            <w:vAlign w:val="center"/>
            <w:hideMark/>
          </w:tcPr>
          <w:p w14:paraId="62A5E1BF"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Pred. Peak</w:t>
            </w:r>
          </w:p>
        </w:tc>
        <w:tc>
          <w:tcPr>
            <w:tcW w:w="720" w:type="dxa"/>
            <w:tcBorders>
              <w:top w:val="single" w:sz="12" w:space="0" w:color="auto"/>
              <w:left w:val="nil"/>
              <w:bottom w:val="single" w:sz="4" w:space="0" w:color="auto"/>
              <w:right w:val="nil"/>
            </w:tcBorders>
            <w:shd w:val="clear" w:color="000000" w:fill="FFFFFF"/>
            <w:noWrap/>
            <w:vAlign w:val="center"/>
            <w:hideMark/>
          </w:tcPr>
          <w:p w14:paraId="10D23807"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Obs. Peak</w:t>
            </w:r>
          </w:p>
        </w:tc>
        <w:tc>
          <w:tcPr>
            <w:tcW w:w="720" w:type="dxa"/>
            <w:tcBorders>
              <w:top w:val="single" w:sz="12" w:space="0" w:color="auto"/>
              <w:left w:val="nil"/>
              <w:bottom w:val="single" w:sz="4" w:space="0" w:color="auto"/>
              <w:right w:val="nil"/>
            </w:tcBorders>
            <w:shd w:val="clear" w:color="000000" w:fill="FFFFFF"/>
            <w:noWrap/>
            <w:vAlign w:val="center"/>
            <w:hideMark/>
          </w:tcPr>
          <w:p w14:paraId="6BBC1DA3"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Peak. Diff</w:t>
            </w:r>
          </w:p>
        </w:tc>
        <w:tc>
          <w:tcPr>
            <w:tcW w:w="720" w:type="dxa"/>
            <w:tcBorders>
              <w:top w:val="single" w:sz="12" w:space="0" w:color="auto"/>
              <w:left w:val="nil"/>
              <w:bottom w:val="single" w:sz="4" w:space="0" w:color="auto"/>
              <w:right w:val="nil"/>
            </w:tcBorders>
            <w:shd w:val="clear" w:color="000000" w:fill="FFFFFF"/>
            <w:vAlign w:val="center"/>
          </w:tcPr>
          <w:p w14:paraId="31AEA82F" w14:textId="513FB94D"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RMSE</w:t>
            </w:r>
          </w:p>
        </w:tc>
        <w:tc>
          <w:tcPr>
            <w:tcW w:w="720" w:type="dxa"/>
            <w:tcBorders>
              <w:top w:val="single" w:sz="12" w:space="0" w:color="auto"/>
              <w:left w:val="nil"/>
              <w:bottom w:val="single" w:sz="4" w:space="0" w:color="auto"/>
              <w:right w:val="nil"/>
            </w:tcBorders>
            <w:shd w:val="clear" w:color="000000" w:fill="FFFFFF"/>
            <w:noWrap/>
            <w:vAlign w:val="center"/>
            <w:hideMark/>
          </w:tcPr>
          <w:p w14:paraId="2AC9DFCA" w14:textId="0BC8CEB5"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Pred. Dur.</w:t>
            </w:r>
          </w:p>
        </w:tc>
        <w:tc>
          <w:tcPr>
            <w:tcW w:w="720" w:type="dxa"/>
            <w:tcBorders>
              <w:top w:val="single" w:sz="12" w:space="0" w:color="auto"/>
              <w:left w:val="nil"/>
              <w:bottom w:val="single" w:sz="4" w:space="0" w:color="auto"/>
              <w:right w:val="nil"/>
            </w:tcBorders>
            <w:shd w:val="clear" w:color="000000" w:fill="FFFFFF"/>
            <w:noWrap/>
            <w:vAlign w:val="center"/>
            <w:hideMark/>
          </w:tcPr>
          <w:p w14:paraId="1D9B1FAD"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Obs. Dur.</w:t>
            </w:r>
          </w:p>
        </w:tc>
        <w:tc>
          <w:tcPr>
            <w:tcW w:w="720" w:type="dxa"/>
            <w:tcBorders>
              <w:top w:val="single" w:sz="12" w:space="0" w:color="auto"/>
              <w:left w:val="nil"/>
              <w:bottom w:val="single" w:sz="4" w:space="0" w:color="auto"/>
              <w:right w:val="nil"/>
            </w:tcBorders>
            <w:shd w:val="clear" w:color="000000" w:fill="FFFFFF"/>
            <w:noWrap/>
            <w:vAlign w:val="center"/>
            <w:hideMark/>
          </w:tcPr>
          <w:p w14:paraId="631AFAC6" w14:textId="77777777" w:rsidR="00703875" w:rsidRPr="001655CD" w:rsidRDefault="00703875" w:rsidP="001655CD">
            <w:pPr>
              <w:widowControl/>
              <w:autoSpaceDE/>
              <w:autoSpaceDN/>
              <w:jc w:val="center"/>
              <w:rPr>
                <w:b/>
                <w:bCs/>
                <w:color w:val="000000"/>
                <w:sz w:val="14"/>
                <w:szCs w:val="14"/>
                <w:lang w:eastAsia="zh-CN"/>
              </w:rPr>
            </w:pPr>
            <w:r w:rsidRPr="001655CD">
              <w:rPr>
                <w:b/>
                <w:bCs/>
                <w:color w:val="000000"/>
                <w:sz w:val="14"/>
                <w:szCs w:val="14"/>
                <w:lang w:eastAsia="zh-CN"/>
              </w:rPr>
              <w:t>Dur. Acc.</w:t>
            </w:r>
          </w:p>
        </w:tc>
        <w:tc>
          <w:tcPr>
            <w:tcW w:w="720" w:type="dxa"/>
            <w:tcBorders>
              <w:top w:val="single" w:sz="12" w:space="0" w:color="auto"/>
              <w:left w:val="nil"/>
              <w:bottom w:val="single" w:sz="4" w:space="0" w:color="auto"/>
              <w:right w:val="nil"/>
            </w:tcBorders>
            <w:shd w:val="clear" w:color="000000" w:fill="FFFFFF"/>
            <w:vAlign w:val="center"/>
          </w:tcPr>
          <w:p w14:paraId="3A43CDC8" w14:textId="1E500D89" w:rsidR="00703875" w:rsidRPr="001655CD" w:rsidRDefault="001655CD" w:rsidP="001655CD">
            <w:pPr>
              <w:widowControl/>
              <w:autoSpaceDE/>
              <w:autoSpaceDN/>
              <w:jc w:val="center"/>
              <w:rPr>
                <w:b/>
                <w:bCs/>
                <w:color w:val="000000"/>
                <w:sz w:val="14"/>
                <w:szCs w:val="14"/>
                <w:lang w:eastAsia="zh-CN"/>
              </w:rPr>
            </w:pPr>
            <w:r w:rsidRPr="001655CD">
              <w:rPr>
                <w:b/>
                <w:bCs/>
                <w:color w:val="000000"/>
                <w:sz w:val="14"/>
                <w:szCs w:val="14"/>
                <w:lang w:eastAsia="zh-CN"/>
              </w:rPr>
              <w:t>Acc. (%)</w:t>
            </w:r>
          </w:p>
        </w:tc>
      </w:tr>
      <w:tr w:rsidR="00C2667B" w:rsidRPr="001655CD" w14:paraId="333BD5B1" w14:textId="40E8A5C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5CDE2137" w14:textId="772C630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United</w:t>
            </w:r>
          </w:p>
          <w:p w14:paraId="0DC9C7D3" w14:textId="738BFFB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States</w:t>
            </w:r>
          </w:p>
        </w:tc>
        <w:tc>
          <w:tcPr>
            <w:tcW w:w="1368" w:type="dxa"/>
            <w:tcBorders>
              <w:top w:val="nil"/>
              <w:left w:val="nil"/>
              <w:bottom w:val="nil"/>
              <w:right w:val="nil"/>
            </w:tcBorders>
            <w:shd w:val="clear" w:color="000000" w:fill="FFFFFF"/>
            <w:noWrap/>
            <w:vAlign w:val="center"/>
            <w:hideMark/>
          </w:tcPr>
          <w:p w14:paraId="110393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B.1.2</w:t>
            </w:r>
          </w:p>
        </w:tc>
        <w:tc>
          <w:tcPr>
            <w:tcW w:w="936" w:type="dxa"/>
            <w:tcBorders>
              <w:top w:val="nil"/>
              <w:left w:val="nil"/>
              <w:bottom w:val="nil"/>
              <w:right w:val="nil"/>
            </w:tcBorders>
            <w:shd w:val="clear" w:color="000000" w:fill="FFFFFF"/>
            <w:noWrap/>
            <w:vAlign w:val="center"/>
            <w:hideMark/>
          </w:tcPr>
          <w:p w14:paraId="51459C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2020-03-09</w:t>
            </w:r>
          </w:p>
        </w:tc>
        <w:tc>
          <w:tcPr>
            <w:tcW w:w="936" w:type="dxa"/>
            <w:tcBorders>
              <w:top w:val="nil"/>
              <w:left w:val="nil"/>
              <w:bottom w:val="nil"/>
              <w:right w:val="nil"/>
            </w:tcBorders>
            <w:shd w:val="clear" w:color="000000" w:fill="FFFFFF"/>
            <w:noWrap/>
            <w:vAlign w:val="center"/>
            <w:hideMark/>
          </w:tcPr>
          <w:p w14:paraId="76A32A8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2023-07-17</w:t>
            </w:r>
          </w:p>
        </w:tc>
        <w:tc>
          <w:tcPr>
            <w:tcW w:w="720" w:type="dxa"/>
            <w:tcBorders>
              <w:top w:val="nil"/>
              <w:left w:val="nil"/>
              <w:bottom w:val="nil"/>
              <w:right w:val="nil"/>
            </w:tcBorders>
            <w:shd w:val="clear" w:color="000000" w:fill="FFFFFF"/>
            <w:noWrap/>
            <w:vAlign w:val="center"/>
            <w:hideMark/>
          </w:tcPr>
          <w:p w14:paraId="6CA49B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01F5DD2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49.3%</w:t>
            </w:r>
          </w:p>
        </w:tc>
        <w:tc>
          <w:tcPr>
            <w:tcW w:w="720" w:type="dxa"/>
            <w:tcBorders>
              <w:top w:val="nil"/>
              <w:left w:val="nil"/>
              <w:bottom w:val="nil"/>
              <w:right w:val="nil"/>
            </w:tcBorders>
            <w:shd w:val="clear" w:color="000000" w:fill="FFFFFF"/>
            <w:noWrap/>
            <w:vAlign w:val="center"/>
            <w:hideMark/>
          </w:tcPr>
          <w:p w14:paraId="5031BA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28.7%</w:t>
            </w:r>
          </w:p>
        </w:tc>
        <w:tc>
          <w:tcPr>
            <w:tcW w:w="720" w:type="dxa"/>
            <w:vMerge w:val="restart"/>
            <w:tcBorders>
              <w:top w:val="nil"/>
              <w:left w:val="nil"/>
              <w:right w:val="nil"/>
            </w:tcBorders>
            <w:shd w:val="clear" w:color="000000" w:fill="FFFFFF"/>
            <w:vAlign w:val="center"/>
          </w:tcPr>
          <w:p w14:paraId="66176DB3" w14:textId="24E402B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w:t>
            </w:r>
          </w:p>
        </w:tc>
        <w:tc>
          <w:tcPr>
            <w:tcW w:w="720" w:type="dxa"/>
            <w:tcBorders>
              <w:top w:val="nil"/>
              <w:left w:val="nil"/>
              <w:bottom w:val="nil"/>
              <w:right w:val="nil"/>
            </w:tcBorders>
            <w:shd w:val="clear" w:color="000000" w:fill="FFFFFF"/>
            <w:noWrap/>
            <w:vAlign w:val="center"/>
            <w:hideMark/>
          </w:tcPr>
          <w:p w14:paraId="1EC97CE2" w14:textId="54413E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2C8A4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6631C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382BBD3F" w14:textId="3AAD1D15"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95%</w:t>
            </w:r>
          </w:p>
        </w:tc>
      </w:tr>
      <w:tr w:rsidR="00C2667B" w:rsidRPr="001655CD" w14:paraId="000DED6D" w14:textId="661CBF66" w:rsidTr="00C2667B">
        <w:trPr>
          <w:trHeight w:val="216"/>
          <w:jc w:val="center"/>
        </w:trPr>
        <w:tc>
          <w:tcPr>
            <w:tcW w:w="864" w:type="dxa"/>
            <w:vMerge/>
            <w:tcBorders>
              <w:top w:val="nil"/>
              <w:left w:val="nil"/>
              <w:bottom w:val="single" w:sz="4" w:space="0" w:color="000000"/>
              <w:right w:val="nil"/>
            </w:tcBorders>
            <w:vAlign w:val="center"/>
            <w:hideMark/>
          </w:tcPr>
          <w:p w14:paraId="1981B2C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FB36C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41595B2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2020-03-12</w:t>
            </w:r>
          </w:p>
        </w:tc>
        <w:tc>
          <w:tcPr>
            <w:tcW w:w="936" w:type="dxa"/>
            <w:tcBorders>
              <w:top w:val="nil"/>
              <w:left w:val="nil"/>
              <w:bottom w:val="nil"/>
              <w:right w:val="nil"/>
            </w:tcBorders>
            <w:shd w:val="clear" w:color="000000" w:fill="FFFFFF"/>
            <w:noWrap/>
            <w:vAlign w:val="center"/>
            <w:hideMark/>
          </w:tcPr>
          <w:p w14:paraId="1C09FA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2024-03-04</w:t>
            </w:r>
          </w:p>
        </w:tc>
        <w:tc>
          <w:tcPr>
            <w:tcW w:w="720" w:type="dxa"/>
            <w:tcBorders>
              <w:top w:val="nil"/>
              <w:left w:val="nil"/>
              <w:bottom w:val="nil"/>
              <w:right w:val="nil"/>
            </w:tcBorders>
            <w:shd w:val="clear" w:color="000000" w:fill="FFFFFF"/>
            <w:noWrap/>
            <w:vAlign w:val="center"/>
            <w:hideMark/>
          </w:tcPr>
          <w:p w14:paraId="45D6F23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35.4%</w:t>
            </w:r>
          </w:p>
        </w:tc>
        <w:tc>
          <w:tcPr>
            <w:tcW w:w="720" w:type="dxa"/>
            <w:tcBorders>
              <w:top w:val="nil"/>
              <w:left w:val="nil"/>
              <w:bottom w:val="nil"/>
              <w:right w:val="nil"/>
            </w:tcBorders>
            <w:shd w:val="clear" w:color="000000" w:fill="FFFFFF"/>
            <w:noWrap/>
            <w:vAlign w:val="center"/>
            <w:hideMark/>
          </w:tcPr>
          <w:p w14:paraId="621805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63.6%</w:t>
            </w:r>
          </w:p>
        </w:tc>
        <w:tc>
          <w:tcPr>
            <w:tcW w:w="720" w:type="dxa"/>
            <w:tcBorders>
              <w:top w:val="nil"/>
              <w:left w:val="nil"/>
              <w:bottom w:val="nil"/>
              <w:right w:val="nil"/>
            </w:tcBorders>
            <w:shd w:val="clear" w:color="000000" w:fill="FFFFFF"/>
            <w:noWrap/>
            <w:vAlign w:val="center"/>
            <w:hideMark/>
          </w:tcPr>
          <w:p w14:paraId="4E9007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28.2%</w:t>
            </w:r>
          </w:p>
        </w:tc>
        <w:tc>
          <w:tcPr>
            <w:tcW w:w="720" w:type="dxa"/>
            <w:vMerge/>
            <w:tcBorders>
              <w:left w:val="nil"/>
              <w:right w:val="nil"/>
            </w:tcBorders>
            <w:shd w:val="clear" w:color="000000" w:fill="FFFFFF"/>
            <w:vAlign w:val="center"/>
          </w:tcPr>
          <w:p w14:paraId="311B695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66D7021" w14:textId="4921CF5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F7342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3D9A7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E78E6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D1B8B4" w14:textId="13858509" w:rsidTr="00C2667B">
        <w:trPr>
          <w:trHeight w:val="216"/>
          <w:jc w:val="center"/>
        </w:trPr>
        <w:tc>
          <w:tcPr>
            <w:tcW w:w="864" w:type="dxa"/>
            <w:vMerge/>
            <w:tcBorders>
              <w:top w:val="nil"/>
              <w:left w:val="nil"/>
              <w:bottom w:val="single" w:sz="4" w:space="0" w:color="000000"/>
              <w:right w:val="nil"/>
            </w:tcBorders>
            <w:vAlign w:val="center"/>
            <w:hideMark/>
          </w:tcPr>
          <w:p w14:paraId="315A2CB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B7232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16FD1EE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2020-04-04</w:t>
            </w:r>
          </w:p>
        </w:tc>
        <w:tc>
          <w:tcPr>
            <w:tcW w:w="936" w:type="dxa"/>
            <w:tcBorders>
              <w:top w:val="nil"/>
              <w:left w:val="nil"/>
              <w:bottom w:val="nil"/>
              <w:right w:val="nil"/>
            </w:tcBorders>
            <w:shd w:val="clear" w:color="000000" w:fill="FFFFFF"/>
            <w:noWrap/>
            <w:vAlign w:val="center"/>
            <w:hideMark/>
          </w:tcPr>
          <w:p w14:paraId="0797634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2024-07-16</w:t>
            </w:r>
          </w:p>
        </w:tc>
        <w:tc>
          <w:tcPr>
            <w:tcW w:w="720" w:type="dxa"/>
            <w:tcBorders>
              <w:top w:val="nil"/>
              <w:left w:val="nil"/>
              <w:bottom w:val="nil"/>
              <w:right w:val="nil"/>
            </w:tcBorders>
            <w:shd w:val="clear" w:color="000000" w:fill="FFFFFF"/>
            <w:noWrap/>
            <w:vAlign w:val="center"/>
            <w:hideMark/>
          </w:tcPr>
          <w:p w14:paraId="55C9639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29FE00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81.1%</w:t>
            </w:r>
          </w:p>
        </w:tc>
        <w:tc>
          <w:tcPr>
            <w:tcW w:w="720" w:type="dxa"/>
            <w:tcBorders>
              <w:top w:val="nil"/>
              <w:left w:val="nil"/>
              <w:bottom w:val="nil"/>
              <w:right w:val="nil"/>
            </w:tcBorders>
            <w:shd w:val="clear" w:color="000000" w:fill="FFFFFF"/>
            <w:noWrap/>
            <w:vAlign w:val="center"/>
            <w:hideMark/>
          </w:tcPr>
          <w:p w14:paraId="1056CF6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27.7%</w:t>
            </w:r>
          </w:p>
        </w:tc>
        <w:tc>
          <w:tcPr>
            <w:tcW w:w="720" w:type="dxa"/>
            <w:vMerge/>
            <w:tcBorders>
              <w:left w:val="nil"/>
              <w:right w:val="nil"/>
            </w:tcBorders>
            <w:shd w:val="clear" w:color="000000" w:fill="FFFFFF"/>
            <w:vAlign w:val="center"/>
          </w:tcPr>
          <w:p w14:paraId="6D33216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D5F2962" w14:textId="529D07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6C390A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7925B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44D662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FB44D7B" w14:textId="06BD5F0B" w:rsidTr="00C2667B">
        <w:trPr>
          <w:trHeight w:val="216"/>
          <w:jc w:val="center"/>
        </w:trPr>
        <w:tc>
          <w:tcPr>
            <w:tcW w:w="864" w:type="dxa"/>
            <w:vMerge/>
            <w:tcBorders>
              <w:top w:val="nil"/>
              <w:left w:val="nil"/>
              <w:bottom w:val="single" w:sz="4" w:space="0" w:color="000000"/>
              <w:right w:val="nil"/>
            </w:tcBorders>
            <w:vAlign w:val="center"/>
            <w:hideMark/>
          </w:tcPr>
          <w:p w14:paraId="0CA7B85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957D17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590BF0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2020-06-11</w:t>
            </w:r>
          </w:p>
        </w:tc>
        <w:tc>
          <w:tcPr>
            <w:tcW w:w="936" w:type="dxa"/>
            <w:tcBorders>
              <w:top w:val="nil"/>
              <w:left w:val="nil"/>
              <w:bottom w:val="nil"/>
              <w:right w:val="nil"/>
            </w:tcBorders>
            <w:shd w:val="clear" w:color="000000" w:fill="FFFFFF"/>
            <w:noWrap/>
            <w:vAlign w:val="center"/>
            <w:hideMark/>
          </w:tcPr>
          <w:p w14:paraId="3A057F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2024-07-14</w:t>
            </w:r>
          </w:p>
        </w:tc>
        <w:tc>
          <w:tcPr>
            <w:tcW w:w="720" w:type="dxa"/>
            <w:tcBorders>
              <w:top w:val="nil"/>
              <w:left w:val="nil"/>
              <w:bottom w:val="nil"/>
              <w:right w:val="nil"/>
            </w:tcBorders>
            <w:shd w:val="clear" w:color="000000" w:fill="FFFFFF"/>
            <w:noWrap/>
            <w:vAlign w:val="center"/>
            <w:hideMark/>
          </w:tcPr>
          <w:p w14:paraId="7FEF107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52.9%</w:t>
            </w:r>
          </w:p>
        </w:tc>
        <w:tc>
          <w:tcPr>
            <w:tcW w:w="720" w:type="dxa"/>
            <w:tcBorders>
              <w:top w:val="nil"/>
              <w:left w:val="nil"/>
              <w:bottom w:val="nil"/>
              <w:right w:val="nil"/>
            </w:tcBorders>
            <w:shd w:val="clear" w:color="000000" w:fill="FFFFFF"/>
            <w:noWrap/>
            <w:vAlign w:val="center"/>
            <w:hideMark/>
          </w:tcPr>
          <w:p w14:paraId="11568B4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67.5%</w:t>
            </w:r>
          </w:p>
        </w:tc>
        <w:tc>
          <w:tcPr>
            <w:tcW w:w="720" w:type="dxa"/>
            <w:tcBorders>
              <w:top w:val="nil"/>
              <w:left w:val="nil"/>
              <w:bottom w:val="nil"/>
              <w:right w:val="nil"/>
            </w:tcBorders>
            <w:shd w:val="clear" w:color="000000" w:fill="FFFFFF"/>
            <w:noWrap/>
            <w:vAlign w:val="center"/>
            <w:hideMark/>
          </w:tcPr>
          <w:p w14:paraId="40290C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14.5%</w:t>
            </w:r>
          </w:p>
        </w:tc>
        <w:tc>
          <w:tcPr>
            <w:tcW w:w="720" w:type="dxa"/>
            <w:vMerge/>
            <w:tcBorders>
              <w:left w:val="nil"/>
              <w:right w:val="nil"/>
            </w:tcBorders>
            <w:shd w:val="clear" w:color="000000" w:fill="FFFFFF"/>
            <w:vAlign w:val="center"/>
          </w:tcPr>
          <w:p w14:paraId="4905812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1C283AA" w14:textId="37B8D66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E41BD0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FE0F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F3E9F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D968A72" w14:textId="61927676" w:rsidTr="00C2667B">
        <w:trPr>
          <w:trHeight w:val="216"/>
          <w:jc w:val="center"/>
        </w:trPr>
        <w:tc>
          <w:tcPr>
            <w:tcW w:w="864" w:type="dxa"/>
            <w:vMerge/>
            <w:tcBorders>
              <w:top w:val="nil"/>
              <w:left w:val="nil"/>
              <w:bottom w:val="single" w:sz="4" w:space="0" w:color="000000"/>
              <w:right w:val="nil"/>
            </w:tcBorders>
            <w:vAlign w:val="center"/>
            <w:hideMark/>
          </w:tcPr>
          <w:p w14:paraId="230D559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199E0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74DC7C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2020-07-30</w:t>
            </w:r>
          </w:p>
        </w:tc>
        <w:tc>
          <w:tcPr>
            <w:tcW w:w="936" w:type="dxa"/>
            <w:tcBorders>
              <w:top w:val="nil"/>
              <w:left w:val="nil"/>
              <w:bottom w:val="nil"/>
              <w:right w:val="nil"/>
            </w:tcBorders>
            <w:shd w:val="clear" w:color="000000" w:fill="FFFFFF"/>
            <w:noWrap/>
            <w:vAlign w:val="center"/>
            <w:hideMark/>
          </w:tcPr>
          <w:p w14:paraId="1DF629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2024-08-22</w:t>
            </w:r>
          </w:p>
        </w:tc>
        <w:tc>
          <w:tcPr>
            <w:tcW w:w="720" w:type="dxa"/>
            <w:tcBorders>
              <w:top w:val="nil"/>
              <w:left w:val="nil"/>
              <w:bottom w:val="nil"/>
              <w:right w:val="nil"/>
            </w:tcBorders>
            <w:shd w:val="clear" w:color="000000" w:fill="FFFFFF"/>
            <w:noWrap/>
            <w:vAlign w:val="center"/>
            <w:hideMark/>
          </w:tcPr>
          <w:p w14:paraId="07A52D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35.3%</w:t>
            </w:r>
          </w:p>
        </w:tc>
        <w:tc>
          <w:tcPr>
            <w:tcW w:w="720" w:type="dxa"/>
            <w:tcBorders>
              <w:top w:val="nil"/>
              <w:left w:val="nil"/>
              <w:bottom w:val="nil"/>
              <w:right w:val="nil"/>
            </w:tcBorders>
            <w:shd w:val="clear" w:color="000000" w:fill="FFFFFF"/>
            <w:noWrap/>
            <w:vAlign w:val="center"/>
            <w:hideMark/>
          </w:tcPr>
          <w:p w14:paraId="66E210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51.2%</w:t>
            </w:r>
          </w:p>
        </w:tc>
        <w:tc>
          <w:tcPr>
            <w:tcW w:w="720" w:type="dxa"/>
            <w:tcBorders>
              <w:top w:val="nil"/>
              <w:left w:val="nil"/>
              <w:bottom w:val="nil"/>
              <w:right w:val="nil"/>
            </w:tcBorders>
            <w:shd w:val="clear" w:color="000000" w:fill="FFFFFF"/>
            <w:noWrap/>
            <w:vAlign w:val="center"/>
            <w:hideMark/>
          </w:tcPr>
          <w:p w14:paraId="09B277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15.9%</w:t>
            </w:r>
          </w:p>
        </w:tc>
        <w:tc>
          <w:tcPr>
            <w:tcW w:w="720" w:type="dxa"/>
            <w:vMerge/>
            <w:tcBorders>
              <w:left w:val="nil"/>
              <w:right w:val="nil"/>
            </w:tcBorders>
            <w:shd w:val="clear" w:color="000000" w:fill="FFFFFF"/>
            <w:vAlign w:val="center"/>
          </w:tcPr>
          <w:p w14:paraId="0BCCC2F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EA7EECB" w14:textId="7CC4250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B809B8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FDAF2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AD76AE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EA589FC" w14:textId="7080307D" w:rsidTr="00C2667B">
        <w:trPr>
          <w:trHeight w:val="216"/>
          <w:jc w:val="center"/>
        </w:trPr>
        <w:tc>
          <w:tcPr>
            <w:tcW w:w="864" w:type="dxa"/>
            <w:vMerge/>
            <w:tcBorders>
              <w:top w:val="nil"/>
              <w:left w:val="nil"/>
              <w:bottom w:val="single" w:sz="4" w:space="0" w:color="000000"/>
              <w:right w:val="nil"/>
            </w:tcBorders>
            <w:vAlign w:val="center"/>
            <w:hideMark/>
          </w:tcPr>
          <w:p w14:paraId="6349FED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8C19C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BG (BA.2.12.1)</w:t>
            </w:r>
          </w:p>
        </w:tc>
        <w:tc>
          <w:tcPr>
            <w:tcW w:w="936" w:type="dxa"/>
            <w:tcBorders>
              <w:top w:val="nil"/>
              <w:left w:val="nil"/>
              <w:bottom w:val="nil"/>
              <w:right w:val="nil"/>
            </w:tcBorders>
            <w:shd w:val="clear" w:color="000000" w:fill="FFFFFF"/>
            <w:noWrap/>
            <w:vAlign w:val="center"/>
            <w:hideMark/>
          </w:tcPr>
          <w:p w14:paraId="268E54C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2020-08-18</w:t>
            </w:r>
          </w:p>
        </w:tc>
        <w:tc>
          <w:tcPr>
            <w:tcW w:w="936" w:type="dxa"/>
            <w:tcBorders>
              <w:top w:val="nil"/>
              <w:left w:val="nil"/>
              <w:bottom w:val="nil"/>
              <w:right w:val="nil"/>
            </w:tcBorders>
            <w:shd w:val="clear" w:color="000000" w:fill="FFFFFF"/>
            <w:noWrap/>
            <w:vAlign w:val="center"/>
            <w:hideMark/>
          </w:tcPr>
          <w:p w14:paraId="3D5847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2024-08-28</w:t>
            </w:r>
          </w:p>
        </w:tc>
        <w:tc>
          <w:tcPr>
            <w:tcW w:w="720" w:type="dxa"/>
            <w:tcBorders>
              <w:top w:val="nil"/>
              <w:left w:val="nil"/>
              <w:bottom w:val="nil"/>
              <w:right w:val="nil"/>
            </w:tcBorders>
            <w:shd w:val="clear" w:color="000000" w:fill="FFFFFF"/>
            <w:noWrap/>
            <w:vAlign w:val="center"/>
            <w:hideMark/>
          </w:tcPr>
          <w:p w14:paraId="7ECE96F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56835F3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59.1%</w:t>
            </w:r>
          </w:p>
        </w:tc>
        <w:tc>
          <w:tcPr>
            <w:tcW w:w="720" w:type="dxa"/>
            <w:tcBorders>
              <w:top w:val="nil"/>
              <w:left w:val="nil"/>
              <w:bottom w:val="nil"/>
              <w:right w:val="nil"/>
            </w:tcBorders>
            <w:shd w:val="clear" w:color="000000" w:fill="FFFFFF"/>
            <w:noWrap/>
            <w:vAlign w:val="center"/>
            <w:hideMark/>
          </w:tcPr>
          <w:p w14:paraId="08E7E1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10.3%</w:t>
            </w:r>
          </w:p>
        </w:tc>
        <w:tc>
          <w:tcPr>
            <w:tcW w:w="720" w:type="dxa"/>
            <w:vMerge/>
            <w:tcBorders>
              <w:left w:val="nil"/>
              <w:right w:val="nil"/>
            </w:tcBorders>
            <w:shd w:val="clear" w:color="000000" w:fill="FFFFFF"/>
            <w:vAlign w:val="center"/>
          </w:tcPr>
          <w:p w14:paraId="63BE7DC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2C67BA8" w14:textId="15B1DED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82A4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DBDC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D1182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6A069E" w14:textId="2781BE61" w:rsidTr="00C2667B">
        <w:trPr>
          <w:trHeight w:val="216"/>
          <w:jc w:val="center"/>
        </w:trPr>
        <w:tc>
          <w:tcPr>
            <w:tcW w:w="864" w:type="dxa"/>
            <w:vMerge/>
            <w:tcBorders>
              <w:top w:val="nil"/>
              <w:left w:val="nil"/>
              <w:bottom w:val="single" w:sz="4" w:space="0" w:color="000000"/>
              <w:right w:val="nil"/>
            </w:tcBorders>
            <w:vAlign w:val="center"/>
            <w:hideMark/>
          </w:tcPr>
          <w:p w14:paraId="5FAB70B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F0F48E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186DE4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2021-11-30</w:t>
            </w:r>
          </w:p>
        </w:tc>
        <w:tc>
          <w:tcPr>
            <w:tcW w:w="936" w:type="dxa"/>
            <w:tcBorders>
              <w:top w:val="nil"/>
              <w:left w:val="nil"/>
              <w:bottom w:val="nil"/>
              <w:right w:val="nil"/>
            </w:tcBorders>
            <w:shd w:val="clear" w:color="000000" w:fill="FFFFFF"/>
            <w:noWrap/>
            <w:vAlign w:val="center"/>
            <w:hideMark/>
          </w:tcPr>
          <w:p w14:paraId="4AEC564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2024-03-27</w:t>
            </w:r>
          </w:p>
        </w:tc>
        <w:tc>
          <w:tcPr>
            <w:tcW w:w="720" w:type="dxa"/>
            <w:tcBorders>
              <w:top w:val="nil"/>
              <w:left w:val="nil"/>
              <w:bottom w:val="nil"/>
              <w:right w:val="nil"/>
            </w:tcBorders>
            <w:shd w:val="clear" w:color="000000" w:fill="FFFFFF"/>
            <w:noWrap/>
            <w:vAlign w:val="center"/>
            <w:hideMark/>
          </w:tcPr>
          <w:p w14:paraId="67B6260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32.8%</w:t>
            </w:r>
          </w:p>
        </w:tc>
        <w:tc>
          <w:tcPr>
            <w:tcW w:w="720" w:type="dxa"/>
            <w:tcBorders>
              <w:top w:val="nil"/>
              <w:left w:val="nil"/>
              <w:bottom w:val="nil"/>
              <w:right w:val="nil"/>
            </w:tcBorders>
            <w:shd w:val="clear" w:color="000000" w:fill="FFFFFF"/>
            <w:noWrap/>
            <w:vAlign w:val="center"/>
            <w:hideMark/>
          </w:tcPr>
          <w:p w14:paraId="51DCA9C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39.5%</w:t>
            </w:r>
          </w:p>
        </w:tc>
        <w:tc>
          <w:tcPr>
            <w:tcW w:w="720" w:type="dxa"/>
            <w:tcBorders>
              <w:top w:val="nil"/>
              <w:left w:val="nil"/>
              <w:bottom w:val="nil"/>
              <w:right w:val="nil"/>
            </w:tcBorders>
            <w:shd w:val="clear" w:color="000000" w:fill="FFFFFF"/>
            <w:noWrap/>
            <w:vAlign w:val="center"/>
            <w:hideMark/>
          </w:tcPr>
          <w:p w14:paraId="196A71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w:t>
            </w:r>
          </w:p>
        </w:tc>
        <w:tc>
          <w:tcPr>
            <w:tcW w:w="720" w:type="dxa"/>
            <w:vMerge/>
            <w:tcBorders>
              <w:left w:val="nil"/>
              <w:right w:val="nil"/>
            </w:tcBorders>
            <w:shd w:val="clear" w:color="000000" w:fill="FFFFFF"/>
            <w:vAlign w:val="center"/>
          </w:tcPr>
          <w:p w14:paraId="5ABE02E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38DD0D7" w14:textId="3DBEC5F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291A0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7B6B5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771553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E712E24" w14:textId="6569DFB0" w:rsidTr="00C2667B">
        <w:trPr>
          <w:trHeight w:val="216"/>
          <w:jc w:val="center"/>
        </w:trPr>
        <w:tc>
          <w:tcPr>
            <w:tcW w:w="864" w:type="dxa"/>
            <w:vMerge/>
            <w:tcBorders>
              <w:top w:val="nil"/>
              <w:left w:val="nil"/>
              <w:bottom w:val="single" w:sz="4" w:space="0" w:color="000000"/>
              <w:right w:val="nil"/>
            </w:tcBorders>
            <w:vAlign w:val="center"/>
            <w:hideMark/>
          </w:tcPr>
          <w:p w14:paraId="798CA04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2ECDB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739C116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2023-01-09</w:t>
            </w:r>
          </w:p>
        </w:tc>
        <w:tc>
          <w:tcPr>
            <w:tcW w:w="936" w:type="dxa"/>
            <w:tcBorders>
              <w:top w:val="nil"/>
              <w:left w:val="nil"/>
              <w:bottom w:val="nil"/>
              <w:right w:val="nil"/>
            </w:tcBorders>
            <w:shd w:val="clear" w:color="000000" w:fill="FFFFFF"/>
            <w:noWrap/>
            <w:vAlign w:val="center"/>
            <w:hideMark/>
          </w:tcPr>
          <w:p w14:paraId="4553B5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2024-08-31</w:t>
            </w:r>
          </w:p>
        </w:tc>
        <w:tc>
          <w:tcPr>
            <w:tcW w:w="720" w:type="dxa"/>
            <w:tcBorders>
              <w:top w:val="nil"/>
              <w:left w:val="nil"/>
              <w:bottom w:val="nil"/>
              <w:right w:val="nil"/>
            </w:tcBorders>
            <w:shd w:val="clear" w:color="000000" w:fill="FFFFFF"/>
            <w:noWrap/>
            <w:vAlign w:val="center"/>
            <w:hideMark/>
          </w:tcPr>
          <w:p w14:paraId="3754412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32.4%</w:t>
            </w:r>
          </w:p>
        </w:tc>
        <w:tc>
          <w:tcPr>
            <w:tcW w:w="720" w:type="dxa"/>
            <w:tcBorders>
              <w:top w:val="nil"/>
              <w:left w:val="nil"/>
              <w:bottom w:val="nil"/>
              <w:right w:val="nil"/>
            </w:tcBorders>
            <w:shd w:val="clear" w:color="000000" w:fill="FFFFFF"/>
            <w:noWrap/>
            <w:vAlign w:val="center"/>
            <w:hideMark/>
          </w:tcPr>
          <w:p w14:paraId="36555CA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52.8%</w:t>
            </w:r>
          </w:p>
        </w:tc>
        <w:tc>
          <w:tcPr>
            <w:tcW w:w="720" w:type="dxa"/>
            <w:tcBorders>
              <w:top w:val="nil"/>
              <w:left w:val="nil"/>
              <w:bottom w:val="nil"/>
              <w:right w:val="nil"/>
            </w:tcBorders>
            <w:shd w:val="clear" w:color="000000" w:fill="FFFFFF"/>
            <w:noWrap/>
            <w:vAlign w:val="center"/>
            <w:hideMark/>
          </w:tcPr>
          <w:p w14:paraId="03D11F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20.4%</w:t>
            </w:r>
          </w:p>
        </w:tc>
        <w:tc>
          <w:tcPr>
            <w:tcW w:w="720" w:type="dxa"/>
            <w:vMerge/>
            <w:tcBorders>
              <w:left w:val="nil"/>
              <w:right w:val="nil"/>
            </w:tcBorders>
            <w:shd w:val="clear" w:color="000000" w:fill="FFFFFF"/>
            <w:vAlign w:val="center"/>
          </w:tcPr>
          <w:p w14:paraId="7BBA108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8C3BBF2" w14:textId="16D4C5E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80DE0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66665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B7617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B70285" w14:textId="0A5366EC" w:rsidTr="00C2667B">
        <w:trPr>
          <w:trHeight w:val="216"/>
          <w:jc w:val="center"/>
        </w:trPr>
        <w:tc>
          <w:tcPr>
            <w:tcW w:w="864" w:type="dxa"/>
            <w:vMerge/>
            <w:tcBorders>
              <w:top w:val="nil"/>
              <w:left w:val="nil"/>
              <w:bottom w:val="single" w:sz="4" w:space="0" w:color="000000"/>
              <w:right w:val="nil"/>
            </w:tcBorders>
            <w:vAlign w:val="center"/>
            <w:hideMark/>
          </w:tcPr>
          <w:p w14:paraId="7703CB5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79C54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JN.1.4</w:t>
            </w:r>
          </w:p>
        </w:tc>
        <w:tc>
          <w:tcPr>
            <w:tcW w:w="936" w:type="dxa"/>
            <w:tcBorders>
              <w:top w:val="nil"/>
              <w:left w:val="nil"/>
              <w:bottom w:val="nil"/>
              <w:right w:val="nil"/>
            </w:tcBorders>
            <w:shd w:val="clear" w:color="000000" w:fill="FFFFFF"/>
            <w:noWrap/>
            <w:vAlign w:val="center"/>
            <w:hideMark/>
          </w:tcPr>
          <w:p w14:paraId="736EC72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2023-09-13</w:t>
            </w:r>
          </w:p>
        </w:tc>
        <w:tc>
          <w:tcPr>
            <w:tcW w:w="936" w:type="dxa"/>
            <w:tcBorders>
              <w:top w:val="nil"/>
              <w:left w:val="nil"/>
              <w:bottom w:val="nil"/>
              <w:right w:val="nil"/>
            </w:tcBorders>
            <w:shd w:val="clear" w:color="000000" w:fill="FFFFFF"/>
            <w:noWrap/>
            <w:vAlign w:val="center"/>
            <w:hideMark/>
          </w:tcPr>
          <w:p w14:paraId="7BDA9B8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2024-08-29</w:t>
            </w:r>
          </w:p>
        </w:tc>
        <w:tc>
          <w:tcPr>
            <w:tcW w:w="720" w:type="dxa"/>
            <w:tcBorders>
              <w:top w:val="nil"/>
              <w:left w:val="nil"/>
              <w:bottom w:val="nil"/>
              <w:right w:val="nil"/>
            </w:tcBorders>
            <w:shd w:val="clear" w:color="000000" w:fill="FFFFFF"/>
            <w:noWrap/>
            <w:vAlign w:val="center"/>
            <w:hideMark/>
          </w:tcPr>
          <w:p w14:paraId="0C8D4F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24.2%</w:t>
            </w:r>
          </w:p>
        </w:tc>
        <w:tc>
          <w:tcPr>
            <w:tcW w:w="720" w:type="dxa"/>
            <w:tcBorders>
              <w:top w:val="nil"/>
              <w:left w:val="nil"/>
              <w:bottom w:val="nil"/>
              <w:right w:val="nil"/>
            </w:tcBorders>
            <w:shd w:val="clear" w:color="000000" w:fill="FFFFFF"/>
            <w:noWrap/>
            <w:vAlign w:val="center"/>
            <w:hideMark/>
          </w:tcPr>
          <w:p w14:paraId="24358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w:t>
            </w:r>
          </w:p>
        </w:tc>
        <w:tc>
          <w:tcPr>
            <w:tcW w:w="720" w:type="dxa"/>
            <w:tcBorders>
              <w:top w:val="nil"/>
              <w:left w:val="nil"/>
              <w:bottom w:val="nil"/>
              <w:right w:val="nil"/>
            </w:tcBorders>
            <w:shd w:val="clear" w:color="000000" w:fill="FFFFFF"/>
            <w:noWrap/>
            <w:vAlign w:val="center"/>
            <w:hideMark/>
          </w:tcPr>
          <w:p w14:paraId="34F304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6.9%</w:t>
            </w:r>
          </w:p>
        </w:tc>
        <w:tc>
          <w:tcPr>
            <w:tcW w:w="720" w:type="dxa"/>
            <w:vMerge/>
            <w:tcBorders>
              <w:left w:val="nil"/>
              <w:right w:val="nil"/>
            </w:tcBorders>
            <w:shd w:val="clear" w:color="000000" w:fill="FFFFFF"/>
            <w:vAlign w:val="center"/>
          </w:tcPr>
          <w:p w14:paraId="61BBD5F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A089228" w14:textId="78D6C1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DBF2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1FDAB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CA018D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87370BA" w14:textId="46DB666B" w:rsidTr="00C2667B">
        <w:trPr>
          <w:trHeight w:val="216"/>
          <w:jc w:val="center"/>
        </w:trPr>
        <w:tc>
          <w:tcPr>
            <w:tcW w:w="864" w:type="dxa"/>
            <w:vMerge/>
            <w:tcBorders>
              <w:top w:val="nil"/>
              <w:left w:val="nil"/>
              <w:bottom w:val="single" w:sz="4" w:space="0" w:color="000000"/>
              <w:right w:val="nil"/>
            </w:tcBorders>
            <w:vAlign w:val="center"/>
            <w:hideMark/>
          </w:tcPr>
          <w:p w14:paraId="76E87BD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4FE49511" w14:textId="183E6DE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90)</w:t>
            </w:r>
          </w:p>
        </w:tc>
        <w:tc>
          <w:tcPr>
            <w:tcW w:w="936" w:type="dxa"/>
            <w:tcBorders>
              <w:top w:val="nil"/>
              <w:left w:val="nil"/>
              <w:bottom w:val="single" w:sz="4" w:space="0" w:color="auto"/>
              <w:right w:val="nil"/>
            </w:tcBorders>
            <w:shd w:val="clear" w:color="000000" w:fill="FFFFFF"/>
            <w:noWrap/>
            <w:vAlign w:val="center"/>
            <w:hideMark/>
          </w:tcPr>
          <w:p w14:paraId="0F37877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2022-03-02</w:t>
            </w:r>
          </w:p>
        </w:tc>
        <w:tc>
          <w:tcPr>
            <w:tcW w:w="936" w:type="dxa"/>
            <w:tcBorders>
              <w:top w:val="nil"/>
              <w:left w:val="nil"/>
              <w:bottom w:val="single" w:sz="4" w:space="0" w:color="auto"/>
              <w:right w:val="nil"/>
            </w:tcBorders>
            <w:shd w:val="clear" w:color="000000" w:fill="FFFFFF"/>
            <w:noWrap/>
            <w:vAlign w:val="center"/>
            <w:hideMark/>
          </w:tcPr>
          <w:p w14:paraId="6054B55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2024-09-01</w:t>
            </w:r>
          </w:p>
        </w:tc>
        <w:tc>
          <w:tcPr>
            <w:tcW w:w="720" w:type="dxa"/>
            <w:tcBorders>
              <w:top w:val="nil"/>
              <w:left w:val="nil"/>
              <w:bottom w:val="single" w:sz="4" w:space="0" w:color="auto"/>
              <w:right w:val="nil"/>
            </w:tcBorders>
            <w:shd w:val="clear" w:color="000000" w:fill="FFFFFF"/>
            <w:noWrap/>
            <w:vAlign w:val="center"/>
            <w:hideMark/>
          </w:tcPr>
          <w:p w14:paraId="2CBDFE5C" w14:textId="081E250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FD3DFE6" w14:textId="479C4E4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E41312D" w14:textId="3B047F2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6E2FEF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36087526" w14:textId="12A1DE8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D82F88F" w14:textId="1795440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4868A46" w14:textId="5C9F318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9F5016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2FB3350" w14:textId="117FFC60"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0D89A763" w14:textId="7CDF88A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United</w:t>
            </w:r>
          </w:p>
          <w:p w14:paraId="5FB86C7B" w14:textId="3680FD7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Kingdom</w:t>
            </w:r>
          </w:p>
        </w:tc>
        <w:tc>
          <w:tcPr>
            <w:tcW w:w="1368" w:type="dxa"/>
            <w:tcBorders>
              <w:top w:val="nil"/>
              <w:left w:val="nil"/>
              <w:bottom w:val="nil"/>
              <w:right w:val="nil"/>
            </w:tcBorders>
            <w:shd w:val="clear" w:color="000000" w:fill="FFFFFF"/>
            <w:noWrap/>
            <w:vAlign w:val="center"/>
            <w:hideMark/>
          </w:tcPr>
          <w:p w14:paraId="41268D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7F0FCAD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1BE52AF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2022-06-23</w:t>
            </w:r>
          </w:p>
        </w:tc>
        <w:tc>
          <w:tcPr>
            <w:tcW w:w="720" w:type="dxa"/>
            <w:tcBorders>
              <w:top w:val="nil"/>
              <w:left w:val="nil"/>
              <w:bottom w:val="nil"/>
              <w:right w:val="nil"/>
            </w:tcBorders>
            <w:shd w:val="clear" w:color="000000" w:fill="FFFFFF"/>
            <w:noWrap/>
            <w:vAlign w:val="center"/>
            <w:hideMark/>
          </w:tcPr>
          <w:p w14:paraId="41AE1A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29.1%</w:t>
            </w:r>
          </w:p>
        </w:tc>
        <w:tc>
          <w:tcPr>
            <w:tcW w:w="720" w:type="dxa"/>
            <w:tcBorders>
              <w:top w:val="nil"/>
              <w:left w:val="nil"/>
              <w:bottom w:val="nil"/>
              <w:right w:val="nil"/>
            </w:tcBorders>
            <w:shd w:val="clear" w:color="000000" w:fill="FFFFFF"/>
            <w:noWrap/>
            <w:vAlign w:val="center"/>
            <w:hideMark/>
          </w:tcPr>
          <w:p w14:paraId="4F403E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61.1%</w:t>
            </w:r>
          </w:p>
        </w:tc>
        <w:tc>
          <w:tcPr>
            <w:tcW w:w="720" w:type="dxa"/>
            <w:tcBorders>
              <w:top w:val="nil"/>
              <w:left w:val="nil"/>
              <w:bottom w:val="nil"/>
              <w:right w:val="nil"/>
            </w:tcBorders>
            <w:shd w:val="clear" w:color="000000" w:fill="FFFFFF"/>
            <w:noWrap/>
            <w:vAlign w:val="center"/>
            <w:hideMark/>
          </w:tcPr>
          <w:p w14:paraId="6EA0D3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32.1%</w:t>
            </w:r>
          </w:p>
        </w:tc>
        <w:tc>
          <w:tcPr>
            <w:tcW w:w="720" w:type="dxa"/>
            <w:vMerge w:val="restart"/>
            <w:tcBorders>
              <w:top w:val="nil"/>
              <w:left w:val="nil"/>
              <w:right w:val="nil"/>
            </w:tcBorders>
            <w:shd w:val="clear" w:color="000000" w:fill="FFFFFF"/>
            <w:vAlign w:val="center"/>
          </w:tcPr>
          <w:p w14:paraId="5EFC899F" w14:textId="39820AC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w:t>
            </w:r>
          </w:p>
        </w:tc>
        <w:tc>
          <w:tcPr>
            <w:tcW w:w="720" w:type="dxa"/>
            <w:tcBorders>
              <w:top w:val="nil"/>
              <w:left w:val="nil"/>
              <w:bottom w:val="nil"/>
              <w:right w:val="nil"/>
            </w:tcBorders>
            <w:shd w:val="clear" w:color="000000" w:fill="FFFFFF"/>
            <w:noWrap/>
            <w:vAlign w:val="center"/>
            <w:hideMark/>
          </w:tcPr>
          <w:p w14:paraId="2AE73C12" w14:textId="50DA3A5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03F84C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9D275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7601A891" w14:textId="3244E008"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92%</w:t>
            </w:r>
          </w:p>
        </w:tc>
      </w:tr>
      <w:tr w:rsidR="00C2667B" w:rsidRPr="001655CD" w14:paraId="1B1B4815" w14:textId="04FA9810" w:rsidTr="00C2667B">
        <w:trPr>
          <w:trHeight w:val="216"/>
          <w:jc w:val="center"/>
        </w:trPr>
        <w:tc>
          <w:tcPr>
            <w:tcW w:w="864" w:type="dxa"/>
            <w:vMerge/>
            <w:tcBorders>
              <w:top w:val="nil"/>
              <w:left w:val="nil"/>
              <w:bottom w:val="single" w:sz="4" w:space="0" w:color="000000"/>
              <w:right w:val="nil"/>
            </w:tcBorders>
            <w:vAlign w:val="center"/>
            <w:hideMark/>
          </w:tcPr>
          <w:p w14:paraId="49EC3D7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6FE909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EFDB79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2020-03-03</w:t>
            </w:r>
          </w:p>
        </w:tc>
        <w:tc>
          <w:tcPr>
            <w:tcW w:w="936" w:type="dxa"/>
            <w:tcBorders>
              <w:top w:val="nil"/>
              <w:left w:val="nil"/>
              <w:bottom w:val="nil"/>
              <w:right w:val="nil"/>
            </w:tcBorders>
            <w:shd w:val="clear" w:color="000000" w:fill="FFFFFF"/>
            <w:noWrap/>
            <w:vAlign w:val="center"/>
            <w:hideMark/>
          </w:tcPr>
          <w:p w14:paraId="1678E15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2022-03-03</w:t>
            </w:r>
          </w:p>
        </w:tc>
        <w:tc>
          <w:tcPr>
            <w:tcW w:w="720" w:type="dxa"/>
            <w:tcBorders>
              <w:top w:val="nil"/>
              <w:left w:val="nil"/>
              <w:bottom w:val="nil"/>
              <w:right w:val="nil"/>
            </w:tcBorders>
            <w:shd w:val="clear" w:color="000000" w:fill="FFFFFF"/>
            <w:noWrap/>
            <w:vAlign w:val="center"/>
            <w:hideMark/>
          </w:tcPr>
          <w:p w14:paraId="3668A2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71.9%</w:t>
            </w:r>
          </w:p>
        </w:tc>
        <w:tc>
          <w:tcPr>
            <w:tcW w:w="720" w:type="dxa"/>
            <w:tcBorders>
              <w:top w:val="nil"/>
              <w:left w:val="nil"/>
              <w:bottom w:val="nil"/>
              <w:right w:val="nil"/>
            </w:tcBorders>
            <w:shd w:val="clear" w:color="000000" w:fill="FFFFFF"/>
            <w:noWrap/>
            <w:vAlign w:val="center"/>
            <w:hideMark/>
          </w:tcPr>
          <w:p w14:paraId="67323D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98.3%</w:t>
            </w:r>
          </w:p>
        </w:tc>
        <w:tc>
          <w:tcPr>
            <w:tcW w:w="720" w:type="dxa"/>
            <w:tcBorders>
              <w:top w:val="nil"/>
              <w:left w:val="nil"/>
              <w:bottom w:val="nil"/>
              <w:right w:val="nil"/>
            </w:tcBorders>
            <w:shd w:val="clear" w:color="000000" w:fill="FFFFFF"/>
            <w:noWrap/>
            <w:vAlign w:val="center"/>
            <w:hideMark/>
          </w:tcPr>
          <w:p w14:paraId="0D644A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26.4%</w:t>
            </w:r>
          </w:p>
        </w:tc>
        <w:tc>
          <w:tcPr>
            <w:tcW w:w="720" w:type="dxa"/>
            <w:vMerge/>
            <w:tcBorders>
              <w:left w:val="nil"/>
              <w:right w:val="nil"/>
            </w:tcBorders>
            <w:shd w:val="clear" w:color="000000" w:fill="FFFFFF"/>
            <w:vAlign w:val="center"/>
          </w:tcPr>
          <w:p w14:paraId="48BEF2C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B96FEDA" w14:textId="6BDE43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ABBE3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517BF8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CA84DB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DDEE709" w14:textId="3EA79863" w:rsidTr="00C2667B">
        <w:trPr>
          <w:trHeight w:val="216"/>
          <w:jc w:val="center"/>
        </w:trPr>
        <w:tc>
          <w:tcPr>
            <w:tcW w:w="864" w:type="dxa"/>
            <w:vMerge/>
            <w:tcBorders>
              <w:top w:val="nil"/>
              <w:left w:val="nil"/>
              <w:bottom w:val="single" w:sz="4" w:space="0" w:color="000000"/>
              <w:right w:val="nil"/>
            </w:tcBorders>
            <w:vAlign w:val="center"/>
            <w:hideMark/>
          </w:tcPr>
          <w:p w14:paraId="00A8FD4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E09A1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w:t>
            </w:r>
          </w:p>
        </w:tc>
        <w:tc>
          <w:tcPr>
            <w:tcW w:w="936" w:type="dxa"/>
            <w:tcBorders>
              <w:top w:val="nil"/>
              <w:left w:val="nil"/>
              <w:bottom w:val="nil"/>
              <w:right w:val="nil"/>
            </w:tcBorders>
            <w:shd w:val="clear" w:color="000000" w:fill="FFFFFF"/>
            <w:noWrap/>
            <w:vAlign w:val="center"/>
            <w:hideMark/>
          </w:tcPr>
          <w:p w14:paraId="027541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2020-08-03</w:t>
            </w:r>
          </w:p>
        </w:tc>
        <w:tc>
          <w:tcPr>
            <w:tcW w:w="936" w:type="dxa"/>
            <w:tcBorders>
              <w:top w:val="nil"/>
              <w:left w:val="nil"/>
              <w:bottom w:val="nil"/>
              <w:right w:val="nil"/>
            </w:tcBorders>
            <w:shd w:val="clear" w:color="000000" w:fill="FFFFFF"/>
            <w:noWrap/>
            <w:vAlign w:val="center"/>
            <w:hideMark/>
          </w:tcPr>
          <w:p w14:paraId="67646A5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2022-08-15</w:t>
            </w:r>
          </w:p>
        </w:tc>
        <w:tc>
          <w:tcPr>
            <w:tcW w:w="720" w:type="dxa"/>
            <w:tcBorders>
              <w:top w:val="nil"/>
              <w:left w:val="nil"/>
              <w:bottom w:val="nil"/>
              <w:right w:val="nil"/>
            </w:tcBorders>
            <w:shd w:val="clear" w:color="000000" w:fill="FFFFFF"/>
            <w:noWrap/>
            <w:vAlign w:val="center"/>
            <w:hideMark/>
          </w:tcPr>
          <w:p w14:paraId="124FD70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60.8%</w:t>
            </w:r>
          </w:p>
        </w:tc>
        <w:tc>
          <w:tcPr>
            <w:tcW w:w="720" w:type="dxa"/>
            <w:tcBorders>
              <w:top w:val="nil"/>
              <w:left w:val="nil"/>
              <w:bottom w:val="nil"/>
              <w:right w:val="nil"/>
            </w:tcBorders>
            <w:shd w:val="clear" w:color="000000" w:fill="FFFFFF"/>
            <w:noWrap/>
            <w:vAlign w:val="center"/>
            <w:hideMark/>
          </w:tcPr>
          <w:p w14:paraId="1BF844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75.4%</w:t>
            </w:r>
          </w:p>
        </w:tc>
        <w:tc>
          <w:tcPr>
            <w:tcW w:w="720" w:type="dxa"/>
            <w:tcBorders>
              <w:top w:val="nil"/>
              <w:left w:val="nil"/>
              <w:bottom w:val="nil"/>
              <w:right w:val="nil"/>
            </w:tcBorders>
            <w:shd w:val="clear" w:color="000000" w:fill="FFFFFF"/>
            <w:noWrap/>
            <w:vAlign w:val="center"/>
            <w:hideMark/>
          </w:tcPr>
          <w:p w14:paraId="1E79838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14.6%</w:t>
            </w:r>
          </w:p>
        </w:tc>
        <w:tc>
          <w:tcPr>
            <w:tcW w:w="720" w:type="dxa"/>
            <w:vMerge/>
            <w:tcBorders>
              <w:left w:val="nil"/>
              <w:right w:val="nil"/>
            </w:tcBorders>
            <w:shd w:val="clear" w:color="000000" w:fill="FFFFFF"/>
            <w:vAlign w:val="center"/>
          </w:tcPr>
          <w:p w14:paraId="4AAB9A1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6B7B1CD" w14:textId="4251796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2CE48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4908A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E8DF04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491D8BF" w14:textId="1785198A" w:rsidTr="00C2667B">
        <w:trPr>
          <w:trHeight w:val="216"/>
          <w:jc w:val="center"/>
        </w:trPr>
        <w:tc>
          <w:tcPr>
            <w:tcW w:w="864" w:type="dxa"/>
            <w:vMerge/>
            <w:tcBorders>
              <w:top w:val="nil"/>
              <w:left w:val="nil"/>
              <w:bottom w:val="single" w:sz="4" w:space="0" w:color="000000"/>
              <w:right w:val="nil"/>
            </w:tcBorders>
            <w:vAlign w:val="center"/>
            <w:hideMark/>
          </w:tcPr>
          <w:p w14:paraId="5B52065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4CAB2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F3BBD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2021-01-01</w:t>
            </w:r>
          </w:p>
        </w:tc>
        <w:tc>
          <w:tcPr>
            <w:tcW w:w="936" w:type="dxa"/>
            <w:tcBorders>
              <w:top w:val="nil"/>
              <w:left w:val="nil"/>
              <w:bottom w:val="nil"/>
              <w:right w:val="nil"/>
            </w:tcBorders>
            <w:shd w:val="clear" w:color="000000" w:fill="FFFFFF"/>
            <w:noWrap/>
            <w:vAlign w:val="center"/>
            <w:hideMark/>
          </w:tcPr>
          <w:p w14:paraId="51E261D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2024-01-11</w:t>
            </w:r>
          </w:p>
        </w:tc>
        <w:tc>
          <w:tcPr>
            <w:tcW w:w="720" w:type="dxa"/>
            <w:tcBorders>
              <w:top w:val="nil"/>
              <w:left w:val="nil"/>
              <w:bottom w:val="nil"/>
              <w:right w:val="nil"/>
            </w:tcBorders>
            <w:shd w:val="clear" w:color="000000" w:fill="FFFFFF"/>
            <w:noWrap/>
            <w:vAlign w:val="center"/>
            <w:hideMark/>
          </w:tcPr>
          <w:p w14:paraId="74D177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54.5%</w:t>
            </w:r>
          </w:p>
        </w:tc>
        <w:tc>
          <w:tcPr>
            <w:tcW w:w="720" w:type="dxa"/>
            <w:tcBorders>
              <w:top w:val="nil"/>
              <w:left w:val="nil"/>
              <w:bottom w:val="nil"/>
              <w:right w:val="nil"/>
            </w:tcBorders>
            <w:shd w:val="clear" w:color="000000" w:fill="FFFFFF"/>
            <w:noWrap/>
            <w:vAlign w:val="center"/>
            <w:hideMark/>
          </w:tcPr>
          <w:p w14:paraId="22E58B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73.2%</w:t>
            </w:r>
          </w:p>
        </w:tc>
        <w:tc>
          <w:tcPr>
            <w:tcW w:w="720" w:type="dxa"/>
            <w:tcBorders>
              <w:top w:val="nil"/>
              <w:left w:val="nil"/>
              <w:bottom w:val="nil"/>
              <w:right w:val="nil"/>
            </w:tcBorders>
            <w:shd w:val="clear" w:color="000000" w:fill="FFFFFF"/>
            <w:noWrap/>
            <w:vAlign w:val="center"/>
            <w:hideMark/>
          </w:tcPr>
          <w:p w14:paraId="5B28C8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18.7%</w:t>
            </w:r>
          </w:p>
        </w:tc>
        <w:tc>
          <w:tcPr>
            <w:tcW w:w="720" w:type="dxa"/>
            <w:vMerge/>
            <w:tcBorders>
              <w:left w:val="nil"/>
              <w:right w:val="nil"/>
            </w:tcBorders>
            <w:shd w:val="clear" w:color="000000" w:fill="FFFFFF"/>
            <w:vAlign w:val="center"/>
          </w:tcPr>
          <w:p w14:paraId="53B61AF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69108F3" w14:textId="48071B7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511300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6BC5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831809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1C29F7F" w14:textId="4D08179D" w:rsidTr="00C2667B">
        <w:trPr>
          <w:trHeight w:val="216"/>
          <w:jc w:val="center"/>
        </w:trPr>
        <w:tc>
          <w:tcPr>
            <w:tcW w:w="864" w:type="dxa"/>
            <w:vMerge/>
            <w:tcBorders>
              <w:top w:val="nil"/>
              <w:left w:val="nil"/>
              <w:bottom w:val="single" w:sz="4" w:space="0" w:color="000000"/>
              <w:right w:val="nil"/>
            </w:tcBorders>
            <w:vAlign w:val="center"/>
            <w:hideMark/>
          </w:tcPr>
          <w:p w14:paraId="0A34D2B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785246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39D16BE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2022-02-11</w:t>
            </w:r>
          </w:p>
        </w:tc>
        <w:tc>
          <w:tcPr>
            <w:tcW w:w="936" w:type="dxa"/>
            <w:tcBorders>
              <w:top w:val="nil"/>
              <w:left w:val="nil"/>
              <w:bottom w:val="nil"/>
              <w:right w:val="nil"/>
            </w:tcBorders>
            <w:shd w:val="clear" w:color="000000" w:fill="FFFFFF"/>
            <w:noWrap/>
            <w:vAlign w:val="center"/>
            <w:hideMark/>
          </w:tcPr>
          <w:p w14:paraId="3225BF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2024-01-01</w:t>
            </w:r>
          </w:p>
        </w:tc>
        <w:tc>
          <w:tcPr>
            <w:tcW w:w="720" w:type="dxa"/>
            <w:tcBorders>
              <w:top w:val="nil"/>
              <w:left w:val="nil"/>
              <w:bottom w:val="nil"/>
              <w:right w:val="nil"/>
            </w:tcBorders>
            <w:shd w:val="clear" w:color="000000" w:fill="FFFFFF"/>
            <w:noWrap/>
            <w:vAlign w:val="center"/>
            <w:hideMark/>
          </w:tcPr>
          <w:p w14:paraId="6D252D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34.8%</w:t>
            </w:r>
          </w:p>
        </w:tc>
        <w:tc>
          <w:tcPr>
            <w:tcW w:w="720" w:type="dxa"/>
            <w:tcBorders>
              <w:top w:val="nil"/>
              <w:left w:val="nil"/>
              <w:bottom w:val="nil"/>
              <w:right w:val="nil"/>
            </w:tcBorders>
            <w:shd w:val="clear" w:color="000000" w:fill="FFFFFF"/>
            <w:noWrap/>
            <w:vAlign w:val="center"/>
            <w:hideMark/>
          </w:tcPr>
          <w:p w14:paraId="465D80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41.4%</w:t>
            </w:r>
          </w:p>
        </w:tc>
        <w:tc>
          <w:tcPr>
            <w:tcW w:w="720" w:type="dxa"/>
            <w:tcBorders>
              <w:top w:val="nil"/>
              <w:left w:val="nil"/>
              <w:bottom w:val="nil"/>
              <w:right w:val="nil"/>
            </w:tcBorders>
            <w:shd w:val="clear" w:color="000000" w:fill="FFFFFF"/>
            <w:noWrap/>
            <w:vAlign w:val="center"/>
            <w:hideMark/>
          </w:tcPr>
          <w:p w14:paraId="0C2238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6.6%</w:t>
            </w:r>
          </w:p>
        </w:tc>
        <w:tc>
          <w:tcPr>
            <w:tcW w:w="720" w:type="dxa"/>
            <w:vMerge/>
            <w:tcBorders>
              <w:left w:val="nil"/>
              <w:right w:val="nil"/>
            </w:tcBorders>
            <w:shd w:val="clear" w:color="000000" w:fill="FFFFFF"/>
            <w:vAlign w:val="center"/>
          </w:tcPr>
          <w:p w14:paraId="301B201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7CFD156" w14:textId="7E44CA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9E7C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D0AC8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A7ECC3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3B7B54" w14:textId="760A3340" w:rsidTr="00C2667B">
        <w:trPr>
          <w:trHeight w:val="216"/>
          <w:jc w:val="center"/>
        </w:trPr>
        <w:tc>
          <w:tcPr>
            <w:tcW w:w="864" w:type="dxa"/>
            <w:vMerge/>
            <w:tcBorders>
              <w:top w:val="nil"/>
              <w:left w:val="nil"/>
              <w:bottom w:val="single" w:sz="4" w:space="0" w:color="000000"/>
              <w:right w:val="nil"/>
            </w:tcBorders>
            <w:vAlign w:val="center"/>
            <w:hideMark/>
          </w:tcPr>
          <w:p w14:paraId="126D998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1A7104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1285D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2022-10-30</w:t>
            </w:r>
          </w:p>
        </w:tc>
        <w:tc>
          <w:tcPr>
            <w:tcW w:w="936" w:type="dxa"/>
            <w:tcBorders>
              <w:top w:val="nil"/>
              <w:left w:val="nil"/>
              <w:bottom w:val="nil"/>
              <w:right w:val="nil"/>
            </w:tcBorders>
            <w:shd w:val="clear" w:color="000000" w:fill="FFFFFF"/>
            <w:noWrap/>
            <w:vAlign w:val="center"/>
            <w:hideMark/>
          </w:tcPr>
          <w:p w14:paraId="14A6D57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2024-05-28</w:t>
            </w:r>
          </w:p>
        </w:tc>
        <w:tc>
          <w:tcPr>
            <w:tcW w:w="720" w:type="dxa"/>
            <w:tcBorders>
              <w:top w:val="nil"/>
              <w:left w:val="nil"/>
              <w:bottom w:val="nil"/>
              <w:right w:val="nil"/>
            </w:tcBorders>
            <w:shd w:val="clear" w:color="000000" w:fill="FFFFFF"/>
            <w:noWrap/>
            <w:vAlign w:val="center"/>
            <w:hideMark/>
          </w:tcPr>
          <w:p w14:paraId="5F57DD5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31.0%</w:t>
            </w:r>
          </w:p>
        </w:tc>
        <w:tc>
          <w:tcPr>
            <w:tcW w:w="720" w:type="dxa"/>
            <w:tcBorders>
              <w:top w:val="nil"/>
              <w:left w:val="nil"/>
              <w:bottom w:val="nil"/>
              <w:right w:val="nil"/>
            </w:tcBorders>
            <w:shd w:val="clear" w:color="000000" w:fill="FFFFFF"/>
            <w:noWrap/>
            <w:vAlign w:val="center"/>
            <w:hideMark/>
          </w:tcPr>
          <w:p w14:paraId="48D34B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6D0E6D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22.4%</w:t>
            </w:r>
          </w:p>
        </w:tc>
        <w:tc>
          <w:tcPr>
            <w:tcW w:w="720" w:type="dxa"/>
            <w:vMerge/>
            <w:tcBorders>
              <w:left w:val="nil"/>
              <w:right w:val="nil"/>
            </w:tcBorders>
            <w:shd w:val="clear" w:color="000000" w:fill="FFFFFF"/>
            <w:vAlign w:val="center"/>
          </w:tcPr>
          <w:p w14:paraId="02FC3A9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D7982AD" w14:textId="0D39F1C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971E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7FFDE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5D16E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012F3EB" w14:textId="5449DDC1" w:rsidTr="00C2667B">
        <w:trPr>
          <w:trHeight w:val="216"/>
          <w:jc w:val="center"/>
        </w:trPr>
        <w:tc>
          <w:tcPr>
            <w:tcW w:w="864" w:type="dxa"/>
            <w:vMerge/>
            <w:tcBorders>
              <w:top w:val="nil"/>
              <w:left w:val="nil"/>
              <w:bottom w:val="single" w:sz="4" w:space="0" w:color="000000"/>
              <w:right w:val="nil"/>
            </w:tcBorders>
            <w:vAlign w:val="center"/>
            <w:hideMark/>
          </w:tcPr>
          <w:p w14:paraId="46F7102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F3331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XBB.1.16</w:t>
            </w:r>
          </w:p>
        </w:tc>
        <w:tc>
          <w:tcPr>
            <w:tcW w:w="936" w:type="dxa"/>
            <w:tcBorders>
              <w:top w:val="nil"/>
              <w:left w:val="nil"/>
              <w:bottom w:val="nil"/>
              <w:right w:val="nil"/>
            </w:tcBorders>
            <w:shd w:val="clear" w:color="000000" w:fill="FFFFFF"/>
            <w:noWrap/>
            <w:vAlign w:val="center"/>
            <w:hideMark/>
          </w:tcPr>
          <w:p w14:paraId="3A1162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2023-01-01</w:t>
            </w:r>
          </w:p>
        </w:tc>
        <w:tc>
          <w:tcPr>
            <w:tcW w:w="936" w:type="dxa"/>
            <w:tcBorders>
              <w:top w:val="nil"/>
              <w:left w:val="nil"/>
              <w:bottom w:val="nil"/>
              <w:right w:val="nil"/>
            </w:tcBorders>
            <w:shd w:val="clear" w:color="000000" w:fill="FFFFFF"/>
            <w:noWrap/>
            <w:vAlign w:val="center"/>
            <w:hideMark/>
          </w:tcPr>
          <w:p w14:paraId="47FD573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2024-04-17</w:t>
            </w:r>
          </w:p>
        </w:tc>
        <w:tc>
          <w:tcPr>
            <w:tcW w:w="720" w:type="dxa"/>
            <w:tcBorders>
              <w:top w:val="nil"/>
              <w:left w:val="nil"/>
              <w:bottom w:val="nil"/>
              <w:right w:val="nil"/>
            </w:tcBorders>
            <w:shd w:val="clear" w:color="000000" w:fill="FFFFFF"/>
            <w:noWrap/>
            <w:vAlign w:val="center"/>
            <w:hideMark/>
          </w:tcPr>
          <w:p w14:paraId="5D07BD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20.3%</w:t>
            </w:r>
          </w:p>
        </w:tc>
        <w:tc>
          <w:tcPr>
            <w:tcW w:w="720" w:type="dxa"/>
            <w:tcBorders>
              <w:top w:val="nil"/>
              <w:left w:val="nil"/>
              <w:bottom w:val="nil"/>
              <w:right w:val="nil"/>
            </w:tcBorders>
            <w:shd w:val="clear" w:color="000000" w:fill="FFFFFF"/>
            <w:noWrap/>
            <w:vAlign w:val="center"/>
            <w:hideMark/>
          </w:tcPr>
          <w:p w14:paraId="0CEDC2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34.1%</w:t>
            </w:r>
          </w:p>
        </w:tc>
        <w:tc>
          <w:tcPr>
            <w:tcW w:w="720" w:type="dxa"/>
            <w:tcBorders>
              <w:top w:val="nil"/>
              <w:left w:val="nil"/>
              <w:bottom w:val="nil"/>
              <w:right w:val="nil"/>
            </w:tcBorders>
            <w:shd w:val="clear" w:color="000000" w:fill="FFFFFF"/>
            <w:noWrap/>
            <w:vAlign w:val="center"/>
            <w:hideMark/>
          </w:tcPr>
          <w:p w14:paraId="1841A8C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13.8%</w:t>
            </w:r>
          </w:p>
        </w:tc>
        <w:tc>
          <w:tcPr>
            <w:tcW w:w="720" w:type="dxa"/>
            <w:vMerge/>
            <w:tcBorders>
              <w:left w:val="nil"/>
              <w:right w:val="nil"/>
            </w:tcBorders>
            <w:shd w:val="clear" w:color="000000" w:fill="FFFFFF"/>
            <w:vAlign w:val="center"/>
          </w:tcPr>
          <w:p w14:paraId="677541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9F4B57B" w14:textId="2523BF7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BE30B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4487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0CD0E5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8A33DC7" w14:textId="2696A4BF" w:rsidTr="00C2667B">
        <w:trPr>
          <w:trHeight w:val="216"/>
          <w:jc w:val="center"/>
        </w:trPr>
        <w:tc>
          <w:tcPr>
            <w:tcW w:w="864" w:type="dxa"/>
            <w:vMerge/>
            <w:tcBorders>
              <w:top w:val="nil"/>
              <w:left w:val="nil"/>
              <w:bottom w:val="single" w:sz="4" w:space="0" w:color="000000"/>
              <w:right w:val="nil"/>
            </w:tcBorders>
            <w:vAlign w:val="center"/>
            <w:hideMark/>
          </w:tcPr>
          <w:p w14:paraId="1224311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17C64C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6C33C2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2023-09-18</w:t>
            </w:r>
          </w:p>
        </w:tc>
        <w:tc>
          <w:tcPr>
            <w:tcW w:w="936" w:type="dxa"/>
            <w:tcBorders>
              <w:top w:val="nil"/>
              <w:left w:val="nil"/>
              <w:bottom w:val="nil"/>
              <w:right w:val="nil"/>
            </w:tcBorders>
            <w:shd w:val="clear" w:color="000000" w:fill="FFFFFF"/>
            <w:noWrap/>
            <w:vAlign w:val="center"/>
            <w:hideMark/>
          </w:tcPr>
          <w:p w14:paraId="18B39A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2024-08-25</w:t>
            </w:r>
          </w:p>
        </w:tc>
        <w:tc>
          <w:tcPr>
            <w:tcW w:w="720" w:type="dxa"/>
            <w:tcBorders>
              <w:top w:val="nil"/>
              <w:left w:val="nil"/>
              <w:bottom w:val="nil"/>
              <w:right w:val="nil"/>
            </w:tcBorders>
            <w:shd w:val="clear" w:color="000000" w:fill="FFFFFF"/>
            <w:noWrap/>
            <w:vAlign w:val="center"/>
            <w:hideMark/>
          </w:tcPr>
          <w:p w14:paraId="3D46E6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45.0%</w:t>
            </w:r>
          </w:p>
        </w:tc>
        <w:tc>
          <w:tcPr>
            <w:tcW w:w="720" w:type="dxa"/>
            <w:tcBorders>
              <w:top w:val="nil"/>
              <w:left w:val="nil"/>
              <w:bottom w:val="nil"/>
              <w:right w:val="nil"/>
            </w:tcBorders>
            <w:shd w:val="clear" w:color="000000" w:fill="FFFFFF"/>
            <w:noWrap/>
            <w:vAlign w:val="center"/>
            <w:hideMark/>
          </w:tcPr>
          <w:p w14:paraId="63F8D9D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79.3%</w:t>
            </w:r>
          </w:p>
        </w:tc>
        <w:tc>
          <w:tcPr>
            <w:tcW w:w="720" w:type="dxa"/>
            <w:tcBorders>
              <w:top w:val="nil"/>
              <w:left w:val="nil"/>
              <w:bottom w:val="nil"/>
              <w:right w:val="nil"/>
            </w:tcBorders>
            <w:shd w:val="clear" w:color="000000" w:fill="FFFFFF"/>
            <w:noWrap/>
            <w:vAlign w:val="center"/>
            <w:hideMark/>
          </w:tcPr>
          <w:p w14:paraId="5CC9B4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34.3%</w:t>
            </w:r>
          </w:p>
        </w:tc>
        <w:tc>
          <w:tcPr>
            <w:tcW w:w="720" w:type="dxa"/>
            <w:vMerge/>
            <w:tcBorders>
              <w:left w:val="nil"/>
              <w:right w:val="nil"/>
            </w:tcBorders>
            <w:shd w:val="clear" w:color="000000" w:fill="FFFFFF"/>
            <w:vAlign w:val="center"/>
          </w:tcPr>
          <w:p w14:paraId="7C3F4FD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2D79FA" w14:textId="2C3805B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AD3B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8E086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C3AF4F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1806FD2" w14:textId="57E24C1C" w:rsidTr="00C2667B">
        <w:trPr>
          <w:trHeight w:val="216"/>
          <w:jc w:val="center"/>
        </w:trPr>
        <w:tc>
          <w:tcPr>
            <w:tcW w:w="864" w:type="dxa"/>
            <w:vMerge/>
            <w:tcBorders>
              <w:top w:val="nil"/>
              <w:left w:val="nil"/>
              <w:bottom w:val="single" w:sz="4" w:space="0" w:color="000000"/>
              <w:right w:val="nil"/>
            </w:tcBorders>
            <w:vAlign w:val="center"/>
            <w:hideMark/>
          </w:tcPr>
          <w:p w14:paraId="0985E59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70C6AE9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60)</w:t>
            </w:r>
          </w:p>
        </w:tc>
        <w:tc>
          <w:tcPr>
            <w:tcW w:w="936" w:type="dxa"/>
            <w:tcBorders>
              <w:top w:val="nil"/>
              <w:left w:val="nil"/>
              <w:bottom w:val="single" w:sz="4" w:space="0" w:color="auto"/>
              <w:right w:val="nil"/>
            </w:tcBorders>
            <w:shd w:val="clear" w:color="000000" w:fill="FFFFFF"/>
            <w:noWrap/>
            <w:vAlign w:val="center"/>
            <w:hideMark/>
          </w:tcPr>
          <w:p w14:paraId="1123FE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2022-03-04</w:t>
            </w:r>
          </w:p>
        </w:tc>
        <w:tc>
          <w:tcPr>
            <w:tcW w:w="936" w:type="dxa"/>
            <w:tcBorders>
              <w:top w:val="nil"/>
              <w:left w:val="nil"/>
              <w:bottom w:val="single" w:sz="4" w:space="0" w:color="auto"/>
              <w:right w:val="nil"/>
            </w:tcBorders>
            <w:shd w:val="clear" w:color="000000" w:fill="FFFFFF"/>
            <w:noWrap/>
            <w:vAlign w:val="center"/>
            <w:hideMark/>
          </w:tcPr>
          <w:p w14:paraId="2CE7E1F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2024-08-12</w:t>
            </w:r>
          </w:p>
        </w:tc>
        <w:tc>
          <w:tcPr>
            <w:tcW w:w="720" w:type="dxa"/>
            <w:tcBorders>
              <w:top w:val="nil"/>
              <w:left w:val="nil"/>
              <w:bottom w:val="single" w:sz="4" w:space="0" w:color="auto"/>
              <w:right w:val="nil"/>
            </w:tcBorders>
            <w:shd w:val="clear" w:color="000000" w:fill="FFFFFF"/>
            <w:noWrap/>
            <w:vAlign w:val="center"/>
            <w:hideMark/>
          </w:tcPr>
          <w:p w14:paraId="56D3F2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C0B26C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2DBEA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0C9D66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79C999A5" w14:textId="1AB1C4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6183D5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AF4EE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F8EBD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CE04AFC" w14:textId="31A72573"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074E88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Germany</w:t>
            </w:r>
          </w:p>
        </w:tc>
        <w:tc>
          <w:tcPr>
            <w:tcW w:w="1368" w:type="dxa"/>
            <w:tcBorders>
              <w:top w:val="nil"/>
              <w:left w:val="nil"/>
              <w:bottom w:val="nil"/>
              <w:right w:val="nil"/>
            </w:tcBorders>
            <w:shd w:val="clear" w:color="000000" w:fill="FFFFFF"/>
            <w:noWrap/>
            <w:vAlign w:val="center"/>
            <w:hideMark/>
          </w:tcPr>
          <w:p w14:paraId="6AE8E5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03B109E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2020-03-09</w:t>
            </w:r>
          </w:p>
        </w:tc>
        <w:tc>
          <w:tcPr>
            <w:tcW w:w="936" w:type="dxa"/>
            <w:tcBorders>
              <w:top w:val="nil"/>
              <w:left w:val="nil"/>
              <w:bottom w:val="nil"/>
              <w:right w:val="nil"/>
            </w:tcBorders>
            <w:shd w:val="clear" w:color="000000" w:fill="FFFFFF"/>
            <w:noWrap/>
            <w:vAlign w:val="center"/>
            <w:hideMark/>
          </w:tcPr>
          <w:p w14:paraId="39D571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2022-07-26</w:t>
            </w:r>
          </w:p>
        </w:tc>
        <w:tc>
          <w:tcPr>
            <w:tcW w:w="720" w:type="dxa"/>
            <w:tcBorders>
              <w:top w:val="nil"/>
              <w:left w:val="nil"/>
              <w:bottom w:val="nil"/>
              <w:right w:val="nil"/>
            </w:tcBorders>
            <w:shd w:val="clear" w:color="000000" w:fill="FFFFFF"/>
            <w:noWrap/>
            <w:vAlign w:val="center"/>
            <w:hideMark/>
          </w:tcPr>
          <w:p w14:paraId="4C5FF2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27.9%</w:t>
            </w:r>
          </w:p>
        </w:tc>
        <w:tc>
          <w:tcPr>
            <w:tcW w:w="720" w:type="dxa"/>
            <w:tcBorders>
              <w:top w:val="nil"/>
              <w:left w:val="nil"/>
              <w:bottom w:val="nil"/>
              <w:right w:val="nil"/>
            </w:tcBorders>
            <w:shd w:val="clear" w:color="000000" w:fill="FFFFFF"/>
            <w:noWrap/>
            <w:vAlign w:val="center"/>
            <w:hideMark/>
          </w:tcPr>
          <w:p w14:paraId="17F135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52.2%</w:t>
            </w:r>
          </w:p>
        </w:tc>
        <w:tc>
          <w:tcPr>
            <w:tcW w:w="720" w:type="dxa"/>
            <w:tcBorders>
              <w:top w:val="nil"/>
              <w:left w:val="nil"/>
              <w:bottom w:val="nil"/>
              <w:right w:val="nil"/>
            </w:tcBorders>
            <w:shd w:val="clear" w:color="000000" w:fill="FFFFFF"/>
            <w:noWrap/>
            <w:vAlign w:val="center"/>
            <w:hideMark/>
          </w:tcPr>
          <w:p w14:paraId="1BA30E9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24.3%</w:t>
            </w:r>
          </w:p>
        </w:tc>
        <w:tc>
          <w:tcPr>
            <w:tcW w:w="720" w:type="dxa"/>
            <w:vMerge w:val="restart"/>
            <w:tcBorders>
              <w:top w:val="nil"/>
              <w:left w:val="nil"/>
              <w:right w:val="nil"/>
            </w:tcBorders>
            <w:shd w:val="clear" w:color="000000" w:fill="FFFFFF"/>
            <w:vAlign w:val="center"/>
          </w:tcPr>
          <w:p w14:paraId="598B152C" w14:textId="16B5D12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w:t>
            </w:r>
          </w:p>
        </w:tc>
        <w:tc>
          <w:tcPr>
            <w:tcW w:w="720" w:type="dxa"/>
            <w:tcBorders>
              <w:top w:val="nil"/>
              <w:left w:val="nil"/>
              <w:bottom w:val="nil"/>
              <w:right w:val="nil"/>
            </w:tcBorders>
            <w:shd w:val="clear" w:color="000000" w:fill="FFFFFF"/>
            <w:noWrap/>
            <w:vAlign w:val="center"/>
            <w:hideMark/>
          </w:tcPr>
          <w:p w14:paraId="5973C465" w14:textId="186443D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4235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FBFB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7454724F" w14:textId="24FEBD7B"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82%</w:t>
            </w:r>
          </w:p>
        </w:tc>
      </w:tr>
      <w:tr w:rsidR="00C2667B" w:rsidRPr="001655CD" w14:paraId="443DFAA4" w14:textId="0373459C" w:rsidTr="00C2667B">
        <w:trPr>
          <w:trHeight w:val="216"/>
          <w:jc w:val="center"/>
        </w:trPr>
        <w:tc>
          <w:tcPr>
            <w:tcW w:w="864" w:type="dxa"/>
            <w:vMerge/>
            <w:tcBorders>
              <w:top w:val="nil"/>
              <w:left w:val="nil"/>
              <w:bottom w:val="single" w:sz="4" w:space="0" w:color="000000"/>
              <w:right w:val="nil"/>
            </w:tcBorders>
            <w:vAlign w:val="center"/>
            <w:hideMark/>
          </w:tcPr>
          <w:p w14:paraId="23A98AA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A37F7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014B4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2020-03-15</w:t>
            </w:r>
          </w:p>
        </w:tc>
        <w:tc>
          <w:tcPr>
            <w:tcW w:w="936" w:type="dxa"/>
            <w:tcBorders>
              <w:top w:val="nil"/>
              <w:left w:val="nil"/>
              <w:bottom w:val="nil"/>
              <w:right w:val="nil"/>
            </w:tcBorders>
            <w:shd w:val="clear" w:color="000000" w:fill="FFFFFF"/>
            <w:noWrap/>
            <w:vAlign w:val="center"/>
            <w:hideMark/>
          </w:tcPr>
          <w:p w14:paraId="05520E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2022-06-29</w:t>
            </w:r>
          </w:p>
        </w:tc>
        <w:tc>
          <w:tcPr>
            <w:tcW w:w="720" w:type="dxa"/>
            <w:tcBorders>
              <w:top w:val="nil"/>
              <w:left w:val="nil"/>
              <w:bottom w:val="nil"/>
              <w:right w:val="nil"/>
            </w:tcBorders>
            <w:shd w:val="clear" w:color="000000" w:fill="FFFFFF"/>
            <w:noWrap/>
            <w:vAlign w:val="center"/>
            <w:hideMark/>
          </w:tcPr>
          <w:p w14:paraId="381454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77.9%</w:t>
            </w:r>
          </w:p>
        </w:tc>
        <w:tc>
          <w:tcPr>
            <w:tcW w:w="720" w:type="dxa"/>
            <w:tcBorders>
              <w:top w:val="nil"/>
              <w:left w:val="nil"/>
              <w:bottom w:val="nil"/>
              <w:right w:val="nil"/>
            </w:tcBorders>
            <w:shd w:val="clear" w:color="000000" w:fill="FFFFFF"/>
            <w:noWrap/>
            <w:vAlign w:val="center"/>
            <w:hideMark/>
          </w:tcPr>
          <w:p w14:paraId="7F08CB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93.4%</w:t>
            </w:r>
          </w:p>
        </w:tc>
        <w:tc>
          <w:tcPr>
            <w:tcW w:w="720" w:type="dxa"/>
            <w:tcBorders>
              <w:top w:val="nil"/>
              <w:left w:val="nil"/>
              <w:bottom w:val="nil"/>
              <w:right w:val="nil"/>
            </w:tcBorders>
            <w:shd w:val="clear" w:color="000000" w:fill="FFFFFF"/>
            <w:noWrap/>
            <w:vAlign w:val="center"/>
            <w:hideMark/>
          </w:tcPr>
          <w:p w14:paraId="0F78801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15.5%</w:t>
            </w:r>
          </w:p>
        </w:tc>
        <w:tc>
          <w:tcPr>
            <w:tcW w:w="720" w:type="dxa"/>
            <w:vMerge/>
            <w:tcBorders>
              <w:left w:val="nil"/>
              <w:right w:val="nil"/>
            </w:tcBorders>
            <w:shd w:val="clear" w:color="000000" w:fill="FFFFFF"/>
            <w:vAlign w:val="center"/>
          </w:tcPr>
          <w:p w14:paraId="2731CBB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D68012" w14:textId="701315A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BFBEF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15893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842349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792E022" w14:textId="6A382F1C" w:rsidTr="00C2667B">
        <w:trPr>
          <w:trHeight w:val="216"/>
          <w:jc w:val="center"/>
        </w:trPr>
        <w:tc>
          <w:tcPr>
            <w:tcW w:w="864" w:type="dxa"/>
            <w:vMerge/>
            <w:tcBorders>
              <w:top w:val="nil"/>
              <w:left w:val="nil"/>
              <w:bottom w:val="single" w:sz="4" w:space="0" w:color="000000"/>
              <w:right w:val="nil"/>
            </w:tcBorders>
            <w:vAlign w:val="center"/>
            <w:hideMark/>
          </w:tcPr>
          <w:p w14:paraId="18C5427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29498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79A14C6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2021-04-30</w:t>
            </w:r>
          </w:p>
        </w:tc>
        <w:tc>
          <w:tcPr>
            <w:tcW w:w="936" w:type="dxa"/>
            <w:tcBorders>
              <w:top w:val="nil"/>
              <w:left w:val="nil"/>
              <w:bottom w:val="nil"/>
              <w:right w:val="nil"/>
            </w:tcBorders>
            <w:shd w:val="clear" w:color="000000" w:fill="FFFFFF"/>
            <w:noWrap/>
            <w:vAlign w:val="center"/>
            <w:hideMark/>
          </w:tcPr>
          <w:p w14:paraId="3BFCE90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2023-05-23</w:t>
            </w:r>
          </w:p>
        </w:tc>
        <w:tc>
          <w:tcPr>
            <w:tcW w:w="720" w:type="dxa"/>
            <w:tcBorders>
              <w:top w:val="nil"/>
              <w:left w:val="nil"/>
              <w:bottom w:val="nil"/>
              <w:right w:val="nil"/>
            </w:tcBorders>
            <w:shd w:val="clear" w:color="000000" w:fill="FFFFFF"/>
            <w:noWrap/>
            <w:vAlign w:val="center"/>
            <w:hideMark/>
          </w:tcPr>
          <w:p w14:paraId="7083A04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37.8%</w:t>
            </w:r>
          </w:p>
        </w:tc>
        <w:tc>
          <w:tcPr>
            <w:tcW w:w="720" w:type="dxa"/>
            <w:tcBorders>
              <w:top w:val="nil"/>
              <w:left w:val="nil"/>
              <w:bottom w:val="nil"/>
              <w:right w:val="nil"/>
            </w:tcBorders>
            <w:shd w:val="clear" w:color="000000" w:fill="FFFFFF"/>
            <w:noWrap/>
            <w:vAlign w:val="center"/>
            <w:hideMark/>
          </w:tcPr>
          <w:p w14:paraId="04A7D6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43.5%</w:t>
            </w:r>
          </w:p>
        </w:tc>
        <w:tc>
          <w:tcPr>
            <w:tcW w:w="720" w:type="dxa"/>
            <w:tcBorders>
              <w:top w:val="nil"/>
              <w:left w:val="nil"/>
              <w:bottom w:val="nil"/>
              <w:right w:val="nil"/>
            </w:tcBorders>
            <w:shd w:val="clear" w:color="000000" w:fill="FFFFFF"/>
            <w:noWrap/>
            <w:vAlign w:val="center"/>
            <w:hideMark/>
          </w:tcPr>
          <w:p w14:paraId="35CD59E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w:t>
            </w:r>
          </w:p>
        </w:tc>
        <w:tc>
          <w:tcPr>
            <w:tcW w:w="720" w:type="dxa"/>
            <w:vMerge/>
            <w:tcBorders>
              <w:left w:val="nil"/>
              <w:right w:val="nil"/>
            </w:tcBorders>
            <w:shd w:val="clear" w:color="000000" w:fill="FFFFFF"/>
            <w:vAlign w:val="center"/>
          </w:tcPr>
          <w:p w14:paraId="46FEB2D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1FF683C" w14:textId="1293B11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E4E93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88D65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8743AB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D9DCFA5" w14:textId="307119C2" w:rsidTr="00C2667B">
        <w:trPr>
          <w:trHeight w:val="216"/>
          <w:jc w:val="center"/>
        </w:trPr>
        <w:tc>
          <w:tcPr>
            <w:tcW w:w="864" w:type="dxa"/>
            <w:vMerge/>
            <w:tcBorders>
              <w:top w:val="nil"/>
              <w:left w:val="nil"/>
              <w:bottom w:val="single" w:sz="4" w:space="0" w:color="000000"/>
              <w:right w:val="nil"/>
            </w:tcBorders>
            <w:vAlign w:val="center"/>
            <w:hideMark/>
          </w:tcPr>
          <w:p w14:paraId="48AD31B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5A4B7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E0E27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2021-04-30</w:t>
            </w:r>
          </w:p>
        </w:tc>
        <w:tc>
          <w:tcPr>
            <w:tcW w:w="936" w:type="dxa"/>
            <w:tcBorders>
              <w:top w:val="nil"/>
              <w:left w:val="nil"/>
              <w:bottom w:val="nil"/>
              <w:right w:val="nil"/>
            </w:tcBorders>
            <w:shd w:val="clear" w:color="000000" w:fill="FFFFFF"/>
            <w:noWrap/>
            <w:vAlign w:val="center"/>
            <w:hideMark/>
          </w:tcPr>
          <w:p w14:paraId="201576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2024-01-23</w:t>
            </w:r>
          </w:p>
        </w:tc>
        <w:tc>
          <w:tcPr>
            <w:tcW w:w="720" w:type="dxa"/>
            <w:tcBorders>
              <w:top w:val="nil"/>
              <w:left w:val="nil"/>
              <w:bottom w:val="nil"/>
              <w:right w:val="nil"/>
            </w:tcBorders>
            <w:shd w:val="clear" w:color="000000" w:fill="FFFFFF"/>
            <w:noWrap/>
            <w:vAlign w:val="center"/>
            <w:hideMark/>
          </w:tcPr>
          <w:p w14:paraId="7279D8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50.5%</w:t>
            </w:r>
          </w:p>
        </w:tc>
        <w:tc>
          <w:tcPr>
            <w:tcW w:w="720" w:type="dxa"/>
            <w:tcBorders>
              <w:top w:val="nil"/>
              <w:left w:val="nil"/>
              <w:bottom w:val="nil"/>
              <w:right w:val="nil"/>
            </w:tcBorders>
            <w:shd w:val="clear" w:color="000000" w:fill="FFFFFF"/>
            <w:noWrap/>
            <w:vAlign w:val="center"/>
            <w:hideMark/>
          </w:tcPr>
          <w:p w14:paraId="4783DDE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71.7%</w:t>
            </w:r>
          </w:p>
        </w:tc>
        <w:tc>
          <w:tcPr>
            <w:tcW w:w="720" w:type="dxa"/>
            <w:tcBorders>
              <w:top w:val="nil"/>
              <w:left w:val="nil"/>
              <w:bottom w:val="nil"/>
              <w:right w:val="nil"/>
            </w:tcBorders>
            <w:shd w:val="clear" w:color="000000" w:fill="FFFFFF"/>
            <w:noWrap/>
            <w:vAlign w:val="center"/>
            <w:hideMark/>
          </w:tcPr>
          <w:p w14:paraId="28E3DC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21.3%</w:t>
            </w:r>
          </w:p>
        </w:tc>
        <w:tc>
          <w:tcPr>
            <w:tcW w:w="720" w:type="dxa"/>
            <w:vMerge/>
            <w:tcBorders>
              <w:left w:val="nil"/>
              <w:right w:val="nil"/>
            </w:tcBorders>
            <w:shd w:val="clear" w:color="000000" w:fill="FFFFFF"/>
            <w:vAlign w:val="center"/>
          </w:tcPr>
          <w:p w14:paraId="60FBE29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8846E98" w14:textId="6293F3C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9388A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5EF04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DF5FB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C23C777" w14:textId="60D44A70" w:rsidTr="00C2667B">
        <w:trPr>
          <w:trHeight w:val="216"/>
          <w:jc w:val="center"/>
        </w:trPr>
        <w:tc>
          <w:tcPr>
            <w:tcW w:w="864" w:type="dxa"/>
            <w:vMerge/>
            <w:tcBorders>
              <w:top w:val="nil"/>
              <w:left w:val="nil"/>
              <w:bottom w:val="single" w:sz="4" w:space="0" w:color="000000"/>
              <w:right w:val="nil"/>
            </w:tcBorders>
            <w:vAlign w:val="center"/>
            <w:hideMark/>
          </w:tcPr>
          <w:p w14:paraId="6A33BFF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E58241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66DA3D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2022-08-24</w:t>
            </w:r>
          </w:p>
        </w:tc>
        <w:tc>
          <w:tcPr>
            <w:tcW w:w="936" w:type="dxa"/>
            <w:tcBorders>
              <w:top w:val="nil"/>
              <w:left w:val="nil"/>
              <w:bottom w:val="nil"/>
              <w:right w:val="nil"/>
            </w:tcBorders>
            <w:shd w:val="clear" w:color="000000" w:fill="FFFFFF"/>
            <w:noWrap/>
            <w:vAlign w:val="center"/>
            <w:hideMark/>
          </w:tcPr>
          <w:p w14:paraId="6733DB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2023-07-10</w:t>
            </w:r>
          </w:p>
        </w:tc>
        <w:tc>
          <w:tcPr>
            <w:tcW w:w="720" w:type="dxa"/>
            <w:tcBorders>
              <w:top w:val="nil"/>
              <w:left w:val="nil"/>
              <w:bottom w:val="nil"/>
              <w:right w:val="nil"/>
            </w:tcBorders>
            <w:shd w:val="clear" w:color="000000" w:fill="FFFFFF"/>
            <w:noWrap/>
            <w:vAlign w:val="center"/>
            <w:hideMark/>
          </w:tcPr>
          <w:p w14:paraId="4B67817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22.7%</w:t>
            </w:r>
          </w:p>
        </w:tc>
        <w:tc>
          <w:tcPr>
            <w:tcW w:w="720" w:type="dxa"/>
            <w:tcBorders>
              <w:top w:val="nil"/>
              <w:left w:val="nil"/>
              <w:bottom w:val="nil"/>
              <w:right w:val="nil"/>
            </w:tcBorders>
            <w:shd w:val="clear" w:color="000000" w:fill="FFFFFF"/>
            <w:noWrap/>
            <w:vAlign w:val="center"/>
            <w:hideMark/>
          </w:tcPr>
          <w:p w14:paraId="5CDEF3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30.6%</w:t>
            </w:r>
          </w:p>
        </w:tc>
        <w:tc>
          <w:tcPr>
            <w:tcW w:w="720" w:type="dxa"/>
            <w:tcBorders>
              <w:top w:val="nil"/>
              <w:left w:val="nil"/>
              <w:bottom w:val="nil"/>
              <w:right w:val="nil"/>
            </w:tcBorders>
            <w:shd w:val="clear" w:color="000000" w:fill="FFFFFF"/>
            <w:noWrap/>
            <w:vAlign w:val="center"/>
            <w:hideMark/>
          </w:tcPr>
          <w:p w14:paraId="70320D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w:t>
            </w:r>
          </w:p>
        </w:tc>
        <w:tc>
          <w:tcPr>
            <w:tcW w:w="720" w:type="dxa"/>
            <w:vMerge/>
            <w:tcBorders>
              <w:left w:val="nil"/>
              <w:right w:val="nil"/>
            </w:tcBorders>
            <w:shd w:val="clear" w:color="000000" w:fill="FFFFFF"/>
            <w:vAlign w:val="center"/>
          </w:tcPr>
          <w:p w14:paraId="193E8EE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B410C03" w14:textId="35304E7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76AF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949B7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B389B4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F5779F1" w14:textId="6FB587E0" w:rsidTr="00C2667B">
        <w:trPr>
          <w:trHeight w:val="216"/>
          <w:jc w:val="center"/>
        </w:trPr>
        <w:tc>
          <w:tcPr>
            <w:tcW w:w="864" w:type="dxa"/>
            <w:vMerge/>
            <w:tcBorders>
              <w:top w:val="nil"/>
              <w:left w:val="nil"/>
              <w:bottom w:val="single" w:sz="4" w:space="0" w:color="000000"/>
              <w:right w:val="nil"/>
            </w:tcBorders>
            <w:vAlign w:val="center"/>
            <w:hideMark/>
          </w:tcPr>
          <w:p w14:paraId="23A7EB6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BFDEF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7DC1C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2022-11-04</w:t>
            </w:r>
          </w:p>
        </w:tc>
        <w:tc>
          <w:tcPr>
            <w:tcW w:w="936" w:type="dxa"/>
            <w:tcBorders>
              <w:top w:val="nil"/>
              <w:left w:val="nil"/>
              <w:bottom w:val="nil"/>
              <w:right w:val="nil"/>
            </w:tcBorders>
            <w:shd w:val="clear" w:color="000000" w:fill="FFFFFF"/>
            <w:noWrap/>
            <w:vAlign w:val="center"/>
            <w:hideMark/>
          </w:tcPr>
          <w:p w14:paraId="323BC6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2023-12-06</w:t>
            </w:r>
          </w:p>
        </w:tc>
        <w:tc>
          <w:tcPr>
            <w:tcW w:w="720" w:type="dxa"/>
            <w:tcBorders>
              <w:top w:val="nil"/>
              <w:left w:val="nil"/>
              <w:bottom w:val="nil"/>
              <w:right w:val="nil"/>
            </w:tcBorders>
            <w:shd w:val="clear" w:color="000000" w:fill="FFFFFF"/>
            <w:noWrap/>
            <w:vAlign w:val="center"/>
            <w:hideMark/>
          </w:tcPr>
          <w:p w14:paraId="3A32B0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28.6%</w:t>
            </w:r>
          </w:p>
        </w:tc>
        <w:tc>
          <w:tcPr>
            <w:tcW w:w="720" w:type="dxa"/>
            <w:tcBorders>
              <w:top w:val="nil"/>
              <w:left w:val="nil"/>
              <w:bottom w:val="nil"/>
              <w:right w:val="nil"/>
            </w:tcBorders>
            <w:shd w:val="clear" w:color="000000" w:fill="FFFFFF"/>
            <w:noWrap/>
            <w:vAlign w:val="center"/>
            <w:hideMark/>
          </w:tcPr>
          <w:p w14:paraId="45BADF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2D2C45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20.3%</w:t>
            </w:r>
          </w:p>
        </w:tc>
        <w:tc>
          <w:tcPr>
            <w:tcW w:w="720" w:type="dxa"/>
            <w:vMerge/>
            <w:tcBorders>
              <w:left w:val="nil"/>
              <w:right w:val="nil"/>
            </w:tcBorders>
            <w:shd w:val="clear" w:color="000000" w:fill="FFFFFF"/>
            <w:vAlign w:val="center"/>
          </w:tcPr>
          <w:p w14:paraId="1E42FB7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83B153" w14:textId="451A553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55368C4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8B0527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222A921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34CDEE" w14:textId="69DC77FE" w:rsidTr="00C2667B">
        <w:trPr>
          <w:trHeight w:val="216"/>
          <w:jc w:val="center"/>
        </w:trPr>
        <w:tc>
          <w:tcPr>
            <w:tcW w:w="864" w:type="dxa"/>
            <w:vMerge/>
            <w:tcBorders>
              <w:top w:val="nil"/>
              <w:left w:val="nil"/>
              <w:bottom w:val="single" w:sz="4" w:space="0" w:color="000000"/>
              <w:right w:val="nil"/>
            </w:tcBorders>
            <w:vAlign w:val="center"/>
            <w:hideMark/>
          </w:tcPr>
          <w:p w14:paraId="29EDD19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38D784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054CE68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2023-03-30</w:t>
            </w:r>
          </w:p>
        </w:tc>
        <w:tc>
          <w:tcPr>
            <w:tcW w:w="936" w:type="dxa"/>
            <w:tcBorders>
              <w:top w:val="nil"/>
              <w:left w:val="nil"/>
              <w:bottom w:val="nil"/>
              <w:right w:val="nil"/>
            </w:tcBorders>
            <w:shd w:val="clear" w:color="000000" w:fill="FFFFFF"/>
            <w:noWrap/>
            <w:vAlign w:val="center"/>
            <w:hideMark/>
          </w:tcPr>
          <w:p w14:paraId="7234D0F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2024-01-15</w:t>
            </w:r>
          </w:p>
        </w:tc>
        <w:tc>
          <w:tcPr>
            <w:tcW w:w="720" w:type="dxa"/>
            <w:tcBorders>
              <w:top w:val="nil"/>
              <w:left w:val="nil"/>
              <w:bottom w:val="nil"/>
              <w:right w:val="nil"/>
            </w:tcBorders>
            <w:shd w:val="clear" w:color="000000" w:fill="FFFFFF"/>
            <w:noWrap/>
            <w:vAlign w:val="center"/>
            <w:hideMark/>
          </w:tcPr>
          <w:p w14:paraId="6F415A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33.6%</w:t>
            </w:r>
          </w:p>
        </w:tc>
        <w:tc>
          <w:tcPr>
            <w:tcW w:w="720" w:type="dxa"/>
            <w:tcBorders>
              <w:top w:val="nil"/>
              <w:left w:val="nil"/>
              <w:bottom w:val="nil"/>
              <w:right w:val="nil"/>
            </w:tcBorders>
            <w:shd w:val="clear" w:color="000000" w:fill="FFFFFF"/>
            <w:noWrap/>
            <w:vAlign w:val="center"/>
            <w:hideMark/>
          </w:tcPr>
          <w:p w14:paraId="392FAD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50.3%</w:t>
            </w:r>
          </w:p>
        </w:tc>
        <w:tc>
          <w:tcPr>
            <w:tcW w:w="720" w:type="dxa"/>
            <w:tcBorders>
              <w:top w:val="nil"/>
              <w:left w:val="nil"/>
              <w:bottom w:val="nil"/>
              <w:right w:val="nil"/>
            </w:tcBorders>
            <w:shd w:val="clear" w:color="000000" w:fill="FFFFFF"/>
            <w:noWrap/>
            <w:vAlign w:val="center"/>
            <w:hideMark/>
          </w:tcPr>
          <w:p w14:paraId="751286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16.7%</w:t>
            </w:r>
          </w:p>
        </w:tc>
        <w:tc>
          <w:tcPr>
            <w:tcW w:w="720" w:type="dxa"/>
            <w:vMerge/>
            <w:tcBorders>
              <w:left w:val="nil"/>
              <w:right w:val="nil"/>
            </w:tcBorders>
            <w:shd w:val="clear" w:color="000000" w:fill="FFFFFF"/>
            <w:vAlign w:val="center"/>
          </w:tcPr>
          <w:p w14:paraId="4C76BBD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2C4E4E6" w14:textId="248CE69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8E2DC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7F56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9F4381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6C606F3" w14:textId="3A42E078" w:rsidTr="00C2667B">
        <w:trPr>
          <w:trHeight w:val="216"/>
          <w:jc w:val="center"/>
        </w:trPr>
        <w:tc>
          <w:tcPr>
            <w:tcW w:w="864" w:type="dxa"/>
            <w:vMerge/>
            <w:tcBorders>
              <w:top w:val="nil"/>
              <w:left w:val="nil"/>
              <w:bottom w:val="single" w:sz="4" w:space="0" w:color="000000"/>
              <w:right w:val="nil"/>
            </w:tcBorders>
            <w:vAlign w:val="center"/>
            <w:hideMark/>
          </w:tcPr>
          <w:p w14:paraId="73CCF54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18EAB2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86)</w:t>
            </w:r>
          </w:p>
        </w:tc>
        <w:tc>
          <w:tcPr>
            <w:tcW w:w="936" w:type="dxa"/>
            <w:tcBorders>
              <w:top w:val="nil"/>
              <w:left w:val="nil"/>
              <w:bottom w:val="single" w:sz="4" w:space="0" w:color="auto"/>
              <w:right w:val="nil"/>
            </w:tcBorders>
            <w:shd w:val="clear" w:color="000000" w:fill="FFFFFF"/>
            <w:noWrap/>
            <w:vAlign w:val="center"/>
            <w:hideMark/>
          </w:tcPr>
          <w:p w14:paraId="7ECE05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2020-03-18</w:t>
            </w:r>
          </w:p>
        </w:tc>
        <w:tc>
          <w:tcPr>
            <w:tcW w:w="936" w:type="dxa"/>
            <w:tcBorders>
              <w:top w:val="nil"/>
              <w:left w:val="nil"/>
              <w:bottom w:val="single" w:sz="4" w:space="0" w:color="auto"/>
              <w:right w:val="nil"/>
            </w:tcBorders>
            <w:shd w:val="clear" w:color="000000" w:fill="FFFFFF"/>
            <w:noWrap/>
            <w:vAlign w:val="center"/>
            <w:hideMark/>
          </w:tcPr>
          <w:p w14:paraId="40A6B0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2024-01-17</w:t>
            </w:r>
          </w:p>
        </w:tc>
        <w:tc>
          <w:tcPr>
            <w:tcW w:w="720" w:type="dxa"/>
            <w:tcBorders>
              <w:top w:val="nil"/>
              <w:left w:val="nil"/>
              <w:bottom w:val="single" w:sz="4" w:space="0" w:color="auto"/>
              <w:right w:val="nil"/>
            </w:tcBorders>
            <w:shd w:val="clear" w:color="000000" w:fill="FFFFFF"/>
            <w:noWrap/>
            <w:vAlign w:val="center"/>
            <w:hideMark/>
          </w:tcPr>
          <w:p w14:paraId="55C57AF8" w14:textId="1D0D4A5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40B5A82" w14:textId="01FD150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29BDB9C" w14:textId="74AFE3C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0A2F47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044B3DC" w14:textId="1E2807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6B4BDA3" w14:textId="225B497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EDBF154" w14:textId="66118E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2AA1EB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61F2B2F" w14:textId="24691155"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46054D2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Japan</w:t>
            </w:r>
          </w:p>
        </w:tc>
        <w:tc>
          <w:tcPr>
            <w:tcW w:w="1368" w:type="dxa"/>
            <w:tcBorders>
              <w:top w:val="nil"/>
              <w:left w:val="nil"/>
              <w:bottom w:val="nil"/>
              <w:right w:val="nil"/>
            </w:tcBorders>
            <w:shd w:val="clear" w:color="000000" w:fill="FFFFFF"/>
            <w:noWrap/>
            <w:vAlign w:val="center"/>
            <w:hideMark/>
          </w:tcPr>
          <w:p w14:paraId="546E9A5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B.1.1.214</w:t>
            </w:r>
          </w:p>
        </w:tc>
        <w:tc>
          <w:tcPr>
            <w:tcW w:w="936" w:type="dxa"/>
            <w:tcBorders>
              <w:top w:val="nil"/>
              <w:left w:val="nil"/>
              <w:bottom w:val="nil"/>
              <w:right w:val="nil"/>
            </w:tcBorders>
            <w:shd w:val="clear" w:color="000000" w:fill="FFFFFF"/>
            <w:noWrap/>
            <w:vAlign w:val="center"/>
            <w:hideMark/>
          </w:tcPr>
          <w:p w14:paraId="3223605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2020-05-15</w:t>
            </w:r>
          </w:p>
        </w:tc>
        <w:tc>
          <w:tcPr>
            <w:tcW w:w="936" w:type="dxa"/>
            <w:tcBorders>
              <w:top w:val="nil"/>
              <w:left w:val="nil"/>
              <w:bottom w:val="nil"/>
              <w:right w:val="nil"/>
            </w:tcBorders>
            <w:shd w:val="clear" w:color="000000" w:fill="FFFFFF"/>
            <w:noWrap/>
            <w:vAlign w:val="center"/>
            <w:hideMark/>
          </w:tcPr>
          <w:p w14:paraId="1233723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2021-07-29</w:t>
            </w:r>
          </w:p>
        </w:tc>
        <w:tc>
          <w:tcPr>
            <w:tcW w:w="720" w:type="dxa"/>
            <w:tcBorders>
              <w:top w:val="nil"/>
              <w:left w:val="nil"/>
              <w:bottom w:val="nil"/>
              <w:right w:val="nil"/>
            </w:tcBorders>
            <w:shd w:val="clear" w:color="000000" w:fill="FFFFFF"/>
            <w:noWrap/>
            <w:vAlign w:val="center"/>
            <w:hideMark/>
          </w:tcPr>
          <w:p w14:paraId="5AB1CA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65.9%</w:t>
            </w:r>
          </w:p>
        </w:tc>
        <w:tc>
          <w:tcPr>
            <w:tcW w:w="720" w:type="dxa"/>
            <w:tcBorders>
              <w:top w:val="nil"/>
              <w:left w:val="nil"/>
              <w:bottom w:val="nil"/>
              <w:right w:val="nil"/>
            </w:tcBorders>
            <w:shd w:val="clear" w:color="000000" w:fill="FFFFFF"/>
            <w:noWrap/>
            <w:vAlign w:val="center"/>
            <w:hideMark/>
          </w:tcPr>
          <w:p w14:paraId="71A9C9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79.6%</w:t>
            </w:r>
          </w:p>
        </w:tc>
        <w:tc>
          <w:tcPr>
            <w:tcW w:w="720" w:type="dxa"/>
            <w:tcBorders>
              <w:top w:val="nil"/>
              <w:left w:val="nil"/>
              <w:bottom w:val="nil"/>
              <w:right w:val="nil"/>
            </w:tcBorders>
            <w:shd w:val="clear" w:color="000000" w:fill="FFFFFF"/>
            <w:noWrap/>
            <w:vAlign w:val="center"/>
            <w:hideMark/>
          </w:tcPr>
          <w:p w14:paraId="19B3810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13.7%</w:t>
            </w:r>
          </w:p>
        </w:tc>
        <w:tc>
          <w:tcPr>
            <w:tcW w:w="720" w:type="dxa"/>
            <w:vMerge w:val="restart"/>
            <w:tcBorders>
              <w:top w:val="nil"/>
              <w:left w:val="nil"/>
              <w:right w:val="nil"/>
            </w:tcBorders>
            <w:shd w:val="clear" w:color="000000" w:fill="FFFFFF"/>
            <w:vAlign w:val="center"/>
          </w:tcPr>
          <w:p w14:paraId="5869F23A" w14:textId="0EFB8C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w:t>
            </w:r>
          </w:p>
        </w:tc>
        <w:tc>
          <w:tcPr>
            <w:tcW w:w="720" w:type="dxa"/>
            <w:tcBorders>
              <w:top w:val="nil"/>
              <w:left w:val="nil"/>
              <w:bottom w:val="nil"/>
              <w:right w:val="nil"/>
            </w:tcBorders>
            <w:shd w:val="clear" w:color="000000" w:fill="FFFFFF"/>
            <w:noWrap/>
            <w:vAlign w:val="center"/>
            <w:hideMark/>
          </w:tcPr>
          <w:p w14:paraId="1669C8C8" w14:textId="561400A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3484EF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80A16F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6DCAAE83" w14:textId="6447FA3B" w:rsidR="00C2667B" w:rsidRPr="001655CD" w:rsidRDefault="00CF7505" w:rsidP="001655CD">
            <w:pPr>
              <w:widowControl/>
              <w:autoSpaceDE/>
              <w:autoSpaceDN/>
              <w:jc w:val="center"/>
              <w:rPr>
                <w:color w:val="000000"/>
                <w:sz w:val="14"/>
                <w:szCs w:val="14"/>
                <w:lang w:eastAsia="zh-CN"/>
              </w:rPr>
            </w:pPr>
            <w:r>
              <w:rPr>
                <w:color w:val="000000"/>
                <w:sz w:val="14"/>
                <w:szCs w:val="14"/>
                <w:lang w:eastAsia="zh-CN"/>
              </w:rPr>
              <w:t>89%</w:t>
            </w:r>
          </w:p>
        </w:tc>
      </w:tr>
      <w:tr w:rsidR="00C2667B" w:rsidRPr="001655CD" w14:paraId="5BCA089A" w14:textId="2F5904AF" w:rsidTr="00C2667B">
        <w:trPr>
          <w:trHeight w:val="216"/>
          <w:jc w:val="center"/>
        </w:trPr>
        <w:tc>
          <w:tcPr>
            <w:tcW w:w="864" w:type="dxa"/>
            <w:vMerge/>
            <w:tcBorders>
              <w:top w:val="nil"/>
              <w:left w:val="nil"/>
              <w:bottom w:val="single" w:sz="4" w:space="0" w:color="000000"/>
              <w:right w:val="nil"/>
            </w:tcBorders>
            <w:vAlign w:val="center"/>
            <w:hideMark/>
          </w:tcPr>
          <w:p w14:paraId="24C8B22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26709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05F318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2020-08-15</w:t>
            </w:r>
          </w:p>
        </w:tc>
        <w:tc>
          <w:tcPr>
            <w:tcW w:w="936" w:type="dxa"/>
            <w:tcBorders>
              <w:top w:val="nil"/>
              <w:left w:val="nil"/>
              <w:bottom w:val="nil"/>
              <w:right w:val="nil"/>
            </w:tcBorders>
            <w:shd w:val="clear" w:color="000000" w:fill="FFFFFF"/>
            <w:noWrap/>
            <w:vAlign w:val="center"/>
            <w:hideMark/>
          </w:tcPr>
          <w:p w14:paraId="59F1EC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2024-01-05</w:t>
            </w:r>
          </w:p>
        </w:tc>
        <w:tc>
          <w:tcPr>
            <w:tcW w:w="720" w:type="dxa"/>
            <w:tcBorders>
              <w:top w:val="nil"/>
              <w:left w:val="nil"/>
              <w:bottom w:val="nil"/>
              <w:right w:val="nil"/>
            </w:tcBorders>
            <w:shd w:val="clear" w:color="000000" w:fill="FFFFFF"/>
            <w:noWrap/>
            <w:vAlign w:val="center"/>
            <w:hideMark/>
          </w:tcPr>
          <w:p w14:paraId="310239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14.9%</w:t>
            </w:r>
          </w:p>
        </w:tc>
        <w:tc>
          <w:tcPr>
            <w:tcW w:w="720" w:type="dxa"/>
            <w:tcBorders>
              <w:top w:val="nil"/>
              <w:left w:val="nil"/>
              <w:bottom w:val="nil"/>
              <w:right w:val="nil"/>
            </w:tcBorders>
            <w:shd w:val="clear" w:color="000000" w:fill="FFFFFF"/>
            <w:noWrap/>
            <w:vAlign w:val="center"/>
            <w:hideMark/>
          </w:tcPr>
          <w:p w14:paraId="3D612D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tcBorders>
              <w:top w:val="nil"/>
              <w:left w:val="nil"/>
              <w:bottom w:val="nil"/>
              <w:right w:val="nil"/>
            </w:tcBorders>
            <w:shd w:val="clear" w:color="000000" w:fill="FFFFFF"/>
            <w:noWrap/>
            <w:vAlign w:val="center"/>
            <w:hideMark/>
          </w:tcPr>
          <w:p w14:paraId="542B29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16.8%</w:t>
            </w:r>
          </w:p>
        </w:tc>
        <w:tc>
          <w:tcPr>
            <w:tcW w:w="720" w:type="dxa"/>
            <w:vMerge/>
            <w:tcBorders>
              <w:left w:val="nil"/>
              <w:right w:val="nil"/>
            </w:tcBorders>
            <w:shd w:val="clear" w:color="000000" w:fill="FFFFFF"/>
            <w:vAlign w:val="center"/>
          </w:tcPr>
          <w:p w14:paraId="4A9605B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DFFB29" w14:textId="6DED7B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29B303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A77F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0515746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340DCF4" w14:textId="100A1D2C" w:rsidTr="00C2667B">
        <w:trPr>
          <w:trHeight w:val="216"/>
          <w:jc w:val="center"/>
        </w:trPr>
        <w:tc>
          <w:tcPr>
            <w:tcW w:w="864" w:type="dxa"/>
            <w:vMerge/>
            <w:tcBorders>
              <w:top w:val="nil"/>
              <w:left w:val="nil"/>
              <w:bottom w:val="single" w:sz="4" w:space="0" w:color="000000"/>
              <w:right w:val="nil"/>
            </w:tcBorders>
            <w:vAlign w:val="center"/>
            <w:hideMark/>
          </w:tcPr>
          <w:p w14:paraId="70B8DEE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F4D01E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484F435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2020-10-02</w:t>
            </w:r>
          </w:p>
        </w:tc>
        <w:tc>
          <w:tcPr>
            <w:tcW w:w="936" w:type="dxa"/>
            <w:tcBorders>
              <w:top w:val="nil"/>
              <w:left w:val="nil"/>
              <w:bottom w:val="nil"/>
              <w:right w:val="nil"/>
            </w:tcBorders>
            <w:shd w:val="clear" w:color="000000" w:fill="FFFFFF"/>
            <w:noWrap/>
            <w:vAlign w:val="center"/>
            <w:hideMark/>
          </w:tcPr>
          <w:p w14:paraId="23D7A95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2021-10-01</w:t>
            </w:r>
          </w:p>
        </w:tc>
        <w:tc>
          <w:tcPr>
            <w:tcW w:w="720" w:type="dxa"/>
            <w:tcBorders>
              <w:top w:val="nil"/>
              <w:left w:val="nil"/>
              <w:bottom w:val="nil"/>
              <w:right w:val="nil"/>
            </w:tcBorders>
            <w:shd w:val="clear" w:color="000000" w:fill="FFFFFF"/>
            <w:noWrap/>
            <w:vAlign w:val="center"/>
            <w:hideMark/>
          </w:tcPr>
          <w:p w14:paraId="238839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73.4%</w:t>
            </w:r>
          </w:p>
        </w:tc>
        <w:tc>
          <w:tcPr>
            <w:tcW w:w="720" w:type="dxa"/>
            <w:tcBorders>
              <w:top w:val="nil"/>
              <w:left w:val="nil"/>
              <w:bottom w:val="nil"/>
              <w:right w:val="nil"/>
            </w:tcBorders>
            <w:shd w:val="clear" w:color="000000" w:fill="FFFFFF"/>
            <w:noWrap/>
            <w:vAlign w:val="center"/>
            <w:hideMark/>
          </w:tcPr>
          <w:p w14:paraId="3C19C8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92.7%</w:t>
            </w:r>
          </w:p>
        </w:tc>
        <w:tc>
          <w:tcPr>
            <w:tcW w:w="720" w:type="dxa"/>
            <w:tcBorders>
              <w:top w:val="nil"/>
              <w:left w:val="nil"/>
              <w:bottom w:val="nil"/>
              <w:right w:val="nil"/>
            </w:tcBorders>
            <w:shd w:val="clear" w:color="000000" w:fill="FFFFFF"/>
            <w:noWrap/>
            <w:vAlign w:val="center"/>
            <w:hideMark/>
          </w:tcPr>
          <w:p w14:paraId="44301B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19.3%</w:t>
            </w:r>
          </w:p>
        </w:tc>
        <w:tc>
          <w:tcPr>
            <w:tcW w:w="720" w:type="dxa"/>
            <w:vMerge/>
            <w:tcBorders>
              <w:left w:val="nil"/>
              <w:right w:val="nil"/>
            </w:tcBorders>
            <w:shd w:val="clear" w:color="000000" w:fill="FFFFFF"/>
            <w:vAlign w:val="center"/>
          </w:tcPr>
          <w:p w14:paraId="109AC7D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4ABFDE3" w14:textId="2F6D56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3796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8541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F0DD28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5090172" w14:textId="1EF06CA3" w:rsidTr="00C2667B">
        <w:trPr>
          <w:trHeight w:val="216"/>
          <w:jc w:val="center"/>
        </w:trPr>
        <w:tc>
          <w:tcPr>
            <w:tcW w:w="864" w:type="dxa"/>
            <w:vMerge/>
            <w:tcBorders>
              <w:top w:val="nil"/>
              <w:left w:val="nil"/>
              <w:bottom w:val="single" w:sz="4" w:space="0" w:color="000000"/>
              <w:right w:val="nil"/>
            </w:tcBorders>
            <w:vAlign w:val="center"/>
            <w:hideMark/>
          </w:tcPr>
          <w:p w14:paraId="0A693AE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205AD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R.1</w:t>
            </w:r>
          </w:p>
        </w:tc>
        <w:tc>
          <w:tcPr>
            <w:tcW w:w="936" w:type="dxa"/>
            <w:tcBorders>
              <w:top w:val="nil"/>
              <w:left w:val="nil"/>
              <w:bottom w:val="nil"/>
              <w:right w:val="nil"/>
            </w:tcBorders>
            <w:shd w:val="clear" w:color="000000" w:fill="FFFFFF"/>
            <w:noWrap/>
            <w:vAlign w:val="center"/>
            <w:hideMark/>
          </w:tcPr>
          <w:p w14:paraId="2EEF0A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2020-11-30</w:t>
            </w:r>
          </w:p>
        </w:tc>
        <w:tc>
          <w:tcPr>
            <w:tcW w:w="936" w:type="dxa"/>
            <w:tcBorders>
              <w:top w:val="nil"/>
              <w:left w:val="nil"/>
              <w:bottom w:val="nil"/>
              <w:right w:val="nil"/>
            </w:tcBorders>
            <w:shd w:val="clear" w:color="000000" w:fill="FFFFFF"/>
            <w:noWrap/>
            <w:vAlign w:val="center"/>
            <w:hideMark/>
          </w:tcPr>
          <w:p w14:paraId="2379B96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2021-09-14</w:t>
            </w:r>
          </w:p>
        </w:tc>
        <w:tc>
          <w:tcPr>
            <w:tcW w:w="720" w:type="dxa"/>
            <w:tcBorders>
              <w:top w:val="nil"/>
              <w:left w:val="nil"/>
              <w:bottom w:val="nil"/>
              <w:right w:val="nil"/>
            </w:tcBorders>
            <w:shd w:val="clear" w:color="000000" w:fill="FFFFFF"/>
            <w:noWrap/>
            <w:vAlign w:val="center"/>
            <w:hideMark/>
          </w:tcPr>
          <w:p w14:paraId="0FC9E55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25.3%</w:t>
            </w:r>
          </w:p>
        </w:tc>
        <w:tc>
          <w:tcPr>
            <w:tcW w:w="720" w:type="dxa"/>
            <w:tcBorders>
              <w:top w:val="nil"/>
              <w:left w:val="nil"/>
              <w:bottom w:val="nil"/>
              <w:right w:val="nil"/>
            </w:tcBorders>
            <w:shd w:val="clear" w:color="000000" w:fill="FFFFFF"/>
            <w:noWrap/>
            <w:vAlign w:val="center"/>
            <w:hideMark/>
          </w:tcPr>
          <w:p w14:paraId="4F6FA39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41.5%</w:t>
            </w:r>
          </w:p>
        </w:tc>
        <w:tc>
          <w:tcPr>
            <w:tcW w:w="720" w:type="dxa"/>
            <w:tcBorders>
              <w:top w:val="nil"/>
              <w:left w:val="nil"/>
              <w:bottom w:val="nil"/>
              <w:right w:val="nil"/>
            </w:tcBorders>
            <w:shd w:val="clear" w:color="000000" w:fill="FFFFFF"/>
            <w:noWrap/>
            <w:vAlign w:val="center"/>
            <w:hideMark/>
          </w:tcPr>
          <w:p w14:paraId="08E42D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16.2%</w:t>
            </w:r>
          </w:p>
        </w:tc>
        <w:tc>
          <w:tcPr>
            <w:tcW w:w="720" w:type="dxa"/>
            <w:vMerge/>
            <w:tcBorders>
              <w:left w:val="nil"/>
              <w:right w:val="nil"/>
            </w:tcBorders>
            <w:shd w:val="clear" w:color="000000" w:fill="FFFFFF"/>
            <w:vAlign w:val="center"/>
          </w:tcPr>
          <w:p w14:paraId="012FFA0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4BFD50B" w14:textId="0918382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E5CE0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C1BE4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8846BD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2D2AF65" w14:textId="35479C04" w:rsidTr="00C2667B">
        <w:trPr>
          <w:trHeight w:val="216"/>
          <w:jc w:val="center"/>
        </w:trPr>
        <w:tc>
          <w:tcPr>
            <w:tcW w:w="864" w:type="dxa"/>
            <w:vMerge/>
            <w:tcBorders>
              <w:top w:val="nil"/>
              <w:left w:val="nil"/>
              <w:bottom w:val="single" w:sz="4" w:space="0" w:color="000000"/>
              <w:right w:val="nil"/>
            </w:tcBorders>
            <w:vAlign w:val="center"/>
            <w:hideMark/>
          </w:tcPr>
          <w:p w14:paraId="65893EC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D39C2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BA.1.1.2 (BA.1.1.2)</w:t>
            </w:r>
          </w:p>
        </w:tc>
        <w:tc>
          <w:tcPr>
            <w:tcW w:w="936" w:type="dxa"/>
            <w:tcBorders>
              <w:top w:val="nil"/>
              <w:left w:val="nil"/>
              <w:bottom w:val="nil"/>
              <w:right w:val="nil"/>
            </w:tcBorders>
            <w:shd w:val="clear" w:color="000000" w:fill="FFFFFF"/>
            <w:noWrap/>
            <w:vAlign w:val="center"/>
            <w:hideMark/>
          </w:tcPr>
          <w:p w14:paraId="0BE9F49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2021-01-06</w:t>
            </w:r>
          </w:p>
        </w:tc>
        <w:tc>
          <w:tcPr>
            <w:tcW w:w="936" w:type="dxa"/>
            <w:tcBorders>
              <w:top w:val="nil"/>
              <w:left w:val="nil"/>
              <w:bottom w:val="nil"/>
              <w:right w:val="nil"/>
            </w:tcBorders>
            <w:shd w:val="clear" w:color="000000" w:fill="FFFFFF"/>
            <w:noWrap/>
            <w:vAlign w:val="center"/>
            <w:hideMark/>
          </w:tcPr>
          <w:p w14:paraId="29591C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2023-04-13</w:t>
            </w:r>
          </w:p>
        </w:tc>
        <w:tc>
          <w:tcPr>
            <w:tcW w:w="720" w:type="dxa"/>
            <w:tcBorders>
              <w:top w:val="nil"/>
              <w:left w:val="nil"/>
              <w:bottom w:val="nil"/>
              <w:right w:val="nil"/>
            </w:tcBorders>
            <w:shd w:val="clear" w:color="000000" w:fill="FFFFFF"/>
            <w:noWrap/>
            <w:vAlign w:val="center"/>
            <w:hideMark/>
          </w:tcPr>
          <w:p w14:paraId="5AA2485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tcBorders>
              <w:top w:val="nil"/>
              <w:left w:val="nil"/>
              <w:bottom w:val="nil"/>
              <w:right w:val="nil"/>
            </w:tcBorders>
            <w:shd w:val="clear" w:color="000000" w:fill="FFFFFF"/>
            <w:noWrap/>
            <w:vAlign w:val="center"/>
            <w:hideMark/>
          </w:tcPr>
          <w:p w14:paraId="1EBE3E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70.4%</w:t>
            </w:r>
          </w:p>
        </w:tc>
        <w:tc>
          <w:tcPr>
            <w:tcW w:w="720" w:type="dxa"/>
            <w:tcBorders>
              <w:top w:val="nil"/>
              <w:left w:val="nil"/>
              <w:bottom w:val="nil"/>
              <w:right w:val="nil"/>
            </w:tcBorders>
            <w:shd w:val="clear" w:color="000000" w:fill="FFFFFF"/>
            <w:noWrap/>
            <w:vAlign w:val="center"/>
            <w:hideMark/>
          </w:tcPr>
          <w:p w14:paraId="035E2E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38.7%</w:t>
            </w:r>
          </w:p>
        </w:tc>
        <w:tc>
          <w:tcPr>
            <w:tcW w:w="720" w:type="dxa"/>
            <w:vMerge/>
            <w:tcBorders>
              <w:left w:val="nil"/>
              <w:right w:val="nil"/>
            </w:tcBorders>
            <w:shd w:val="clear" w:color="000000" w:fill="FFFFFF"/>
            <w:vAlign w:val="center"/>
          </w:tcPr>
          <w:p w14:paraId="6622276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F35E794" w14:textId="375F829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6201FD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16E62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173922B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F1799DD" w14:textId="5144D964" w:rsidTr="00C2667B">
        <w:trPr>
          <w:trHeight w:val="216"/>
          <w:jc w:val="center"/>
        </w:trPr>
        <w:tc>
          <w:tcPr>
            <w:tcW w:w="864" w:type="dxa"/>
            <w:vMerge/>
            <w:tcBorders>
              <w:top w:val="nil"/>
              <w:left w:val="nil"/>
              <w:bottom w:val="single" w:sz="4" w:space="0" w:color="000000"/>
              <w:right w:val="nil"/>
            </w:tcBorders>
            <w:vAlign w:val="center"/>
            <w:hideMark/>
          </w:tcPr>
          <w:p w14:paraId="679F6EA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A644A5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AY.29</w:t>
            </w:r>
          </w:p>
        </w:tc>
        <w:tc>
          <w:tcPr>
            <w:tcW w:w="936" w:type="dxa"/>
            <w:tcBorders>
              <w:top w:val="nil"/>
              <w:left w:val="nil"/>
              <w:bottom w:val="nil"/>
              <w:right w:val="nil"/>
            </w:tcBorders>
            <w:shd w:val="clear" w:color="000000" w:fill="FFFFFF"/>
            <w:noWrap/>
            <w:vAlign w:val="center"/>
            <w:hideMark/>
          </w:tcPr>
          <w:p w14:paraId="248535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2021-01-28</w:t>
            </w:r>
          </w:p>
        </w:tc>
        <w:tc>
          <w:tcPr>
            <w:tcW w:w="936" w:type="dxa"/>
            <w:tcBorders>
              <w:top w:val="nil"/>
              <w:left w:val="nil"/>
              <w:bottom w:val="nil"/>
              <w:right w:val="nil"/>
            </w:tcBorders>
            <w:shd w:val="clear" w:color="000000" w:fill="FFFFFF"/>
            <w:noWrap/>
            <w:vAlign w:val="center"/>
            <w:hideMark/>
          </w:tcPr>
          <w:p w14:paraId="256F361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2023-11-06</w:t>
            </w:r>
          </w:p>
        </w:tc>
        <w:tc>
          <w:tcPr>
            <w:tcW w:w="720" w:type="dxa"/>
            <w:tcBorders>
              <w:top w:val="nil"/>
              <w:left w:val="nil"/>
              <w:bottom w:val="nil"/>
              <w:right w:val="nil"/>
            </w:tcBorders>
            <w:shd w:val="clear" w:color="000000" w:fill="FFFFFF"/>
            <w:noWrap/>
            <w:vAlign w:val="center"/>
            <w:hideMark/>
          </w:tcPr>
          <w:p w14:paraId="367B31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67.1%</w:t>
            </w:r>
          </w:p>
        </w:tc>
        <w:tc>
          <w:tcPr>
            <w:tcW w:w="720" w:type="dxa"/>
            <w:tcBorders>
              <w:top w:val="nil"/>
              <w:left w:val="nil"/>
              <w:bottom w:val="nil"/>
              <w:right w:val="nil"/>
            </w:tcBorders>
            <w:shd w:val="clear" w:color="000000" w:fill="FFFFFF"/>
            <w:noWrap/>
            <w:vAlign w:val="center"/>
            <w:hideMark/>
          </w:tcPr>
          <w:p w14:paraId="2F2216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90.8%</w:t>
            </w:r>
          </w:p>
        </w:tc>
        <w:tc>
          <w:tcPr>
            <w:tcW w:w="720" w:type="dxa"/>
            <w:tcBorders>
              <w:top w:val="nil"/>
              <w:left w:val="nil"/>
              <w:bottom w:val="nil"/>
              <w:right w:val="nil"/>
            </w:tcBorders>
            <w:shd w:val="clear" w:color="000000" w:fill="FFFFFF"/>
            <w:noWrap/>
            <w:vAlign w:val="center"/>
            <w:hideMark/>
          </w:tcPr>
          <w:p w14:paraId="49D84C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23.8%</w:t>
            </w:r>
          </w:p>
        </w:tc>
        <w:tc>
          <w:tcPr>
            <w:tcW w:w="720" w:type="dxa"/>
            <w:vMerge/>
            <w:tcBorders>
              <w:left w:val="nil"/>
              <w:right w:val="nil"/>
            </w:tcBorders>
            <w:shd w:val="clear" w:color="000000" w:fill="FFFFFF"/>
            <w:vAlign w:val="center"/>
          </w:tcPr>
          <w:p w14:paraId="0883890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9F27F35" w14:textId="2AB1F7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06D8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C9BC66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54BAE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E5E9B7D" w14:textId="0798F606" w:rsidTr="00C2667B">
        <w:trPr>
          <w:trHeight w:val="216"/>
          <w:jc w:val="center"/>
        </w:trPr>
        <w:tc>
          <w:tcPr>
            <w:tcW w:w="864" w:type="dxa"/>
            <w:vMerge/>
            <w:tcBorders>
              <w:top w:val="nil"/>
              <w:left w:val="nil"/>
              <w:bottom w:val="single" w:sz="4" w:space="0" w:color="000000"/>
              <w:right w:val="nil"/>
            </w:tcBorders>
            <w:vAlign w:val="center"/>
            <w:hideMark/>
          </w:tcPr>
          <w:p w14:paraId="6776867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1101C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2C7F2AB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2023-08-24</w:t>
            </w:r>
          </w:p>
        </w:tc>
        <w:tc>
          <w:tcPr>
            <w:tcW w:w="936" w:type="dxa"/>
            <w:tcBorders>
              <w:top w:val="nil"/>
              <w:left w:val="nil"/>
              <w:bottom w:val="nil"/>
              <w:right w:val="nil"/>
            </w:tcBorders>
            <w:shd w:val="clear" w:color="000000" w:fill="FFFFFF"/>
            <w:noWrap/>
            <w:vAlign w:val="center"/>
            <w:hideMark/>
          </w:tcPr>
          <w:p w14:paraId="25971B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2024-08-17</w:t>
            </w:r>
          </w:p>
        </w:tc>
        <w:tc>
          <w:tcPr>
            <w:tcW w:w="720" w:type="dxa"/>
            <w:tcBorders>
              <w:top w:val="nil"/>
              <w:left w:val="nil"/>
              <w:bottom w:val="nil"/>
              <w:right w:val="nil"/>
            </w:tcBorders>
            <w:shd w:val="clear" w:color="000000" w:fill="FFFFFF"/>
            <w:noWrap/>
            <w:vAlign w:val="center"/>
            <w:hideMark/>
          </w:tcPr>
          <w:p w14:paraId="30FA85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26.6%</w:t>
            </w:r>
          </w:p>
        </w:tc>
        <w:tc>
          <w:tcPr>
            <w:tcW w:w="720" w:type="dxa"/>
            <w:tcBorders>
              <w:top w:val="nil"/>
              <w:left w:val="nil"/>
              <w:bottom w:val="nil"/>
              <w:right w:val="nil"/>
            </w:tcBorders>
            <w:shd w:val="clear" w:color="000000" w:fill="FFFFFF"/>
            <w:noWrap/>
            <w:vAlign w:val="center"/>
            <w:hideMark/>
          </w:tcPr>
          <w:p w14:paraId="15F2D8F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46.6%</w:t>
            </w:r>
          </w:p>
        </w:tc>
        <w:tc>
          <w:tcPr>
            <w:tcW w:w="720" w:type="dxa"/>
            <w:tcBorders>
              <w:top w:val="nil"/>
              <w:left w:val="nil"/>
              <w:bottom w:val="nil"/>
              <w:right w:val="nil"/>
            </w:tcBorders>
            <w:shd w:val="clear" w:color="000000" w:fill="FFFFFF"/>
            <w:noWrap/>
            <w:vAlign w:val="center"/>
            <w:hideMark/>
          </w:tcPr>
          <w:p w14:paraId="207A02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20.0%</w:t>
            </w:r>
          </w:p>
        </w:tc>
        <w:tc>
          <w:tcPr>
            <w:tcW w:w="720" w:type="dxa"/>
            <w:vMerge/>
            <w:tcBorders>
              <w:left w:val="nil"/>
              <w:right w:val="nil"/>
            </w:tcBorders>
            <w:shd w:val="clear" w:color="000000" w:fill="FFFFFF"/>
            <w:vAlign w:val="center"/>
          </w:tcPr>
          <w:p w14:paraId="3FC14B1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3C382E1" w14:textId="77DBA1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80A18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C226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223054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A88256B" w14:textId="5A1056C9" w:rsidTr="00C2667B">
        <w:trPr>
          <w:trHeight w:val="216"/>
          <w:jc w:val="center"/>
        </w:trPr>
        <w:tc>
          <w:tcPr>
            <w:tcW w:w="864" w:type="dxa"/>
            <w:vMerge/>
            <w:tcBorders>
              <w:top w:val="nil"/>
              <w:left w:val="nil"/>
              <w:bottom w:val="single" w:sz="4" w:space="0" w:color="000000"/>
              <w:right w:val="nil"/>
            </w:tcBorders>
            <w:vAlign w:val="center"/>
            <w:hideMark/>
          </w:tcPr>
          <w:p w14:paraId="6E7FF39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3DB1826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75)</w:t>
            </w:r>
          </w:p>
        </w:tc>
        <w:tc>
          <w:tcPr>
            <w:tcW w:w="936" w:type="dxa"/>
            <w:tcBorders>
              <w:top w:val="nil"/>
              <w:left w:val="nil"/>
              <w:bottom w:val="single" w:sz="4" w:space="0" w:color="auto"/>
              <w:right w:val="nil"/>
            </w:tcBorders>
            <w:shd w:val="clear" w:color="000000" w:fill="FFFFFF"/>
            <w:noWrap/>
            <w:vAlign w:val="center"/>
            <w:hideMark/>
          </w:tcPr>
          <w:p w14:paraId="5DE4CEC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2020-03-23</w:t>
            </w:r>
          </w:p>
        </w:tc>
        <w:tc>
          <w:tcPr>
            <w:tcW w:w="936" w:type="dxa"/>
            <w:tcBorders>
              <w:top w:val="nil"/>
              <w:left w:val="nil"/>
              <w:bottom w:val="single" w:sz="4" w:space="0" w:color="auto"/>
              <w:right w:val="nil"/>
            </w:tcBorders>
            <w:shd w:val="clear" w:color="000000" w:fill="FFFFFF"/>
            <w:noWrap/>
            <w:vAlign w:val="center"/>
            <w:hideMark/>
          </w:tcPr>
          <w:p w14:paraId="2DDDCA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2024-08-17</w:t>
            </w:r>
          </w:p>
        </w:tc>
        <w:tc>
          <w:tcPr>
            <w:tcW w:w="720" w:type="dxa"/>
            <w:tcBorders>
              <w:top w:val="nil"/>
              <w:left w:val="nil"/>
              <w:bottom w:val="single" w:sz="4" w:space="0" w:color="auto"/>
              <w:right w:val="nil"/>
            </w:tcBorders>
            <w:shd w:val="clear" w:color="000000" w:fill="FFFFFF"/>
            <w:noWrap/>
            <w:vAlign w:val="center"/>
            <w:hideMark/>
          </w:tcPr>
          <w:p w14:paraId="30A6477C" w14:textId="1837A99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6112846" w14:textId="6BA598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B430988" w14:textId="1468867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0139D2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25D162E0" w14:textId="5DCD17B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CCAF540" w14:textId="402969E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12F9C33" w14:textId="5CA86B1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FDE340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0F95627" w14:textId="3A60463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34107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Denmark</w:t>
            </w:r>
          </w:p>
        </w:tc>
        <w:tc>
          <w:tcPr>
            <w:tcW w:w="1368" w:type="dxa"/>
            <w:tcBorders>
              <w:top w:val="nil"/>
              <w:left w:val="nil"/>
              <w:bottom w:val="nil"/>
              <w:right w:val="nil"/>
            </w:tcBorders>
            <w:shd w:val="clear" w:color="000000" w:fill="FFFFFF"/>
            <w:noWrap/>
            <w:vAlign w:val="center"/>
            <w:hideMark/>
          </w:tcPr>
          <w:p w14:paraId="75FFE9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5BCD2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2021-11-22</w:t>
            </w:r>
          </w:p>
        </w:tc>
        <w:tc>
          <w:tcPr>
            <w:tcW w:w="936" w:type="dxa"/>
            <w:tcBorders>
              <w:top w:val="nil"/>
              <w:left w:val="nil"/>
              <w:bottom w:val="nil"/>
              <w:right w:val="nil"/>
            </w:tcBorders>
            <w:shd w:val="clear" w:color="000000" w:fill="FFFFFF"/>
            <w:noWrap/>
            <w:vAlign w:val="center"/>
            <w:hideMark/>
          </w:tcPr>
          <w:p w14:paraId="67D3311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2023-04-10</w:t>
            </w:r>
          </w:p>
        </w:tc>
        <w:tc>
          <w:tcPr>
            <w:tcW w:w="720" w:type="dxa"/>
            <w:tcBorders>
              <w:top w:val="nil"/>
              <w:left w:val="nil"/>
              <w:bottom w:val="nil"/>
              <w:right w:val="nil"/>
            </w:tcBorders>
            <w:shd w:val="clear" w:color="000000" w:fill="FFFFFF"/>
            <w:noWrap/>
            <w:vAlign w:val="center"/>
            <w:hideMark/>
          </w:tcPr>
          <w:p w14:paraId="2C0EF64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57.4%</w:t>
            </w:r>
          </w:p>
        </w:tc>
        <w:tc>
          <w:tcPr>
            <w:tcW w:w="720" w:type="dxa"/>
            <w:tcBorders>
              <w:top w:val="nil"/>
              <w:left w:val="nil"/>
              <w:bottom w:val="nil"/>
              <w:right w:val="nil"/>
            </w:tcBorders>
            <w:shd w:val="clear" w:color="000000" w:fill="FFFFFF"/>
            <w:noWrap/>
            <w:vAlign w:val="center"/>
            <w:hideMark/>
          </w:tcPr>
          <w:p w14:paraId="550AE1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70.2%</w:t>
            </w:r>
          </w:p>
        </w:tc>
        <w:tc>
          <w:tcPr>
            <w:tcW w:w="720" w:type="dxa"/>
            <w:tcBorders>
              <w:top w:val="nil"/>
              <w:left w:val="nil"/>
              <w:bottom w:val="nil"/>
              <w:right w:val="nil"/>
            </w:tcBorders>
            <w:shd w:val="clear" w:color="000000" w:fill="FFFFFF"/>
            <w:noWrap/>
            <w:vAlign w:val="center"/>
            <w:hideMark/>
          </w:tcPr>
          <w:p w14:paraId="1D6A7E1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12.8%</w:t>
            </w:r>
          </w:p>
        </w:tc>
        <w:tc>
          <w:tcPr>
            <w:tcW w:w="720" w:type="dxa"/>
            <w:vMerge w:val="restart"/>
            <w:tcBorders>
              <w:top w:val="nil"/>
              <w:left w:val="nil"/>
              <w:right w:val="nil"/>
            </w:tcBorders>
            <w:shd w:val="clear" w:color="000000" w:fill="FFFFFF"/>
            <w:vAlign w:val="center"/>
          </w:tcPr>
          <w:p w14:paraId="4653E3FB" w14:textId="0141FF7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w:t>
            </w:r>
          </w:p>
        </w:tc>
        <w:tc>
          <w:tcPr>
            <w:tcW w:w="720" w:type="dxa"/>
            <w:tcBorders>
              <w:top w:val="nil"/>
              <w:left w:val="nil"/>
              <w:bottom w:val="nil"/>
              <w:right w:val="nil"/>
            </w:tcBorders>
            <w:shd w:val="clear" w:color="000000" w:fill="FFFFFF"/>
            <w:noWrap/>
            <w:vAlign w:val="center"/>
            <w:hideMark/>
          </w:tcPr>
          <w:p w14:paraId="1973CB17" w14:textId="627BE6D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A42F4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5AD35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1A71A44A" w14:textId="6C6A2F1F"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100%</w:t>
            </w:r>
          </w:p>
        </w:tc>
      </w:tr>
      <w:tr w:rsidR="00C2667B" w:rsidRPr="001655CD" w14:paraId="0BB68806" w14:textId="2FC4E660" w:rsidTr="00C2667B">
        <w:trPr>
          <w:trHeight w:val="216"/>
          <w:jc w:val="center"/>
        </w:trPr>
        <w:tc>
          <w:tcPr>
            <w:tcW w:w="864" w:type="dxa"/>
            <w:vMerge/>
            <w:tcBorders>
              <w:top w:val="nil"/>
              <w:left w:val="nil"/>
              <w:bottom w:val="single" w:sz="4" w:space="0" w:color="000000"/>
              <w:right w:val="nil"/>
            </w:tcBorders>
            <w:vAlign w:val="center"/>
            <w:hideMark/>
          </w:tcPr>
          <w:p w14:paraId="186AE65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8137F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7EFF1C8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2022-05-03</w:t>
            </w:r>
          </w:p>
        </w:tc>
        <w:tc>
          <w:tcPr>
            <w:tcW w:w="936" w:type="dxa"/>
            <w:tcBorders>
              <w:top w:val="nil"/>
              <w:left w:val="nil"/>
              <w:bottom w:val="nil"/>
              <w:right w:val="nil"/>
            </w:tcBorders>
            <w:shd w:val="clear" w:color="000000" w:fill="FFFFFF"/>
            <w:noWrap/>
            <w:vAlign w:val="center"/>
            <w:hideMark/>
          </w:tcPr>
          <w:p w14:paraId="1BF711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2023-03-11</w:t>
            </w:r>
          </w:p>
        </w:tc>
        <w:tc>
          <w:tcPr>
            <w:tcW w:w="720" w:type="dxa"/>
            <w:tcBorders>
              <w:top w:val="nil"/>
              <w:left w:val="nil"/>
              <w:bottom w:val="nil"/>
              <w:right w:val="nil"/>
            </w:tcBorders>
            <w:shd w:val="clear" w:color="000000" w:fill="FFFFFF"/>
            <w:noWrap/>
            <w:vAlign w:val="center"/>
            <w:hideMark/>
          </w:tcPr>
          <w:p w14:paraId="706687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38.3%</w:t>
            </w:r>
          </w:p>
        </w:tc>
        <w:tc>
          <w:tcPr>
            <w:tcW w:w="720" w:type="dxa"/>
            <w:tcBorders>
              <w:top w:val="nil"/>
              <w:left w:val="nil"/>
              <w:bottom w:val="nil"/>
              <w:right w:val="nil"/>
            </w:tcBorders>
            <w:shd w:val="clear" w:color="000000" w:fill="FFFFFF"/>
            <w:noWrap/>
            <w:vAlign w:val="center"/>
            <w:hideMark/>
          </w:tcPr>
          <w:p w14:paraId="2874C7C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34.8%</w:t>
            </w:r>
          </w:p>
        </w:tc>
        <w:tc>
          <w:tcPr>
            <w:tcW w:w="720" w:type="dxa"/>
            <w:tcBorders>
              <w:top w:val="nil"/>
              <w:left w:val="nil"/>
              <w:bottom w:val="nil"/>
              <w:right w:val="nil"/>
            </w:tcBorders>
            <w:shd w:val="clear" w:color="000000" w:fill="FFFFFF"/>
            <w:noWrap/>
            <w:vAlign w:val="center"/>
            <w:hideMark/>
          </w:tcPr>
          <w:p w14:paraId="2321AE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w:t>
            </w:r>
          </w:p>
        </w:tc>
        <w:tc>
          <w:tcPr>
            <w:tcW w:w="720" w:type="dxa"/>
            <w:vMerge/>
            <w:tcBorders>
              <w:left w:val="nil"/>
              <w:right w:val="nil"/>
            </w:tcBorders>
            <w:shd w:val="clear" w:color="000000" w:fill="FFFFFF"/>
            <w:vAlign w:val="center"/>
          </w:tcPr>
          <w:p w14:paraId="59B0245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E2CA8B1" w14:textId="69E6E3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250712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310EF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FC6C87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B80B20" w14:textId="0E212E2D" w:rsidTr="00C2667B">
        <w:trPr>
          <w:trHeight w:val="216"/>
          <w:jc w:val="center"/>
        </w:trPr>
        <w:tc>
          <w:tcPr>
            <w:tcW w:w="864" w:type="dxa"/>
            <w:vMerge/>
            <w:tcBorders>
              <w:top w:val="nil"/>
              <w:left w:val="nil"/>
              <w:bottom w:val="single" w:sz="4" w:space="0" w:color="000000"/>
              <w:right w:val="nil"/>
            </w:tcBorders>
            <w:vAlign w:val="center"/>
            <w:hideMark/>
          </w:tcPr>
          <w:p w14:paraId="748CFCA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5FC4C4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54)</w:t>
            </w:r>
          </w:p>
        </w:tc>
        <w:tc>
          <w:tcPr>
            <w:tcW w:w="936" w:type="dxa"/>
            <w:tcBorders>
              <w:top w:val="nil"/>
              <w:left w:val="nil"/>
              <w:bottom w:val="single" w:sz="4" w:space="0" w:color="auto"/>
              <w:right w:val="nil"/>
            </w:tcBorders>
            <w:shd w:val="clear" w:color="000000" w:fill="FFFFFF"/>
            <w:noWrap/>
            <w:vAlign w:val="center"/>
            <w:hideMark/>
          </w:tcPr>
          <w:p w14:paraId="1AAE2B2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2021-06-21</w:t>
            </w:r>
          </w:p>
        </w:tc>
        <w:tc>
          <w:tcPr>
            <w:tcW w:w="936" w:type="dxa"/>
            <w:tcBorders>
              <w:top w:val="nil"/>
              <w:left w:val="nil"/>
              <w:bottom w:val="single" w:sz="4" w:space="0" w:color="auto"/>
              <w:right w:val="nil"/>
            </w:tcBorders>
            <w:shd w:val="clear" w:color="000000" w:fill="FFFFFF"/>
            <w:noWrap/>
            <w:vAlign w:val="center"/>
            <w:hideMark/>
          </w:tcPr>
          <w:p w14:paraId="26BB662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2023-04-23</w:t>
            </w:r>
          </w:p>
        </w:tc>
        <w:tc>
          <w:tcPr>
            <w:tcW w:w="720" w:type="dxa"/>
            <w:tcBorders>
              <w:top w:val="nil"/>
              <w:left w:val="nil"/>
              <w:bottom w:val="single" w:sz="4" w:space="0" w:color="auto"/>
              <w:right w:val="nil"/>
            </w:tcBorders>
            <w:shd w:val="clear" w:color="000000" w:fill="FFFFFF"/>
            <w:noWrap/>
            <w:vAlign w:val="center"/>
            <w:hideMark/>
          </w:tcPr>
          <w:p w14:paraId="7E4B4D05" w14:textId="162214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9D6AB02" w14:textId="4E99702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B6B3EAC" w14:textId="7262329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A379C0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4C50293F" w14:textId="63C150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A4B2AC8" w14:textId="7D71082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0B50CC6" w14:textId="07372C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9F538D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7DB263B" w14:textId="52A7F8C0"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6B8FCC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Canada</w:t>
            </w:r>
          </w:p>
        </w:tc>
        <w:tc>
          <w:tcPr>
            <w:tcW w:w="1368" w:type="dxa"/>
            <w:tcBorders>
              <w:top w:val="nil"/>
              <w:left w:val="nil"/>
              <w:bottom w:val="nil"/>
              <w:right w:val="nil"/>
            </w:tcBorders>
            <w:shd w:val="clear" w:color="000000" w:fill="FFFFFF"/>
            <w:noWrap/>
            <w:vAlign w:val="center"/>
            <w:hideMark/>
          </w:tcPr>
          <w:p w14:paraId="06B575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7A5BC6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2020-03-18</w:t>
            </w:r>
          </w:p>
        </w:tc>
        <w:tc>
          <w:tcPr>
            <w:tcW w:w="936" w:type="dxa"/>
            <w:tcBorders>
              <w:top w:val="nil"/>
              <w:left w:val="nil"/>
              <w:bottom w:val="nil"/>
              <w:right w:val="nil"/>
            </w:tcBorders>
            <w:shd w:val="clear" w:color="000000" w:fill="FFFFFF"/>
            <w:noWrap/>
            <w:vAlign w:val="center"/>
            <w:hideMark/>
          </w:tcPr>
          <w:p w14:paraId="2DCFE1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2021-11-15</w:t>
            </w:r>
          </w:p>
        </w:tc>
        <w:tc>
          <w:tcPr>
            <w:tcW w:w="720" w:type="dxa"/>
            <w:tcBorders>
              <w:top w:val="nil"/>
              <w:left w:val="nil"/>
              <w:bottom w:val="nil"/>
              <w:right w:val="nil"/>
            </w:tcBorders>
            <w:shd w:val="clear" w:color="000000" w:fill="FFFFFF"/>
            <w:noWrap/>
            <w:vAlign w:val="center"/>
            <w:hideMark/>
          </w:tcPr>
          <w:p w14:paraId="1AFE7A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39.0%</w:t>
            </w:r>
          </w:p>
        </w:tc>
        <w:tc>
          <w:tcPr>
            <w:tcW w:w="720" w:type="dxa"/>
            <w:tcBorders>
              <w:top w:val="nil"/>
              <w:left w:val="nil"/>
              <w:bottom w:val="nil"/>
              <w:right w:val="nil"/>
            </w:tcBorders>
            <w:shd w:val="clear" w:color="000000" w:fill="FFFFFF"/>
            <w:noWrap/>
            <w:vAlign w:val="center"/>
            <w:hideMark/>
          </w:tcPr>
          <w:p w14:paraId="2FA2E4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58.6%</w:t>
            </w:r>
          </w:p>
        </w:tc>
        <w:tc>
          <w:tcPr>
            <w:tcW w:w="720" w:type="dxa"/>
            <w:tcBorders>
              <w:top w:val="nil"/>
              <w:left w:val="nil"/>
              <w:bottom w:val="nil"/>
              <w:right w:val="nil"/>
            </w:tcBorders>
            <w:shd w:val="clear" w:color="000000" w:fill="FFFFFF"/>
            <w:noWrap/>
            <w:vAlign w:val="center"/>
            <w:hideMark/>
          </w:tcPr>
          <w:p w14:paraId="171A358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vMerge w:val="restart"/>
            <w:tcBorders>
              <w:top w:val="nil"/>
              <w:left w:val="nil"/>
              <w:right w:val="nil"/>
            </w:tcBorders>
            <w:shd w:val="clear" w:color="000000" w:fill="FFFFFF"/>
            <w:vAlign w:val="center"/>
          </w:tcPr>
          <w:p w14:paraId="5884FD36" w14:textId="783DE57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w:t>
            </w:r>
          </w:p>
        </w:tc>
        <w:tc>
          <w:tcPr>
            <w:tcW w:w="720" w:type="dxa"/>
            <w:tcBorders>
              <w:top w:val="nil"/>
              <w:left w:val="nil"/>
              <w:bottom w:val="nil"/>
              <w:right w:val="nil"/>
            </w:tcBorders>
            <w:shd w:val="clear" w:color="000000" w:fill="FFFFFF"/>
            <w:noWrap/>
            <w:vAlign w:val="center"/>
            <w:hideMark/>
          </w:tcPr>
          <w:p w14:paraId="638529B4" w14:textId="2894336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9DC3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D552E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10FEAFBA" w14:textId="7B93AFD3"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91%</w:t>
            </w:r>
          </w:p>
        </w:tc>
      </w:tr>
      <w:tr w:rsidR="00C2667B" w:rsidRPr="001655CD" w14:paraId="0984B7CE" w14:textId="35BCE443" w:rsidTr="00C2667B">
        <w:trPr>
          <w:trHeight w:val="216"/>
          <w:jc w:val="center"/>
        </w:trPr>
        <w:tc>
          <w:tcPr>
            <w:tcW w:w="864" w:type="dxa"/>
            <w:vMerge/>
            <w:tcBorders>
              <w:top w:val="nil"/>
              <w:left w:val="nil"/>
              <w:bottom w:val="single" w:sz="4" w:space="0" w:color="000000"/>
              <w:right w:val="nil"/>
            </w:tcBorders>
            <w:vAlign w:val="center"/>
            <w:hideMark/>
          </w:tcPr>
          <w:p w14:paraId="2D56AA6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0D527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AY.25.1</w:t>
            </w:r>
          </w:p>
        </w:tc>
        <w:tc>
          <w:tcPr>
            <w:tcW w:w="936" w:type="dxa"/>
            <w:tcBorders>
              <w:top w:val="nil"/>
              <w:left w:val="nil"/>
              <w:bottom w:val="nil"/>
              <w:right w:val="nil"/>
            </w:tcBorders>
            <w:shd w:val="clear" w:color="000000" w:fill="FFFFFF"/>
            <w:noWrap/>
            <w:vAlign w:val="center"/>
            <w:hideMark/>
          </w:tcPr>
          <w:p w14:paraId="3C6049B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2020-11-18</w:t>
            </w:r>
          </w:p>
        </w:tc>
        <w:tc>
          <w:tcPr>
            <w:tcW w:w="936" w:type="dxa"/>
            <w:tcBorders>
              <w:top w:val="nil"/>
              <w:left w:val="nil"/>
              <w:bottom w:val="nil"/>
              <w:right w:val="nil"/>
            </w:tcBorders>
            <w:shd w:val="clear" w:color="000000" w:fill="FFFFFF"/>
            <w:noWrap/>
            <w:vAlign w:val="center"/>
            <w:hideMark/>
          </w:tcPr>
          <w:p w14:paraId="54F946A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2022-04-28</w:t>
            </w:r>
          </w:p>
        </w:tc>
        <w:tc>
          <w:tcPr>
            <w:tcW w:w="720" w:type="dxa"/>
            <w:tcBorders>
              <w:top w:val="nil"/>
              <w:left w:val="nil"/>
              <w:bottom w:val="nil"/>
              <w:right w:val="nil"/>
            </w:tcBorders>
            <w:shd w:val="clear" w:color="000000" w:fill="FFFFFF"/>
            <w:noWrap/>
            <w:vAlign w:val="center"/>
            <w:hideMark/>
          </w:tcPr>
          <w:p w14:paraId="7A1845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42.8%</w:t>
            </w:r>
          </w:p>
        </w:tc>
        <w:tc>
          <w:tcPr>
            <w:tcW w:w="720" w:type="dxa"/>
            <w:tcBorders>
              <w:top w:val="nil"/>
              <w:left w:val="nil"/>
              <w:bottom w:val="nil"/>
              <w:right w:val="nil"/>
            </w:tcBorders>
            <w:shd w:val="clear" w:color="000000" w:fill="FFFFFF"/>
            <w:noWrap/>
            <w:vAlign w:val="center"/>
            <w:hideMark/>
          </w:tcPr>
          <w:p w14:paraId="103292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62.2%</w:t>
            </w:r>
          </w:p>
        </w:tc>
        <w:tc>
          <w:tcPr>
            <w:tcW w:w="720" w:type="dxa"/>
            <w:tcBorders>
              <w:top w:val="nil"/>
              <w:left w:val="nil"/>
              <w:bottom w:val="nil"/>
              <w:right w:val="nil"/>
            </w:tcBorders>
            <w:shd w:val="clear" w:color="000000" w:fill="FFFFFF"/>
            <w:noWrap/>
            <w:vAlign w:val="center"/>
            <w:hideMark/>
          </w:tcPr>
          <w:p w14:paraId="7F22F2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19.4%</w:t>
            </w:r>
          </w:p>
        </w:tc>
        <w:tc>
          <w:tcPr>
            <w:tcW w:w="720" w:type="dxa"/>
            <w:vMerge/>
            <w:tcBorders>
              <w:left w:val="nil"/>
              <w:right w:val="nil"/>
            </w:tcBorders>
            <w:shd w:val="clear" w:color="000000" w:fill="FFFFFF"/>
            <w:vAlign w:val="center"/>
          </w:tcPr>
          <w:p w14:paraId="36C5B37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ABEBE1" w14:textId="4CBAD68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8501D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9A351C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A8D9C4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76E290F" w14:textId="0DDB3913" w:rsidTr="00C2667B">
        <w:trPr>
          <w:trHeight w:val="216"/>
          <w:jc w:val="center"/>
        </w:trPr>
        <w:tc>
          <w:tcPr>
            <w:tcW w:w="864" w:type="dxa"/>
            <w:vMerge/>
            <w:tcBorders>
              <w:top w:val="nil"/>
              <w:left w:val="nil"/>
              <w:bottom w:val="single" w:sz="4" w:space="0" w:color="000000"/>
              <w:right w:val="nil"/>
            </w:tcBorders>
            <w:vAlign w:val="center"/>
            <w:hideMark/>
          </w:tcPr>
          <w:p w14:paraId="438C070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DF6129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AY.27</w:t>
            </w:r>
          </w:p>
        </w:tc>
        <w:tc>
          <w:tcPr>
            <w:tcW w:w="936" w:type="dxa"/>
            <w:tcBorders>
              <w:top w:val="nil"/>
              <w:left w:val="nil"/>
              <w:bottom w:val="nil"/>
              <w:right w:val="nil"/>
            </w:tcBorders>
            <w:shd w:val="clear" w:color="000000" w:fill="FFFFFF"/>
            <w:noWrap/>
            <w:vAlign w:val="center"/>
            <w:hideMark/>
          </w:tcPr>
          <w:p w14:paraId="143451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2021-04-13</w:t>
            </w:r>
          </w:p>
        </w:tc>
        <w:tc>
          <w:tcPr>
            <w:tcW w:w="936" w:type="dxa"/>
            <w:tcBorders>
              <w:top w:val="nil"/>
              <w:left w:val="nil"/>
              <w:bottom w:val="nil"/>
              <w:right w:val="nil"/>
            </w:tcBorders>
            <w:shd w:val="clear" w:color="000000" w:fill="FFFFFF"/>
            <w:noWrap/>
            <w:vAlign w:val="center"/>
            <w:hideMark/>
          </w:tcPr>
          <w:p w14:paraId="3635AD3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2022-04-28</w:t>
            </w:r>
          </w:p>
        </w:tc>
        <w:tc>
          <w:tcPr>
            <w:tcW w:w="720" w:type="dxa"/>
            <w:tcBorders>
              <w:top w:val="nil"/>
              <w:left w:val="nil"/>
              <w:bottom w:val="nil"/>
              <w:right w:val="nil"/>
            </w:tcBorders>
            <w:shd w:val="clear" w:color="000000" w:fill="FFFFFF"/>
            <w:noWrap/>
            <w:vAlign w:val="center"/>
            <w:hideMark/>
          </w:tcPr>
          <w:p w14:paraId="444291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22.9%</w:t>
            </w:r>
          </w:p>
        </w:tc>
        <w:tc>
          <w:tcPr>
            <w:tcW w:w="720" w:type="dxa"/>
            <w:tcBorders>
              <w:top w:val="nil"/>
              <w:left w:val="nil"/>
              <w:bottom w:val="nil"/>
              <w:right w:val="nil"/>
            </w:tcBorders>
            <w:shd w:val="clear" w:color="000000" w:fill="FFFFFF"/>
            <w:noWrap/>
            <w:vAlign w:val="center"/>
            <w:hideMark/>
          </w:tcPr>
          <w:p w14:paraId="48E37D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31.2%</w:t>
            </w:r>
          </w:p>
        </w:tc>
        <w:tc>
          <w:tcPr>
            <w:tcW w:w="720" w:type="dxa"/>
            <w:tcBorders>
              <w:top w:val="nil"/>
              <w:left w:val="nil"/>
              <w:bottom w:val="nil"/>
              <w:right w:val="nil"/>
            </w:tcBorders>
            <w:shd w:val="clear" w:color="000000" w:fill="FFFFFF"/>
            <w:noWrap/>
            <w:vAlign w:val="center"/>
            <w:hideMark/>
          </w:tcPr>
          <w:p w14:paraId="5A5E984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8.3%</w:t>
            </w:r>
          </w:p>
        </w:tc>
        <w:tc>
          <w:tcPr>
            <w:tcW w:w="720" w:type="dxa"/>
            <w:vMerge/>
            <w:tcBorders>
              <w:left w:val="nil"/>
              <w:right w:val="nil"/>
            </w:tcBorders>
            <w:shd w:val="clear" w:color="000000" w:fill="FFFFFF"/>
            <w:vAlign w:val="center"/>
          </w:tcPr>
          <w:p w14:paraId="630D4FD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050ECB" w14:textId="2A3C36C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F157F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6CDFC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E2938F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11D0A0B" w14:textId="759F33DB" w:rsidTr="00C2667B">
        <w:trPr>
          <w:trHeight w:val="216"/>
          <w:jc w:val="center"/>
        </w:trPr>
        <w:tc>
          <w:tcPr>
            <w:tcW w:w="864" w:type="dxa"/>
            <w:vMerge/>
            <w:tcBorders>
              <w:top w:val="nil"/>
              <w:left w:val="nil"/>
              <w:bottom w:val="single" w:sz="4" w:space="0" w:color="000000"/>
              <w:right w:val="nil"/>
            </w:tcBorders>
            <w:vAlign w:val="center"/>
            <w:hideMark/>
          </w:tcPr>
          <w:p w14:paraId="2829E71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A9216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017B9C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2021-10-29</w:t>
            </w:r>
          </w:p>
        </w:tc>
        <w:tc>
          <w:tcPr>
            <w:tcW w:w="936" w:type="dxa"/>
            <w:tcBorders>
              <w:top w:val="nil"/>
              <w:left w:val="nil"/>
              <w:bottom w:val="nil"/>
              <w:right w:val="nil"/>
            </w:tcBorders>
            <w:shd w:val="clear" w:color="000000" w:fill="FFFFFF"/>
            <w:noWrap/>
            <w:vAlign w:val="center"/>
            <w:hideMark/>
          </w:tcPr>
          <w:p w14:paraId="7E3DE42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2024-05-21</w:t>
            </w:r>
          </w:p>
        </w:tc>
        <w:tc>
          <w:tcPr>
            <w:tcW w:w="720" w:type="dxa"/>
            <w:tcBorders>
              <w:top w:val="nil"/>
              <w:left w:val="nil"/>
              <w:bottom w:val="nil"/>
              <w:right w:val="nil"/>
            </w:tcBorders>
            <w:shd w:val="clear" w:color="000000" w:fill="FFFFFF"/>
            <w:noWrap/>
            <w:vAlign w:val="center"/>
            <w:hideMark/>
          </w:tcPr>
          <w:p w14:paraId="2767E2B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41.3%</w:t>
            </w:r>
          </w:p>
        </w:tc>
        <w:tc>
          <w:tcPr>
            <w:tcW w:w="720" w:type="dxa"/>
            <w:tcBorders>
              <w:top w:val="nil"/>
              <w:left w:val="nil"/>
              <w:bottom w:val="nil"/>
              <w:right w:val="nil"/>
            </w:tcBorders>
            <w:shd w:val="clear" w:color="000000" w:fill="FFFFFF"/>
            <w:noWrap/>
            <w:vAlign w:val="center"/>
            <w:hideMark/>
          </w:tcPr>
          <w:p w14:paraId="5771BD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53.1%</w:t>
            </w:r>
          </w:p>
        </w:tc>
        <w:tc>
          <w:tcPr>
            <w:tcW w:w="720" w:type="dxa"/>
            <w:tcBorders>
              <w:top w:val="nil"/>
              <w:left w:val="nil"/>
              <w:bottom w:val="nil"/>
              <w:right w:val="nil"/>
            </w:tcBorders>
            <w:shd w:val="clear" w:color="000000" w:fill="FFFFFF"/>
            <w:noWrap/>
            <w:vAlign w:val="center"/>
            <w:hideMark/>
          </w:tcPr>
          <w:p w14:paraId="419219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11.9%</w:t>
            </w:r>
          </w:p>
        </w:tc>
        <w:tc>
          <w:tcPr>
            <w:tcW w:w="720" w:type="dxa"/>
            <w:vMerge/>
            <w:tcBorders>
              <w:left w:val="nil"/>
              <w:right w:val="nil"/>
            </w:tcBorders>
            <w:shd w:val="clear" w:color="000000" w:fill="FFFFFF"/>
            <w:vAlign w:val="center"/>
          </w:tcPr>
          <w:p w14:paraId="49989E0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F4C297" w14:textId="19BED90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4D9CA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2408A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955C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2E00D3" w14:textId="395A434F" w:rsidTr="00C2667B">
        <w:trPr>
          <w:trHeight w:val="216"/>
          <w:jc w:val="center"/>
        </w:trPr>
        <w:tc>
          <w:tcPr>
            <w:tcW w:w="864" w:type="dxa"/>
            <w:vMerge/>
            <w:tcBorders>
              <w:top w:val="nil"/>
              <w:left w:val="nil"/>
              <w:bottom w:val="single" w:sz="4" w:space="0" w:color="000000"/>
              <w:right w:val="nil"/>
            </w:tcBorders>
            <w:vAlign w:val="center"/>
            <w:hideMark/>
          </w:tcPr>
          <w:p w14:paraId="3217313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EC725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905E77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2021-11-29</w:t>
            </w:r>
          </w:p>
        </w:tc>
        <w:tc>
          <w:tcPr>
            <w:tcW w:w="936" w:type="dxa"/>
            <w:tcBorders>
              <w:top w:val="nil"/>
              <w:left w:val="nil"/>
              <w:bottom w:val="nil"/>
              <w:right w:val="nil"/>
            </w:tcBorders>
            <w:shd w:val="clear" w:color="000000" w:fill="FFFFFF"/>
            <w:noWrap/>
            <w:vAlign w:val="center"/>
            <w:hideMark/>
          </w:tcPr>
          <w:p w14:paraId="728E4E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2024-07-09</w:t>
            </w:r>
          </w:p>
        </w:tc>
        <w:tc>
          <w:tcPr>
            <w:tcW w:w="720" w:type="dxa"/>
            <w:tcBorders>
              <w:top w:val="nil"/>
              <w:left w:val="nil"/>
              <w:bottom w:val="nil"/>
              <w:right w:val="nil"/>
            </w:tcBorders>
            <w:shd w:val="clear" w:color="000000" w:fill="FFFFFF"/>
            <w:noWrap/>
            <w:vAlign w:val="center"/>
            <w:hideMark/>
          </w:tcPr>
          <w:p w14:paraId="58607F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25.7%</w:t>
            </w:r>
          </w:p>
        </w:tc>
        <w:tc>
          <w:tcPr>
            <w:tcW w:w="720" w:type="dxa"/>
            <w:tcBorders>
              <w:top w:val="nil"/>
              <w:left w:val="nil"/>
              <w:bottom w:val="nil"/>
              <w:right w:val="nil"/>
            </w:tcBorders>
            <w:shd w:val="clear" w:color="000000" w:fill="FFFFFF"/>
            <w:noWrap/>
            <w:vAlign w:val="center"/>
            <w:hideMark/>
          </w:tcPr>
          <w:p w14:paraId="08F9E3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50.0%</w:t>
            </w:r>
          </w:p>
        </w:tc>
        <w:tc>
          <w:tcPr>
            <w:tcW w:w="720" w:type="dxa"/>
            <w:tcBorders>
              <w:top w:val="nil"/>
              <w:left w:val="nil"/>
              <w:bottom w:val="nil"/>
              <w:right w:val="nil"/>
            </w:tcBorders>
            <w:shd w:val="clear" w:color="000000" w:fill="FFFFFF"/>
            <w:noWrap/>
            <w:vAlign w:val="center"/>
            <w:hideMark/>
          </w:tcPr>
          <w:p w14:paraId="75A85F9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24.3%</w:t>
            </w:r>
          </w:p>
        </w:tc>
        <w:tc>
          <w:tcPr>
            <w:tcW w:w="720" w:type="dxa"/>
            <w:vMerge/>
            <w:tcBorders>
              <w:left w:val="nil"/>
              <w:right w:val="nil"/>
            </w:tcBorders>
            <w:shd w:val="clear" w:color="000000" w:fill="FFFFFF"/>
            <w:vAlign w:val="center"/>
          </w:tcPr>
          <w:p w14:paraId="5062CEE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767314A" w14:textId="1578A51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DAC83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03FA1C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6D5057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19BB266" w14:textId="489F6B9E" w:rsidTr="00C2667B">
        <w:trPr>
          <w:trHeight w:val="216"/>
          <w:jc w:val="center"/>
        </w:trPr>
        <w:tc>
          <w:tcPr>
            <w:tcW w:w="864" w:type="dxa"/>
            <w:vMerge/>
            <w:tcBorders>
              <w:top w:val="nil"/>
              <w:left w:val="nil"/>
              <w:bottom w:val="single" w:sz="4" w:space="0" w:color="000000"/>
              <w:right w:val="nil"/>
            </w:tcBorders>
            <w:vAlign w:val="center"/>
            <w:hideMark/>
          </w:tcPr>
          <w:p w14:paraId="73E2549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CD4696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BG (BA.2.12.1)</w:t>
            </w:r>
          </w:p>
        </w:tc>
        <w:tc>
          <w:tcPr>
            <w:tcW w:w="936" w:type="dxa"/>
            <w:tcBorders>
              <w:top w:val="nil"/>
              <w:left w:val="nil"/>
              <w:bottom w:val="nil"/>
              <w:right w:val="nil"/>
            </w:tcBorders>
            <w:shd w:val="clear" w:color="000000" w:fill="FFFFFF"/>
            <w:noWrap/>
            <w:vAlign w:val="center"/>
            <w:hideMark/>
          </w:tcPr>
          <w:p w14:paraId="0BDC0C4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2022-01-24</w:t>
            </w:r>
          </w:p>
        </w:tc>
        <w:tc>
          <w:tcPr>
            <w:tcW w:w="936" w:type="dxa"/>
            <w:tcBorders>
              <w:top w:val="nil"/>
              <w:left w:val="nil"/>
              <w:bottom w:val="nil"/>
              <w:right w:val="nil"/>
            </w:tcBorders>
            <w:shd w:val="clear" w:color="000000" w:fill="FFFFFF"/>
            <w:noWrap/>
            <w:vAlign w:val="center"/>
            <w:hideMark/>
          </w:tcPr>
          <w:p w14:paraId="13CED4C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2023-03-27</w:t>
            </w:r>
          </w:p>
        </w:tc>
        <w:tc>
          <w:tcPr>
            <w:tcW w:w="720" w:type="dxa"/>
            <w:tcBorders>
              <w:top w:val="nil"/>
              <w:left w:val="nil"/>
              <w:bottom w:val="nil"/>
              <w:right w:val="nil"/>
            </w:tcBorders>
            <w:shd w:val="clear" w:color="000000" w:fill="FFFFFF"/>
            <w:noWrap/>
            <w:vAlign w:val="center"/>
            <w:hideMark/>
          </w:tcPr>
          <w:p w14:paraId="00C6CF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21.9%</w:t>
            </w:r>
          </w:p>
        </w:tc>
        <w:tc>
          <w:tcPr>
            <w:tcW w:w="720" w:type="dxa"/>
            <w:tcBorders>
              <w:top w:val="nil"/>
              <w:left w:val="nil"/>
              <w:bottom w:val="nil"/>
              <w:right w:val="nil"/>
            </w:tcBorders>
            <w:shd w:val="clear" w:color="000000" w:fill="FFFFFF"/>
            <w:noWrap/>
            <w:vAlign w:val="center"/>
            <w:hideMark/>
          </w:tcPr>
          <w:p w14:paraId="661B29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42.5%</w:t>
            </w:r>
          </w:p>
        </w:tc>
        <w:tc>
          <w:tcPr>
            <w:tcW w:w="720" w:type="dxa"/>
            <w:tcBorders>
              <w:top w:val="nil"/>
              <w:left w:val="nil"/>
              <w:bottom w:val="nil"/>
              <w:right w:val="nil"/>
            </w:tcBorders>
            <w:shd w:val="clear" w:color="000000" w:fill="FFFFFF"/>
            <w:noWrap/>
            <w:vAlign w:val="center"/>
            <w:hideMark/>
          </w:tcPr>
          <w:p w14:paraId="3B1A79F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20.6%</w:t>
            </w:r>
          </w:p>
        </w:tc>
        <w:tc>
          <w:tcPr>
            <w:tcW w:w="720" w:type="dxa"/>
            <w:vMerge/>
            <w:tcBorders>
              <w:left w:val="nil"/>
              <w:right w:val="nil"/>
            </w:tcBorders>
            <w:shd w:val="clear" w:color="000000" w:fill="FFFFFF"/>
            <w:vAlign w:val="center"/>
          </w:tcPr>
          <w:p w14:paraId="126BAF4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1C4B1F3" w14:textId="7EEAD7F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1EB6E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00958A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6F06E0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DDBB3C3" w14:textId="600677F4" w:rsidTr="00C2667B">
        <w:trPr>
          <w:trHeight w:val="216"/>
          <w:jc w:val="center"/>
        </w:trPr>
        <w:tc>
          <w:tcPr>
            <w:tcW w:w="864" w:type="dxa"/>
            <w:vMerge/>
            <w:tcBorders>
              <w:top w:val="nil"/>
              <w:left w:val="nil"/>
              <w:bottom w:val="single" w:sz="4" w:space="0" w:color="000000"/>
              <w:right w:val="nil"/>
            </w:tcBorders>
            <w:vAlign w:val="center"/>
            <w:hideMark/>
          </w:tcPr>
          <w:p w14:paraId="3D17CCE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51C3E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37A47DA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2022-03-20</w:t>
            </w:r>
          </w:p>
        </w:tc>
        <w:tc>
          <w:tcPr>
            <w:tcW w:w="936" w:type="dxa"/>
            <w:tcBorders>
              <w:top w:val="nil"/>
              <w:left w:val="nil"/>
              <w:bottom w:val="nil"/>
              <w:right w:val="nil"/>
            </w:tcBorders>
            <w:shd w:val="clear" w:color="000000" w:fill="FFFFFF"/>
            <w:noWrap/>
            <w:vAlign w:val="center"/>
            <w:hideMark/>
          </w:tcPr>
          <w:p w14:paraId="3C7624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2024-07-12</w:t>
            </w:r>
          </w:p>
        </w:tc>
        <w:tc>
          <w:tcPr>
            <w:tcW w:w="720" w:type="dxa"/>
            <w:tcBorders>
              <w:top w:val="nil"/>
              <w:left w:val="nil"/>
              <w:bottom w:val="nil"/>
              <w:right w:val="nil"/>
            </w:tcBorders>
            <w:shd w:val="clear" w:color="000000" w:fill="FFFFFF"/>
            <w:noWrap/>
            <w:vAlign w:val="center"/>
            <w:hideMark/>
          </w:tcPr>
          <w:p w14:paraId="1B52B8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39.7%</w:t>
            </w:r>
          </w:p>
        </w:tc>
        <w:tc>
          <w:tcPr>
            <w:tcW w:w="720" w:type="dxa"/>
            <w:tcBorders>
              <w:top w:val="nil"/>
              <w:left w:val="nil"/>
              <w:bottom w:val="nil"/>
              <w:right w:val="nil"/>
            </w:tcBorders>
            <w:shd w:val="clear" w:color="000000" w:fill="FFFFFF"/>
            <w:noWrap/>
            <w:vAlign w:val="center"/>
            <w:hideMark/>
          </w:tcPr>
          <w:p w14:paraId="4F82D1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69.4%</w:t>
            </w:r>
          </w:p>
        </w:tc>
        <w:tc>
          <w:tcPr>
            <w:tcW w:w="720" w:type="dxa"/>
            <w:tcBorders>
              <w:top w:val="nil"/>
              <w:left w:val="nil"/>
              <w:bottom w:val="nil"/>
              <w:right w:val="nil"/>
            </w:tcBorders>
            <w:shd w:val="clear" w:color="000000" w:fill="FFFFFF"/>
            <w:noWrap/>
            <w:vAlign w:val="center"/>
            <w:hideMark/>
          </w:tcPr>
          <w:p w14:paraId="68991A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29.7%</w:t>
            </w:r>
          </w:p>
        </w:tc>
        <w:tc>
          <w:tcPr>
            <w:tcW w:w="720" w:type="dxa"/>
            <w:vMerge/>
            <w:tcBorders>
              <w:left w:val="nil"/>
              <w:right w:val="nil"/>
            </w:tcBorders>
            <w:shd w:val="clear" w:color="000000" w:fill="FFFFFF"/>
            <w:vAlign w:val="center"/>
          </w:tcPr>
          <w:p w14:paraId="579285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49EA731" w14:textId="198D2A0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80D87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FC587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34AFB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E3BC2AD" w14:textId="23B75AA7" w:rsidTr="00C2667B">
        <w:trPr>
          <w:trHeight w:val="216"/>
          <w:jc w:val="center"/>
        </w:trPr>
        <w:tc>
          <w:tcPr>
            <w:tcW w:w="864" w:type="dxa"/>
            <w:vMerge/>
            <w:tcBorders>
              <w:top w:val="nil"/>
              <w:left w:val="nil"/>
              <w:bottom w:val="single" w:sz="4" w:space="0" w:color="000000"/>
              <w:right w:val="nil"/>
            </w:tcBorders>
            <w:vAlign w:val="center"/>
            <w:hideMark/>
          </w:tcPr>
          <w:p w14:paraId="508C1F7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A9F4FE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3CCA06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2022-08-30</w:t>
            </w:r>
          </w:p>
        </w:tc>
        <w:tc>
          <w:tcPr>
            <w:tcW w:w="936" w:type="dxa"/>
            <w:tcBorders>
              <w:top w:val="nil"/>
              <w:left w:val="nil"/>
              <w:bottom w:val="nil"/>
              <w:right w:val="nil"/>
            </w:tcBorders>
            <w:shd w:val="clear" w:color="000000" w:fill="FFFFFF"/>
            <w:noWrap/>
            <w:vAlign w:val="center"/>
            <w:hideMark/>
          </w:tcPr>
          <w:p w14:paraId="2D57CB9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2024-01-13</w:t>
            </w:r>
          </w:p>
        </w:tc>
        <w:tc>
          <w:tcPr>
            <w:tcW w:w="720" w:type="dxa"/>
            <w:tcBorders>
              <w:top w:val="nil"/>
              <w:left w:val="nil"/>
              <w:bottom w:val="nil"/>
              <w:right w:val="nil"/>
            </w:tcBorders>
            <w:shd w:val="clear" w:color="000000" w:fill="FFFFFF"/>
            <w:noWrap/>
            <w:vAlign w:val="center"/>
            <w:hideMark/>
          </w:tcPr>
          <w:p w14:paraId="1C2B0F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3AF1A2E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47.3%</w:t>
            </w:r>
          </w:p>
        </w:tc>
        <w:tc>
          <w:tcPr>
            <w:tcW w:w="720" w:type="dxa"/>
            <w:tcBorders>
              <w:top w:val="nil"/>
              <w:left w:val="nil"/>
              <w:bottom w:val="nil"/>
              <w:right w:val="nil"/>
            </w:tcBorders>
            <w:shd w:val="clear" w:color="000000" w:fill="FFFFFF"/>
            <w:noWrap/>
            <w:vAlign w:val="center"/>
            <w:hideMark/>
          </w:tcPr>
          <w:p w14:paraId="6302B62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26.6%</w:t>
            </w:r>
          </w:p>
        </w:tc>
        <w:tc>
          <w:tcPr>
            <w:tcW w:w="720" w:type="dxa"/>
            <w:vMerge/>
            <w:tcBorders>
              <w:left w:val="nil"/>
              <w:right w:val="nil"/>
            </w:tcBorders>
            <w:shd w:val="clear" w:color="000000" w:fill="FFFFFF"/>
            <w:vAlign w:val="center"/>
          </w:tcPr>
          <w:p w14:paraId="6E990EE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A11FDC1" w14:textId="12B2C0B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1F40D9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DCAF3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C1D908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9D21B3" w14:textId="709C82DD" w:rsidTr="00C2667B">
        <w:trPr>
          <w:trHeight w:val="216"/>
          <w:jc w:val="center"/>
        </w:trPr>
        <w:tc>
          <w:tcPr>
            <w:tcW w:w="864" w:type="dxa"/>
            <w:vMerge/>
            <w:tcBorders>
              <w:top w:val="nil"/>
              <w:left w:val="nil"/>
              <w:bottom w:val="single" w:sz="4" w:space="0" w:color="000000"/>
              <w:right w:val="nil"/>
            </w:tcBorders>
            <w:vAlign w:val="center"/>
            <w:hideMark/>
          </w:tcPr>
          <w:p w14:paraId="65A848E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02A36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HV.1</w:t>
            </w:r>
          </w:p>
        </w:tc>
        <w:tc>
          <w:tcPr>
            <w:tcW w:w="936" w:type="dxa"/>
            <w:tcBorders>
              <w:top w:val="nil"/>
              <w:left w:val="nil"/>
              <w:bottom w:val="nil"/>
              <w:right w:val="nil"/>
            </w:tcBorders>
            <w:shd w:val="clear" w:color="000000" w:fill="FFFFFF"/>
            <w:noWrap/>
            <w:vAlign w:val="center"/>
            <w:hideMark/>
          </w:tcPr>
          <w:p w14:paraId="7442C70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2023-07-31</w:t>
            </w:r>
          </w:p>
        </w:tc>
        <w:tc>
          <w:tcPr>
            <w:tcW w:w="936" w:type="dxa"/>
            <w:tcBorders>
              <w:top w:val="nil"/>
              <w:left w:val="nil"/>
              <w:bottom w:val="nil"/>
              <w:right w:val="nil"/>
            </w:tcBorders>
            <w:shd w:val="clear" w:color="000000" w:fill="FFFFFF"/>
            <w:noWrap/>
            <w:vAlign w:val="center"/>
            <w:hideMark/>
          </w:tcPr>
          <w:p w14:paraId="40DA75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2024-05-16</w:t>
            </w:r>
          </w:p>
        </w:tc>
        <w:tc>
          <w:tcPr>
            <w:tcW w:w="720" w:type="dxa"/>
            <w:tcBorders>
              <w:top w:val="nil"/>
              <w:left w:val="nil"/>
              <w:bottom w:val="nil"/>
              <w:right w:val="nil"/>
            </w:tcBorders>
            <w:shd w:val="clear" w:color="000000" w:fill="FFFFFF"/>
            <w:noWrap/>
            <w:vAlign w:val="center"/>
            <w:hideMark/>
          </w:tcPr>
          <w:p w14:paraId="17D478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22.8%</w:t>
            </w:r>
          </w:p>
        </w:tc>
        <w:tc>
          <w:tcPr>
            <w:tcW w:w="720" w:type="dxa"/>
            <w:tcBorders>
              <w:top w:val="nil"/>
              <w:left w:val="nil"/>
              <w:bottom w:val="nil"/>
              <w:right w:val="nil"/>
            </w:tcBorders>
            <w:shd w:val="clear" w:color="000000" w:fill="FFFFFF"/>
            <w:noWrap/>
            <w:vAlign w:val="center"/>
            <w:hideMark/>
          </w:tcPr>
          <w:p w14:paraId="4D31D7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38.9%</w:t>
            </w:r>
          </w:p>
        </w:tc>
        <w:tc>
          <w:tcPr>
            <w:tcW w:w="720" w:type="dxa"/>
            <w:tcBorders>
              <w:top w:val="nil"/>
              <w:left w:val="nil"/>
              <w:bottom w:val="nil"/>
              <w:right w:val="nil"/>
            </w:tcBorders>
            <w:shd w:val="clear" w:color="000000" w:fill="FFFFFF"/>
            <w:noWrap/>
            <w:vAlign w:val="center"/>
            <w:hideMark/>
          </w:tcPr>
          <w:p w14:paraId="0C2AEA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16.1%</w:t>
            </w:r>
          </w:p>
        </w:tc>
        <w:tc>
          <w:tcPr>
            <w:tcW w:w="720" w:type="dxa"/>
            <w:vMerge/>
            <w:tcBorders>
              <w:left w:val="nil"/>
              <w:right w:val="nil"/>
            </w:tcBorders>
            <w:shd w:val="clear" w:color="000000" w:fill="FFFFFF"/>
            <w:vAlign w:val="center"/>
          </w:tcPr>
          <w:p w14:paraId="12FD7EE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5701962" w14:textId="4F44870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88AB0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B046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F55593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A38B57A" w14:textId="1A4229F6" w:rsidTr="00C2667B">
        <w:trPr>
          <w:trHeight w:val="216"/>
          <w:jc w:val="center"/>
        </w:trPr>
        <w:tc>
          <w:tcPr>
            <w:tcW w:w="864" w:type="dxa"/>
            <w:vMerge/>
            <w:tcBorders>
              <w:top w:val="nil"/>
              <w:left w:val="nil"/>
              <w:bottom w:val="single" w:sz="4" w:space="0" w:color="000000"/>
              <w:right w:val="nil"/>
            </w:tcBorders>
            <w:vAlign w:val="center"/>
            <w:hideMark/>
          </w:tcPr>
          <w:p w14:paraId="2B22ADB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C6E14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561DEA9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2023-10-13</w:t>
            </w:r>
          </w:p>
        </w:tc>
        <w:tc>
          <w:tcPr>
            <w:tcW w:w="936" w:type="dxa"/>
            <w:tcBorders>
              <w:top w:val="nil"/>
              <w:left w:val="nil"/>
              <w:bottom w:val="nil"/>
              <w:right w:val="nil"/>
            </w:tcBorders>
            <w:shd w:val="clear" w:color="000000" w:fill="FFFFFF"/>
            <w:noWrap/>
            <w:vAlign w:val="center"/>
            <w:hideMark/>
          </w:tcPr>
          <w:p w14:paraId="54BDF7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2024-09-01</w:t>
            </w:r>
          </w:p>
        </w:tc>
        <w:tc>
          <w:tcPr>
            <w:tcW w:w="720" w:type="dxa"/>
            <w:tcBorders>
              <w:top w:val="nil"/>
              <w:left w:val="nil"/>
              <w:bottom w:val="nil"/>
              <w:right w:val="nil"/>
            </w:tcBorders>
            <w:shd w:val="clear" w:color="000000" w:fill="FFFFFF"/>
            <w:noWrap/>
            <w:vAlign w:val="center"/>
            <w:hideMark/>
          </w:tcPr>
          <w:p w14:paraId="16C436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33.3%</w:t>
            </w:r>
          </w:p>
        </w:tc>
        <w:tc>
          <w:tcPr>
            <w:tcW w:w="720" w:type="dxa"/>
            <w:tcBorders>
              <w:top w:val="nil"/>
              <w:left w:val="nil"/>
              <w:bottom w:val="nil"/>
              <w:right w:val="nil"/>
            </w:tcBorders>
            <w:shd w:val="clear" w:color="000000" w:fill="FFFFFF"/>
            <w:noWrap/>
            <w:vAlign w:val="center"/>
            <w:hideMark/>
          </w:tcPr>
          <w:p w14:paraId="007593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56.3%</w:t>
            </w:r>
          </w:p>
        </w:tc>
        <w:tc>
          <w:tcPr>
            <w:tcW w:w="720" w:type="dxa"/>
            <w:tcBorders>
              <w:top w:val="nil"/>
              <w:left w:val="nil"/>
              <w:bottom w:val="nil"/>
              <w:right w:val="nil"/>
            </w:tcBorders>
            <w:shd w:val="clear" w:color="000000" w:fill="FFFFFF"/>
            <w:noWrap/>
            <w:vAlign w:val="center"/>
            <w:hideMark/>
          </w:tcPr>
          <w:p w14:paraId="39B246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23.0%</w:t>
            </w:r>
          </w:p>
        </w:tc>
        <w:tc>
          <w:tcPr>
            <w:tcW w:w="720" w:type="dxa"/>
            <w:vMerge/>
            <w:tcBorders>
              <w:left w:val="nil"/>
              <w:right w:val="nil"/>
            </w:tcBorders>
            <w:shd w:val="clear" w:color="000000" w:fill="FFFFFF"/>
            <w:vAlign w:val="center"/>
          </w:tcPr>
          <w:p w14:paraId="5C08FDB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75311B3" w14:textId="339451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8DABC3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729E8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75091A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518C03" w14:textId="0F7363EB" w:rsidTr="00C2667B">
        <w:trPr>
          <w:trHeight w:val="216"/>
          <w:jc w:val="center"/>
        </w:trPr>
        <w:tc>
          <w:tcPr>
            <w:tcW w:w="864" w:type="dxa"/>
            <w:vMerge/>
            <w:tcBorders>
              <w:top w:val="nil"/>
              <w:left w:val="nil"/>
              <w:bottom w:val="single" w:sz="4" w:space="0" w:color="000000"/>
              <w:right w:val="nil"/>
            </w:tcBorders>
            <w:vAlign w:val="center"/>
            <w:hideMark/>
          </w:tcPr>
          <w:p w14:paraId="2C96DC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329B58D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76)</w:t>
            </w:r>
          </w:p>
        </w:tc>
        <w:tc>
          <w:tcPr>
            <w:tcW w:w="936" w:type="dxa"/>
            <w:tcBorders>
              <w:top w:val="nil"/>
              <w:left w:val="nil"/>
              <w:bottom w:val="single" w:sz="4" w:space="0" w:color="auto"/>
              <w:right w:val="nil"/>
            </w:tcBorders>
            <w:shd w:val="clear" w:color="000000" w:fill="FFFFFF"/>
            <w:noWrap/>
            <w:vAlign w:val="center"/>
            <w:hideMark/>
          </w:tcPr>
          <w:p w14:paraId="0CAB30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single" w:sz="4" w:space="0" w:color="auto"/>
              <w:right w:val="nil"/>
            </w:tcBorders>
            <w:shd w:val="clear" w:color="000000" w:fill="FFFFFF"/>
            <w:noWrap/>
            <w:vAlign w:val="center"/>
            <w:hideMark/>
          </w:tcPr>
          <w:p w14:paraId="1E7371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2024-07-02</w:t>
            </w:r>
          </w:p>
        </w:tc>
        <w:tc>
          <w:tcPr>
            <w:tcW w:w="720" w:type="dxa"/>
            <w:tcBorders>
              <w:top w:val="nil"/>
              <w:left w:val="nil"/>
              <w:bottom w:val="single" w:sz="4" w:space="0" w:color="auto"/>
              <w:right w:val="nil"/>
            </w:tcBorders>
            <w:shd w:val="clear" w:color="000000" w:fill="FFFFFF"/>
            <w:noWrap/>
            <w:vAlign w:val="center"/>
            <w:hideMark/>
          </w:tcPr>
          <w:p w14:paraId="4DE01111" w14:textId="2608B5F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7FBA11A" w14:textId="16E9BBC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B6039CF" w14:textId="694FB5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956EB2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3596B276" w14:textId="38D8343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14920DF" w14:textId="4254868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D7EFA35" w14:textId="5E6BD70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8CCF3D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4D54947" w14:textId="0C055D81"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727510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France</w:t>
            </w:r>
          </w:p>
        </w:tc>
        <w:tc>
          <w:tcPr>
            <w:tcW w:w="1368" w:type="dxa"/>
            <w:tcBorders>
              <w:top w:val="nil"/>
              <w:left w:val="nil"/>
              <w:bottom w:val="nil"/>
              <w:right w:val="nil"/>
            </w:tcBorders>
            <w:shd w:val="clear" w:color="000000" w:fill="FFFFFF"/>
            <w:noWrap/>
            <w:vAlign w:val="center"/>
            <w:hideMark/>
          </w:tcPr>
          <w:p w14:paraId="10154DA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w:t>
            </w:r>
          </w:p>
        </w:tc>
        <w:tc>
          <w:tcPr>
            <w:tcW w:w="936" w:type="dxa"/>
            <w:tcBorders>
              <w:top w:val="nil"/>
              <w:left w:val="nil"/>
              <w:bottom w:val="nil"/>
              <w:right w:val="nil"/>
            </w:tcBorders>
            <w:shd w:val="clear" w:color="000000" w:fill="FFFFFF"/>
            <w:noWrap/>
            <w:vAlign w:val="center"/>
            <w:hideMark/>
          </w:tcPr>
          <w:p w14:paraId="1C509EE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2020-03-03</w:t>
            </w:r>
          </w:p>
        </w:tc>
        <w:tc>
          <w:tcPr>
            <w:tcW w:w="936" w:type="dxa"/>
            <w:tcBorders>
              <w:top w:val="nil"/>
              <w:left w:val="nil"/>
              <w:bottom w:val="nil"/>
              <w:right w:val="nil"/>
            </w:tcBorders>
            <w:shd w:val="clear" w:color="000000" w:fill="FFFFFF"/>
            <w:noWrap/>
            <w:vAlign w:val="center"/>
            <w:hideMark/>
          </w:tcPr>
          <w:p w14:paraId="5BED470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2023-02-14</w:t>
            </w:r>
          </w:p>
        </w:tc>
        <w:tc>
          <w:tcPr>
            <w:tcW w:w="720" w:type="dxa"/>
            <w:tcBorders>
              <w:top w:val="nil"/>
              <w:left w:val="nil"/>
              <w:bottom w:val="nil"/>
              <w:right w:val="nil"/>
            </w:tcBorders>
            <w:shd w:val="clear" w:color="000000" w:fill="FFFFFF"/>
            <w:noWrap/>
            <w:vAlign w:val="center"/>
            <w:hideMark/>
          </w:tcPr>
          <w:p w14:paraId="38CAD77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27.0%</w:t>
            </w:r>
          </w:p>
        </w:tc>
        <w:tc>
          <w:tcPr>
            <w:tcW w:w="720" w:type="dxa"/>
            <w:tcBorders>
              <w:top w:val="nil"/>
              <w:left w:val="nil"/>
              <w:bottom w:val="nil"/>
              <w:right w:val="nil"/>
            </w:tcBorders>
            <w:shd w:val="clear" w:color="000000" w:fill="FFFFFF"/>
            <w:noWrap/>
            <w:vAlign w:val="center"/>
            <w:hideMark/>
          </w:tcPr>
          <w:p w14:paraId="58B80C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42.1%</w:t>
            </w:r>
          </w:p>
        </w:tc>
        <w:tc>
          <w:tcPr>
            <w:tcW w:w="720" w:type="dxa"/>
            <w:tcBorders>
              <w:top w:val="nil"/>
              <w:left w:val="nil"/>
              <w:bottom w:val="nil"/>
              <w:right w:val="nil"/>
            </w:tcBorders>
            <w:shd w:val="clear" w:color="000000" w:fill="FFFFFF"/>
            <w:noWrap/>
            <w:vAlign w:val="center"/>
            <w:hideMark/>
          </w:tcPr>
          <w:p w14:paraId="27C74D4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15.1%</w:t>
            </w:r>
          </w:p>
        </w:tc>
        <w:tc>
          <w:tcPr>
            <w:tcW w:w="720" w:type="dxa"/>
            <w:vMerge w:val="restart"/>
            <w:tcBorders>
              <w:top w:val="nil"/>
              <w:left w:val="nil"/>
              <w:right w:val="nil"/>
            </w:tcBorders>
            <w:shd w:val="clear" w:color="000000" w:fill="FFFFFF"/>
            <w:vAlign w:val="center"/>
          </w:tcPr>
          <w:p w14:paraId="5264F35E" w14:textId="1F934F8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23EC6986" w14:textId="55EF24D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98ED2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8CEE93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4E0E86B" w14:textId="78C2D105"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1946C55F" w14:textId="68A2C8C0" w:rsidTr="00C2667B">
        <w:trPr>
          <w:trHeight w:val="216"/>
          <w:jc w:val="center"/>
        </w:trPr>
        <w:tc>
          <w:tcPr>
            <w:tcW w:w="864" w:type="dxa"/>
            <w:vMerge/>
            <w:tcBorders>
              <w:top w:val="nil"/>
              <w:left w:val="nil"/>
              <w:bottom w:val="single" w:sz="4" w:space="0" w:color="000000"/>
              <w:right w:val="nil"/>
            </w:tcBorders>
            <w:vAlign w:val="center"/>
            <w:hideMark/>
          </w:tcPr>
          <w:p w14:paraId="65691D6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C99045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548E30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2020-03-04</w:t>
            </w:r>
          </w:p>
        </w:tc>
        <w:tc>
          <w:tcPr>
            <w:tcW w:w="936" w:type="dxa"/>
            <w:tcBorders>
              <w:top w:val="nil"/>
              <w:left w:val="nil"/>
              <w:bottom w:val="nil"/>
              <w:right w:val="nil"/>
            </w:tcBorders>
            <w:shd w:val="clear" w:color="000000" w:fill="FFFFFF"/>
            <w:noWrap/>
            <w:vAlign w:val="center"/>
            <w:hideMark/>
          </w:tcPr>
          <w:p w14:paraId="383AB1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2022-02-09</w:t>
            </w:r>
          </w:p>
        </w:tc>
        <w:tc>
          <w:tcPr>
            <w:tcW w:w="720" w:type="dxa"/>
            <w:tcBorders>
              <w:top w:val="nil"/>
              <w:left w:val="nil"/>
              <w:bottom w:val="nil"/>
              <w:right w:val="nil"/>
            </w:tcBorders>
            <w:shd w:val="clear" w:color="000000" w:fill="FFFFFF"/>
            <w:noWrap/>
            <w:vAlign w:val="center"/>
            <w:hideMark/>
          </w:tcPr>
          <w:p w14:paraId="3EAAF9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47.0%</w:t>
            </w:r>
          </w:p>
        </w:tc>
        <w:tc>
          <w:tcPr>
            <w:tcW w:w="720" w:type="dxa"/>
            <w:tcBorders>
              <w:top w:val="nil"/>
              <w:left w:val="nil"/>
              <w:bottom w:val="nil"/>
              <w:right w:val="nil"/>
            </w:tcBorders>
            <w:shd w:val="clear" w:color="000000" w:fill="FFFFFF"/>
            <w:noWrap/>
            <w:vAlign w:val="center"/>
            <w:hideMark/>
          </w:tcPr>
          <w:p w14:paraId="4039AA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72.7%</w:t>
            </w:r>
          </w:p>
        </w:tc>
        <w:tc>
          <w:tcPr>
            <w:tcW w:w="720" w:type="dxa"/>
            <w:tcBorders>
              <w:top w:val="nil"/>
              <w:left w:val="nil"/>
              <w:bottom w:val="nil"/>
              <w:right w:val="nil"/>
            </w:tcBorders>
            <w:shd w:val="clear" w:color="000000" w:fill="FFFFFF"/>
            <w:noWrap/>
            <w:vAlign w:val="center"/>
            <w:hideMark/>
          </w:tcPr>
          <w:p w14:paraId="7F51E1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25.7%</w:t>
            </w:r>
          </w:p>
        </w:tc>
        <w:tc>
          <w:tcPr>
            <w:tcW w:w="720" w:type="dxa"/>
            <w:vMerge/>
            <w:tcBorders>
              <w:left w:val="nil"/>
              <w:right w:val="nil"/>
            </w:tcBorders>
            <w:shd w:val="clear" w:color="000000" w:fill="FFFFFF"/>
            <w:vAlign w:val="center"/>
          </w:tcPr>
          <w:p w14:paraId="0454C9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339883F" w14:textId="640A907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12C92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5F1D3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7FC6C4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01EDC2D" w14:textId="3B8F1CE8" w:rsidTr="00C2667B">
        <w:trPr>
          <w:trHeight w:val="216"/>
          <w:jc w:val="center"/>
        </w:trPr>
        <w:tc>
          <w:tcPr>
            <w:tcW w:w="864" w:type="dxa"/>
            <w:vMerge/>
            <w:tcBorders>
              <w:top w:val="nil"/>
              <w:left w:val="nil"/>
              <w:bottom w:val="single" w:sz="4" w:space="0" w:color="000000"/>
              <w:right w:val="nil"/>
            </w:tcBorders>
            <w:vAlign w:val="center"/>
            <w:hideMark/>
          </w:tcPr>
          <w:p w14:paraId="4B0E898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7BEEC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B.1.160</w:t>
            </w:r>
          </w:p>
        </w:tc>
        <w:tc>
          <w:tcPr>
            <w:tcW w:w="936" w:type="dxa"/>
            <w:tcBorders>
              <w:top w:val="nil"/>
              <w:left w:val="nil"/>
              <w:bottom w:val="nil"/>
              <w:right w:val="nil"/>
            </w:tcBorders>
            <w:shd w:val="clear" w:color="000000" w:fill="FFFFFF"/>
            <w:noWrap/>
            <w:vAlign w:val="center"/>
            <w:hideMark/>
          </w:tcPr>
          <w:p w14:paraId="4290C40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2020-03-13</w:t>
            </w:r>
          </w:p>
        </w:tc>
        <w:tc>
          <w:tcPr>
            <w:tcW w:w="936" w:type="dxa"/>
            <w:tcBorders>
              <w:top w:val="nil"/>
              <w:left w:val="nil"/>
              <w:bottom w:val="nil"/>
              <w:right w:val="nil"/>
            </w:tcBorders>
            <w:shd w:val="clear" w:color="000000" w:fill="FFFFFF"/>
            <w:noWrap/>
            <w:vAlign w:val="center"/>
            <w:hideMark/>
          </w:tcPr>
          <w:p w14:paraId="46BE1F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2022-05-21</w:t>
            </w:r>
          </w:p>
        </w:tc>
        <w:tc>
          <w:tcPr>
            <w:tcW w:w="720" w:type="dxa"/>
            <w:tcBorders>
              <w:top w:val="nil"/>
              <w:left w:val="nil"/>
              <w:bottom w:val="nil"/>
              <w:right w:val="nil"/>
            </w:tcBorders>
            <w:shd w:val="clear" w:color="000000" w:fill="FFFFFF"/>
            <w:noWrap/>
            <w:vAlign w:val="center"/>
            <w:hideMark/>
          </w:tcPr>
          <w:p w14:paraId="06D150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15.2%</w:t>
            </w:r>
          </w:p>
        </w:tc>
        <w:tc>
          <w:tcPr>
            <w:tcW w:w="720" w:type="dxa"/>
            <w:tcBorders>
              <w:top w:val="nil"/>
              <w:left w:val="nil"/>
              <w:bottom w:val="nil"/>
              <w:right w:val="nil"/>
            </w:tcBorders>
            <w:shd w:val="clear" w:color="000000" w:fill="FFFFFF"/>
            <w:noWrap/>
            <w:vAlign w:val="center"/>
            <w:hideMark/>
          </w:tcPr>
          <w:p w14:paraId="2702F6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72.9%</w:t>
            </w:r>
          </w:p>
        </w:tc>
        <w:tc>
          <w:tcPr>
            <w:tcW w:w="720" w:type="dxa"/>
            <w:tcBorders>
              <w:top w:val="nil"/>
              <w:left w:val="nil"/>
              <w:bottom w:val="nil"/>
              <w:right w:val="nil"/>
            </w:tcBorders>
            <w:shd w:val="clear" w:color="000000" w:fill="FFFFFF"/>
            <w:noWrap/>
            <w:vAlign w:val="center"/>
            <w:hideMark/>
          </w:tcPr>
          <w:p w14:paraId="37B9C2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57.7%</w:t>
            </w:r>
          </w:p>
        </w:tc>
        <w:tc>
          <w:tcPr>
            <w:tcW w:w="720" w:type="dxa"/>
            <w:vMerge/>
            <w:tcBorders>
              <w:left w:val="nil"/>
              <w:right w:val="nil"/>
            </w:tcBorders>
            <w:shd w:val="clear" w:color="000000" w:fill="FFFFFF"/>
            <w:vAlign w:val="center"/>
          </w:tcPr>
          <w:p w14:paraId="607CBF7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C69D664" w14:textId="26E9555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352B0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49967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C54BCC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38E2369" w14:textId="423AA21D" w:rsidTr="00C2667B">
        <w:trPr>
          <w:trHeight w:val="216"/>
          <w:jc w:val="center"/>
        </w:trPr>
        <w:tc>
          <w:tcPr>
            <w:tcW w:w="864" w:type="dxa"/>
            <w:vMerge/>
            <w:tcBorders>
              <w:top w:val="nil"/>
              <w:left w:val="nil"/>
              <w:bottom w:val="single" w:sz="4" w:space="0" w:color="000000"/>
              <w:right w:val="nil"/>
            </w:tcBorders>
            <w:vAlign w:val="center"/>
            <w:hideMark/>
          </w:tcPr>
          <w:p w14:paraId="4AF18EF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006E47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37856D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2020-03-28</w:t>
            </w:r>
          </w:p>
        </w:tc>
        <w:tc>
          <w:tcPr>
            <w:tcW w:w="936" w:type="dxa"/>
            <w:tcBorders>
              <w:top w:val="nil"/>
              <w:left w:val="nil"/>
              <w:bottom w:val="nil"/>
              <w:right w:val="nil"/>
            </w:tcBorders>
            <w:shd w:val="clear" w:color="000000" w:fill="FFFFFF"/>
            <w:noWrap/>
            <w:vAlign w:val="center"/>
            <w:hideMark/>
          </w:tcPr>
          <w:p w14:paraId="0AA76DB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2024-04-30</w:t>
            </w:r>
          </w:p>
        </w:tc>
        <w:tc>
          <w:tcPr>
            <w:tcW w:w="720" w:type="dxa"/>
            <w:tcBorders>
              <w:top w:val="nil"/>
              <w:left w:val="nil"/>
              <w:bottom w:val="nil"/>
              <w:right w:val="nil"/>
            </w:tcBorders>
            <w:shd w:val="clear" w:color="000000" w:fill="FFFFFF"/>
            <w:noWrap/>
            <w:vAlign w:val="center"/>
            <w:hideMark/>
          </w:tcPr>
          <w:p w14:paraId="5429AF0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55.8%</w:t>
            </w:r>
          </w:p>
        </w:tc>
        <w:tc>
          <w:tcPr>
            <w:tcW w:w="720" w:type="dxa"/>
            <w:tcBorders>
              <w:top w:val="nil"/>
              <w:left w:val="nil"/>
              <w:bottom w:val="nil"/>
              <w:right w:val="nil"/>
            </w:tcBorders>
            <w:shd w:val="clear" w:color="000000" w:fill="FFFFFF"/>
            <w:noWrap/>
            <w:vAlign w:val="center"/>
            <w:hideMark/>
          </w:tcPr>
          <w:p w14:paraId="5E2C37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79.7%</w:t>
            </w:r>
          </w:p>
        </w:tc>
        <w:tc>
          <w:tcPr>
            <w:tcW w:w="720" w:type="dxa"/>
            <w:tcBorders>
              <w:top w:val="nil"/>
              <w:left w:val="nil"/>
              <w:bottom w:val="nil"/>
              <w:right w:val="nil"/>
            </w:tcBorders>
            <w:shd w:val="clear" w:color="000000" w:fill="FFFFFF"/>
            <w:noWrap/>
            <w:vAlign w:val="center"/>
            <w:hideMark/>
          </w:tcPr>
          <w:p w14:paraId="616C07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23.9%</w:t>
            </w:r>
          </w:p>
        </w:tc>
        <w:tc>
          <w:tcPr>
            <w:tcW w:w="720" w:type="dxa"/>
            <w:vMerge/>
            <w:tcBorders>
              <w:left w:val="nil"/>
              <w:right w:val="nil"/>
            </w:tcBorders>
            <w:shd w:val="clear" w:color="000000" w:fill="FFFFFF"/>
            <w:vAlign w:val="center"/>
          </w:tcPr>
          <w:p w14:paraId="656BDBE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85C1A46" w14:textId="54A8A9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68A98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3B64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E6A0B5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26EB8C" w14:textId="0CDE16A4" w:rsidTr="00C2667B">
        <w:trPr>
          <w:trHeight w:val="216"/>
          <w:jc w:val="center"/>
        </w:trPr>
        <w:tc>
          <w:tcPr>
            <w:tcW w:w="864" w:type="dxa"/>
            <w:vMerge/>
            <w:tcBorders>
              <w:top w:val="nil"/>
              <w:left w:val="nil"/>
              <w:bottom w:val="single" w:sz="4" w:space="0" w:color="000000"/>
              <w:right w:val="nil"/>
            </w:tcBorders>
            <w:vAlign w:val="center"/>
            <w:hideMark/>
          </w:tcPr>
          <w:p w14:paraId="6EF13BF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96AE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2AB425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2020-10-15</w:t>
            </w:r>
          </w:p>
        </w:tc>
        <w:tc>
          <w:tcPr>
            <w:tcW w:w="936" w:type="dxa"/>
            <w:tcBorders>
              <w:top w:val="nil"/>
              <w:left w:val="nil"/>
              <w:bottom w:val="nil"/>
              <w:right w:val="nil"/>
            </w:tcBorders>
            <w:shd w:val="clear" w:color="000000" w:fill="FFFFFF"/>
            <w:noWrap/>
            <w:vAlign w:val="center"/>
            <w:hideMark/>
          </w:tcPr>
          <w:p w14:paraId="5C145E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2024-05-16</w:t>
            </w:r>
          </w:p>
        </w:tc>
        <w:tc>
          <w:tcPr>
            <w:tcW w:w="720" w:type="dxa"/>
            <w:tcBorders>
              <w:top w:val="nil"/>
              <w:left w:val="nil"/>
              <w:bottom w:val="nil"/>
              <w:right w:val="nil"/>
            </w:tcBorders>
            <w:shd w:val="clear" w:color="000000" w:fill="FFFFFF"/>
            <w:noWrap/>
            <w:vAlign w:val="center"/>
            <w:hideMark/>
          </w:tcPr>
          <w:p w14:paraId="1474FD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22.0%</w:t>
            </w:r>
          </w:p>
        </w:tc>
        <w:tc>
          <w:tcPr>
            <w:tcW w:w="720" w:type="dxa"/>
            <w:tcBorders>
              <w:top w:val="nil"/>
              <w:left w:val="nil"/>
              <w:bottom w:val="nil"/>
              <w:right w:val="nil"/>
            </w:tcBorders>
            <w:shd w:val="clear" w:color="000000" w:fill="FFFFFF"/>
            <w:noWrap/>
            <w:vAlign w:val="center"/>
            <w:hideMark/>
          </w:tcPr>
          <w:p w14:paraId="673046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59.5%</w:t>
            </w:r>
          </w:p>
        </w:tc>
        <w:tc>
          <w:tcPr>
            <w:tcW w:w="720" w:type="dxa"/>
            <w:tcBorders>
              <w:top w:val="nil"/>
              <w:left w:val="nil"/>
              <w:bottom w:val="nil"/>
              <w:right w:val="nil"/>
            </w:tcBorders>
            <w:shd w:val="clear" w:color="000000" w:fill="FFFFFF"/>
            <w:noWrap/>
            <w:vAlign w:val="center"/>
            <w:hideMark/>
          </w:tcPr>
          <w:p w14:paraId="4216C12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37.5%</w:t>
            </w:r>
          </w:p>
        </w:tc>
        <w:tc>
          <w:tcPr>
            <w:tcW w:w="720" w:type="dxa"/>
            <w:vMerge/>
            <w:tcBorders>
              <w:left w:val="nil"/>
              <w:right w:val="nil"/>
            </w:tcBorders>
            <w:shd w:val="clear" w:color="000000" w:fill="FFFFFF"/>
            <w:vAlign w:val="center"/>
          </w:tcPr>
          <w:p w14:paraId="72ED7EB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DFD2F70" w14:textId="2FD7553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511CAF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6A3E8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3F1741E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4512F5" w14:textId="47995C6F" w:rsidTr="00C2667B">
        <w:trPr>
          <w:trHeight w:val="216"/>
          <w:jc w:val="center"/>
        </w:trPr>
        <w:tc>
          <w:tcPr>
            <w:tcW w:w="864" w:type="dxa"/>
            <w:vMerge/>
            <w:tcBorders>
              <w:top w:val="nil"/>
              <w:left w:val="nil"/>
              <w:bottom w:val="single" w:sz="4" w:space="0" w:color="000000"/>
              <w:right w:val="nil"/>
            </w:tcBorders>
            <w:vAlign w:val="center"/>
            <w:hideMark/>
          </w:tcPr>
          <w:p w14:paraId="052722F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76288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AY.43</w:t>
            </w:r>
          </w:p>
        </w:tc>
        <w:tc>
          <w:tcPr>
            <w:tcW w:w="936" w:type="dxa"/>
            <w:tcBorders>
              <w:top w:val="nil"/>
              <w:left w:val="nil"/>
              <w:bottom w:val="nil"/>
              <w:right w:val="nil"/>
            </w:tcBorders>
            <w:shd w:val="clear" w:color="000000" w:fill="FFFFFF"/>
            <w:noWrap/>
            <w:vAlign w:val="center"/>
            <w:hideMark/>
          </w:tcPr>
          <w:p w14:paraId="54FE0D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2021-01-12</w:t>
            </w:r>
          </w:p>
        </w:tc>
        <w:tc>
          <w:tcPr>
            <w:tcW w:w="936" w:type="dxa"/>
            <w:tcBorders>
              <w:top w:val="nil"/>
              <w:left w:val="nil"/>
              <w:bottom w:val="nil"/>
              <w:right w:val="nil"/>
            </w:tcBorders>
            <w:shd w:val="clear" w:color="000000" w:fill="FFFFFF"/>
            <w:noWrap/>
            <w:vAlign w:val="center"/>
            <w:hideMark/>
          </w:tcPr>
          <w:p w14:paraId="316438E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2022-07-21</w:t>
            </w:r>
          </w:p>
        </w:tc>
        <w:tc>
          <w:tcPr>
            <w:tcW w:w="720" w:type="dxa"/>
            <w:tcBorders>
              <w:top w:val="nil"/>
              <w:left w:val="nil"/>
              <w:bottom w:val="nil"/>
              <w:right w:val="nil"/>
            </w:tcBorders>
            <w:shd w:val="clear" w:color="000000" w:fill="FFFFFF"/>
            <w:noWrap/>
            <w:vAlign w:val="center"/>
            <w:hideMark/>
          </w:tcPr>
          <w:p w14:paraId="6CE6ED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tcBorders>
              <w:top w:val="nil"/>
              <w:left w:val="nil"/>
              <w:bottom w:val="nil"/>
              <w:right w:val="nil"/>
            </w:tcBorders>
            <w:shd w:val="clear" w:color="000000" w:fill="FFFFFF"/>
            <w:noWrap/>
            <w:vAlign w:val="center"/>
            <w:hideMark/>
          </w:tcPr>
          <w:p w14:paraId="7233FD9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40.9%</w:t>
            </w:r>
          </w:p>
        </w:tc>
        <w:tc>
          <w:tcPr>
            <w:tcW w:w="720" w:type="dxa"/>
            <w:tcBorders>
              <w:top w:val="nil"/>
              <w:left w:val="nil"/>
              <w:bottom w:val="nil"/>
              <w:right w:val="nil"/>
            </w:tcBorders>
            <w:shd w:val="clear" w:color="000000" w:fill="FFFFFF"/>
            <w:noWrap/>
            <w:vAlign w:val="center"/>
            <w:hideMark/>
          </w:tcPr>
          <w:p w14:paraId="4F942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10.1%</w:t>
            </w:r>
          </w:p>
        </w:tc>
        <w:tc>
          <w:tcPr>
            <w:tcW w:w="720" w:type="dxa"/>
            <w:vMerge/>
            <w:tcBorders>
              <w:left w:val="nil"/>
              <w:right w:val="nil"/>
            </w:tcBorders>
            <w:shd w:val="clear" w:color="000000" w:fill="FFFFFF"/>
            <w:vAlign w:val="center"/>
          </w:tcPr>
          <w:p w14:paraId="322DBA6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F6E630" w14:textId="29FEE1E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AE96CD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01772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17BDB8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4ECE3F2" w14:textId="3036A227" w:rsidTr="00C2667B">
        <w:trPr>
          <w:trHeight w:val="216"/>
          <w:jc w:val="center"/>
        </w:trPr>
        <w:tc>
          <w:tcPr>
            <w:tcW w:w="864" w:type="dxa"/>
            <w:vMerge/>
            <w:tcBorders>
              <w:top w:val="nil"/>
              <w:left w:val="nil"/>
              <w:bottom w:val="single" w:sz="4" w:space="0" w:color="000000"/>
              <w:right w:val="nil"/>
            </w:tcBorders>
            <w:vAlign w:val="center"/>
            <w:hideMark/>
          </w:tcPr>
          <w:p w14:paraId="63F525E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BB9F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0ED38B4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2021-11-15</w:t>
            </w:r>
          </w:p>
        </w:tc>
        <w:tc>
          <w:tcPr>
            <w:tcW w:w="936" w:type="dxa"/>
            <w:tcBorders>
              <w:top w:val="nil"/>
              <w:left w:val="nil"/>
              <w:bottom w:val="nil"/>
              <w:right w:val="nil"/>
            </w:tcBorders>
            <w:shd w:val="clear" w:color="000000" w:fill="FFFFFF"/>
            <w:noWrap/>
            <w:vAlign w:val="center"/>
            <w:hideMark/>
          </w:tcPr>
          <w:p w14:paraId="6492ECA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2023-09-17</w:t>
            </w:r>
          </w:p>
        </w:tc>
        <w:tc>
          <w:tcPr>
            <w:tcW w:w="720" w:type="dxa"/>
            <w:tcBorders>
              <w:top w:val="nil"/>
              <w:left w:val="nil"/>
              <w:bottom w:val="nil"/>
              <w:right w:val="nil"/>
            </w:tcBorders>
            <w:shd w:val="clear" w:color="000000" w:fill="FFFFFF"/>
            <w:noWrap/>
            <w:vAlign w:val="center"/>
            <w:hideMark/>
          </w:tcPr>
          <w:p w14:paraId="738E60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23.8%</w:t>
            </w:r>
          </w:p>
        </w:tc>
        <w:tc>
          <w:tcPr>
            <w:tcW w:w="720" w:type="dxa"/>
            <w:tcBorders>
              <w:top w:val="nil"/>
              <w:left w:val="nil"/>
              <w:bottom w:val="nil"/>
              <w:right w:val="nil"/>
            </w:tcBorders>
            <w:shd w:val="clear" w:color="000000" w:fill="FFFFFF"/>
            <w:noWrap/>
            <w:vAlign w:val="center"/>
            <w:hideMark/>
          </w:tcPr>
          <w:p w14:paraId="3808675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34.3%</w:t>
            </w:r>
          </w:p>
        </w:tc>
        <w:tc>
          <w:tcPr>
            <w:tcW w:w="720" w:type="dxa"/>
            <w:tcBorders>
              <w:top w:val="nil"/>
              <w:left w:val="nil"/>
              <w:bottom w:val="nil"/>
              <w:right w:val="nil"/>
            </w:tcBorders>
            <w:shd w:val="clear" w:color="000000" w:fill="FFFFFF"/>
            <w:noWrap/>
            <w:vAlign w:val="center"/>
            <w:hideMark/>
          </w:tcPr>
          <w:p w14:paraId="3571FF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10.5%</w:t>
            </w:r>
          </w:p>
        </w:tc>
        <w:tc>
          <w:tcPr>
            <w:tcW w:w="720" w:type="dxa"/>
            <w:vMerge/>
            <w:tcBorders>
              <w:left w:val="nil"/>
              <w:right w:val="nil"/>
            </w:tcBorders>
            <w:shd w:val="clear" w:color="000000" w:fill="FFFFFF"/>
            <w:vAlign w:val="center"/>
          </w:tcPr>
          <w:p w14:paraId="2193495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1668B5B" w14:textId="31FBBD2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5FD23E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B5773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AF791A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FDBFF5D" w14:textId="576606D8" w:rsidTr="00C2667B">
        <w:trPr>
          <w:trHeight w:val="216"/>
          <w:jc w:val="center"/>
        </w:trPr>
        <w:tc>
          <w:tcPr>
            <w:tcW w:w="864" w:type="dxa"/>
            <w:vMerge/>
            <w:tcBorders>
              <w:top w:val="nil"/>
              <w:left w:val="nil"/>
              <w:bottom w:val="single" w:sz="4" w:space="0" w:color="000000"/>
              <w:right w:val="nil"/>
            </w:tcBorders>
            <w:vAlign w:val="center"/>
            <w:hideMark/>
          </w:tcPr>
          <w:p w14:paraId="4EF18D42"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3C50EB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9D2785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2022-02-20</w:t>
            </w:r>
          </w:p>
        </w:tc>
        <w:tc>
          <w:tcPr>
            <w:tcW w:w="936" w:type="dxa"/>
            <w:tcBorders>
              <w:top w:val="nil"/>
              <w:left w:val="nil"/>
              <w:bottom w:val="nil"/>
              <w:right w:val="nil"/>
            </w:tcBorders>
            <w:shd w:val="clear" w:color="000000" w:fill="FFFFFF"/>
            <w:noWrap/>
            <w:vAlign w:val="center"/>
            <w:hideMark/>
          </w:tcPr>
          <w:p w14:paraId="7A5F97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2024-01-26</w:t>
            </w:r>
          </w:p>
        </w:tc>
        <w:tc>
          <w:tcPr>
            <w:tcW w:w="720" w:type="dxa"/>
            <w:tcBorders>
              <w:top w:val="nil"/>
              <w:left w:val="nil"/>
              <w:bottom w:val="nil"/>
              <w:right w:val="nil"/>
            </w:tcBorders>
            <w:shd w:val="clear" w:color="000000" w:fill="FFFFFF"/>
            <w:noWrap/>
            <w:vAlign w:val="center"/>
            <w:hideMark/>
          </w:tcPr>
          <w:p w14:paraId="403446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27.1%</w:t>
            </w:r>
          </w:p>
        </w:tc>
        <w:tc>
          <w:tcPr>
            <w:tcW w:w="720" w:type="dxa"/>
            <w:tcBorders>
              <w:top w:val="nil"/>
              <w:left w:val="nil"/>
              <w:bottom w:val="nil"/>
              <w:right w:val="nil"/>
            </w:tcBorders>
            <w:shd w:val="clear" w:color="000000" w:fill="FFFFFF"/>
            <w:noWrap/>
            <w:vAlign w:val="center"/>
            <w:hideMark/>
          </w:tcPr>
          <w:p w14:paraId="307C45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52.0%</w:t>
            </w:r>
          </w:p>
        </w:tc>
        <w:tc>
          <w:tcPr>
            <w:tcW w:w="720" w:type="dxa"/>
            <w:tcBorders>
              <w:top w:val="nil"/>
              <w:left w:val="nil"/>
              <w:bottom w:val="nil"/>
              <w:right w:val="nil"/>
            </w:tcBorders>
            <w:shd w:val="clear" w:color="000000" w:fill="FFFFFF"/>
            <w:noWrap/>
            <w:vAlign w:val="center"/>
            <w:hideMark/>
          </w:tcPr>
          <w:p w14:paraId="2A742F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24.8%</w:t>
            </w:r>
          </w:p>
        </w:tc>
        <w:tc>
          <w:tcPr>
            <w:tcW w:w="720" w:type="dxa"/>
            <w:vMerge/>
            <w:tcBorders>
              <w:left w:val="nil"/>
              <w:right w:val="nil"/>
            </w:tcBorders>
            <w:shd w:val="clear" w:color="000000" w:fill="FFFFFF"/>
            <w:vAlign w:val="center"/>
          </w:tcPr>
          <w:p w14:paraId="3DD009C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64FCDD1" w14:textId="732A6E2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97B63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3686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021830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A42FF3" w14:textId="650AFF30" w:rsidTr="00C2667B">
        <w:trPr>
          <w:trHeight w:val="216"/>
          <w:jc w:val="center"/>
        </w:trPr>
        <w:tc>
          <w:tcPr>
            <w:tcW w:w="864" w:type="dxa"/>
            <w:vMerge/>
            <w:tcBorders>
              <w:top w:val="nil"/>
              <w:left w:val="nil"/>
              <w:bottom w:val="single" w:sz="4" w:space="0" w:color="000000"/>
              <w:right w:val="nil"/>
            </w:tcBorders>
            <w:vAlign w:val="center"/>
            <w:hideMark/>
          </w:tcPr>
          <w:p w14:paraId="45E072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971D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1656A3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2023-01-03</w:t>
            </w:r>
          </w:p>
        </w:tc>
        <w:tc>
          <w:tcPr>
            <w:tcW w:w="936" w:type="dxa"/>
            <w:tcBorders>
              <w:top w:val="nil"/>
              <w:left w:val="nil"/>
              <w:bottom w:val="nil"/>
              <w:right w:val="nil"/>
            </w:tcBorders>
            <w:shd w:val="clear" w:color="000000" w:fill="FFFFFF"/>
            <w:noWrap/>
            <w:vAlign w:val="center"/>
            <w:hideMark/>
          </w:tcPr>
          <w:p w14:paraId="14D91AB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2024-08-10</w:t>
            </w:r>
          </w:p>
        </w:tc>
        <w:tc>
          <w:tcPr>
            <w:tcW w:w="720" w:type="dxa"/>
            <w:tcBorders>
              <w:top w:val="nil"/>
              <w:left w:val="nil"/>
              <w:bottom w:val="nil"/>
              <w:right w:val="nil"/>
            </w:tcBorders>
            <w:shd w:val="clear" w:color="000000" w:fill="FFFFFF"/>
            <w:noWrap/>
            <w:vAlign w:val="center"/>
            <w:hideMark/>
          </w:tcPr>
          <w:p w14:paraId="67E3D3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43.2%</w:t>
            </w:r>
          </w:p>
        </w:tc>
        <w:tc>
          <w:tcPr>
            <w:tcW w:w="720" w:type="dxa"/>
            <w:tcBorders>
              <w:top w:val="nil"/>
              <w:left w:val="nil"/>
              <w:bottom w:val="nil"/>
              <w:right w:val="nil"/>
            </w:tcBorders>
            <w:shd w:val="clear" w:color="000000" w:fill="FFFFFF"/>
            <w:noWrap/>
            <w:vAlign w:val="center"/>
            <w:hideMark/>
          </w:tcPr>
          <w:p w14:paraId="2A34AA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63.4%</w:t>
            </w:r>
          </w:p>
        </w:tc>
        <w:tc>
          <w:tcPr>
            <w:tcW w:w="720" w:type="dxa"/>
            <w:tcBorders>
              <w:top w:val="nil"/>
              <w:left w:val="nil"/>
              <w:bottom w:val="nil"/>
              <w:right w:val="nil"/>
            </w:tcBorders>
            <w:shd w:val="clear" w:color="000000" w:fill="FFFFFF"/>
            <w:noWrap/>
            <w:vAlign w:val="center"/>
            <w:hideMark/>
          </w:tcPr>
          <w:p w14:paraId="4186F0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20.2%</w:t>
            </w:r>
          </w:p>
        </w:tc>
        <w:tc>
          <w:tcPr>
            <w:tcW w:w="720" w:type="dxa"/>
            <w:vMerge/>
            <w:tcBorders>
              <w:left w:val="nil"/>
              <w:right w:val="nil"/>
            </w:tcBorders>
            <w:shd w:val="clear" w:color="000000" w:fill="FFFFFF"/>
            <w:vAlign w:val="center"/>
          </w:tcPr>
          <w:p w14:paraId="10E1CB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B4D374" w14:textId="58D8D14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420FF1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0E678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1ECBBC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CE7621" w14:textId="42217F7C" w:rsidTr="00C2667B">
        <w:trPr>
          <w:trHeight w:val="216"/>
          <w:jc w:val="center"/>
        </w:trPr>
        <w:tc>
          <w:tcPr>
            <w:tcW w:w="864" w:type="dxa"/>
            <w:vMerge/>
            <w:tcBorders>
              <w:top w:val="nil"/>
              <w:left w:val="nil"/>
              <w:bottom w:val="single" w:sz="4" w:space="0" w:color="000000"/>
              <w:right w:val="nil"/>
            </w:tcBorders>
            <w:vAlign w:val="center"/>
            <w:hideMark/>
          </w:tcPr>
          <w:p w14:paraId="29D03E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4FC15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JN.1.1</w:t>
            </w:r>
          </w:p>
        </w:tc>
        <w:tc>
          <w:tcPr>
            <w:tcW w:w="936" w:type="dxa"/>
            <w:tcBorders>
              <w:top w:val="nil"/>
              <w:left w:val="nil"/>
              <w:bottom w:val="nil"/>
              <w:right w:val="nil"/>
            </w:tcBorders>
            <w:shd w:val="clear" w:color="000000" w:fill="FFFFFF"/>
            <w:noWrap/>
            <w:vAlign w:val="center"/>
            <w:hideMark/>
          </w:tcPr>
          <w:p w14:paraId="45E46D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2023-01-04</w:t>
            </w:r>
          </w:p>
        </w:tc>
        <w:tc>
          <w:tcPr>
            <w:tcW w:w="936" w:type="dxa"/>
            <w:tcBorders>
              <w:top w:val="nil"/>
              <w:left w:val="nil"/>
              <w:bottom w:val="nil"/>
              <w:right w:val="nil"/>
            </w:tcBorders>
            <w:shd w:val="clear" w:color="000000" w:fill="FFFFFF"/>
            <w:noWrap/>
            <w:vAlign w:val="center"/>
            <w:hideMark/>
          </w:tcPr>
          <w:p w14:paraId="67419CA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2024-08-10</w:t>
            </w:r>
          </w:p>
        </w:tc>
        <w:tc>
          <w:tcPr>
            <w:tcW w:w="720" w:type="dxa"/>
            <w:tcBorders>
              <w:top w:val="nil"/>
              <w:left w:val="nil"/>
              <w:bottom w:val="nil"/>
              <w:right w:val="nil"/>
            </w:tcBorders>
            <w:shd w:val="clear" w:color="000000" w:fill="FFFFFF"/>
            <w:noWrap/>
            <w:vAlign w:val="center"/>
            <w:hideMark/>
          </w:tcPr>
          <w:p w14:paraId="5B248F2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28.1%</w:t>
            </w:r>
          </w:p>
        </w:tc>
        <w:tc>
          <w:tcPr>
            <w:tcW w:w="720" w:type="dxa"/>
            <w:tcBorders>
              <w:top w:val="nil"/>
              <w:left w:val="nil"/>
              <w:bottom w:val="nil"/>
              <w:right w:val="nil"/>
            </w:tcBorders>
            <w:shd w:val="clear" w:color="000000" w:fill="FFFFFF"/>
            <w:noWrap/>
            <w:vAlign w:val="center"/>
            <w:hideMark/>
          </w:tcPr>
          <w:p w14:paraId="2494EA7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33.3%</w:t>
            </w:r>
          </w:p>
        </w:tc>
        <w:tc>
          <w:tcPr>
            <w:tcW w:w="720" w:type="dxa"/>
            <w:tcBorders>
              <w:top w:val="nil"/>
              <w:left w:val="nil"/>
              <w:bottom w:val="nil"/>
              <w:right w:val="nil"/>
            </w:tcBorders>
            <w:shd w:val="clear" w:color="000000" w:fill="FFFFFF"/>
            <w:noWrap/>
            <w:vAlign w:val="center"/>
            <w:hideMark/>
          </w:tcPr>
          <w:p w14:paraId="7FF3B78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w:t>
            </w:r>
          </w:p>
        </w:tc>
        <w:tc>
          <w:tcPr>
            <w:tcW w:w="720" w:type="dxa"/>
            <w:vMerge/>
            <w:tcBorders>
              <w:left w:val="nil"/>
              <w:right w:val="nil"/>
            </w:tcBorders>
            <w:shd w:val="clear" w:color="000000" w:fill="FFFFFF"/>
            <w:vAlign w:val="center"/>
          </w:tcPr>
          <w:p w14:paraId="4F5FF5A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3D40617" w14:textId="5CA8B62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FA70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BEB26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A24961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FBFCA21" w14:textId="05A7F864" w:rsidTr="00C2667B">
        <w:trPr>
          <w:trHeight w:val="216"/>
          <w:jc w:val="center"/>
        </w:trPr>
        <w:tc>
          <w:tcPr>
            <w:tcW w:w="864" w:type="dxa"/>
            <w:vMerge/>
            <w:tcBorders>
              <w:top w:val="nil"/>
              <w:left w:val="nil"/>
              <w:bottom w:val="single" w:sz="4" w:space="0" w:color="000000"/>
              <w:right w:val="nil"/>
            </w:tcBorders>
            <w:vAlign w:val="center"/>
            <w:hideMark/>
          </w:tcPr>
          <w:p w14:paraId="069694A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59D080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61)</w:t>
            </w:r>
          </w:p>
        </w:tc>
        <w:tc>
          <w:tcPr>
            <w:tcW w:w="936" w:type="dxa"/>
            <w:tcBorders>
              <w:top w:val="nil"/>
              <w:left w:val="nil"/>
              <w:bottom w:val="single" w:sz="4" w:space="0" w:color="auto"/>
              <w:right w:val="nil"/>
            </w:tcBorders>
            <w:shd w:val="clear" w:color="000000" w:fill="FFFFFF"/>
            <w:noWrap/>
            <w:vAlign w:val="center"/>
            <w:hideMark/>
          </w:tcPr>
          <w:p w14:paraId="2ED6594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single" w:sz="4" w:space="0" w:color="auto"/>
              <w:right w:val="nil"/>
            </w:tcBorders>
            <w:shd w:val="clear" w:color="000000" w:fill="FFFFFF"/>
            <w:noWrap/>
            <w:vAlign w:val="center"/>
            <w:hideMark/>
          </w:tcPr>
          <w:p w14:paraId="702B835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2024-07-02</w:t>
            </w:r>
          </w:p>
        </w:tc>
        <w:tc>
          <w:tcPr>
            <w:tcW w:w="720" w:type="dxa"/>
            <w:tcBorders>
              <w:top w:val="nil"/>
              <w:left w:val="nil"/>
              <w:bottom w:val="single" w:sz="4" w:space="0" w:color="auto"/>
              <w:right w:val="nil"/>
            </w:tcBorders>
            <w:shd w:val="clear" w:color="000000" w:fill="FFFFFF"/>
            <w:noWrap/>
            <w:vAlign w:val="center"/>
            <w:hideMark/>
          </w:tcPr>
          <w:p w14:paraId="505B2B59" w14:textId="6DAB8DF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49AE7BF" w14:textId="53F928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5B9723D" w14:textId="50462E5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07B6D1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46605E8F" w14:textId="048FECC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A1869F7" w14:textId="1AC4AC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5A616A7" w14:textId="1DBC497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7F0DAB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36ED315" w14:textId="7FE305B8"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1BBA16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Sweden</w:t>
            </w:r>
          </w:p>
        </w:tc>
        <w:tc>
          <w:tcPr>
            <w:tcW w:w="1368" w:type="dxa"/>
            <w:tcBorders>
              <w:top w:val="nil"/>
              <w:left w:val="nil"/>
              <w:bottom w:val="nil"/>
              <w:right w:val="nil"/>
            </w:tcBorders>
            <w:shd w:val="clear" w:color="000000" w:fill="FFFFFF"/>
            <w:noWrap/>
            <w:vAlign w:val="center"/>
            <w:hideMark/>
          </w:tcPr>
          <w:p w14:paraId="4CEDB8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w:t>
            </w:r>
          </w:p>
        </w:tc>
        <w:tc>
          <w:tcPr>
            <w:tcW w:w="936" w:type="dxa"/>
            <w:tcBorders>
              <w:top w:val="nil"/>
              <w:left w:val="nil"/>
              <w:bottom w:val="nil"/>
              <w:right w:val="nil"/>
            </w:tcBorders>
            <w:shd w:val="clear" w:color="000000" w:fill="FFFFFF"/>
            <w:noWrap/>
            <w:vAlign w:val="center"/>
            <w:hideMark/>
          </w:tcPr>
          <w:p w14:paraId="56D2ECF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2020-03-23</w:t>
            </w:r>
          </w:p>
        </w:tc>
        <w:tc>
          <w:tcPr>
            <w:tcW w:w="936" w:type="dxa"/>
            <w:tcBorders>
              <w:top w:val="nil"/>
              <w:left w:val="nil"/>
              <w:bottom w:val="nil"/>
              <w:right w:val="nil"/>
            </w:tcBorders>
            <w:shd w:val="clear" w:color="000000" w:fill="FFFFFF"/>
            <w:noWrap/>
            <w:vAlign w:val="center"/>
            <w:hideMark/>
          </w:tcPr>
          <w:p w14:paraId="74DA707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2021-12-13</w:t>
            </w:r>
          </w:p>
        </w:tc>
        <w:tc>
          <w:tcPr>
            <w:tcW w:w="720" w:type="dxa"/>
            <w:tcBorders>
              <w:top w:val="nil"/>
              <w:left w:val="nil"/>
              <w:bottom w:val="nil"/>
              <w:right w:val="nil"/>
            </w:tcBorders>
            <w:shd w:val="clear" w:color="000000" w:fill="FFFFFF"/>
            <w:noWrap/>
            <w:vAlign w:val="center"/>
            <w:hideMark/>
          </w:tcPr>
          <w:p w14:paraId="7B1954C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29.8%</w:t>
            </w:r>
          </w:p>
        </w:tc>
        <w:tc>
          <w:tcPr>
            <w:tcW w:w="720" w:type="dxa"/>
            <w:tcBorders>
              <w:top w:val="nil"/>
              <w:left w:val="nil"/>
              <w:bottom w:val="nil"/>
              <w:right w:val="nil"/>
            </w:tcBorders>
            <w:shd w:val="clear" w:color="000000" w:fill="FFFFFF"/>
            <w:noWrap/>
            <w:vAlign w:val="center"/>
            <w:hideMark/>
          </w:tcPr>
          <w:p w14:paraId="15D738E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51.7%</w:t>
            </w:r>
          </w:p>
        </w:tc>
        <w:tc>
          <w:tcPr>
            <w:tcW w:w="720" w:type="dxa"/>
            <w:tcBorders>
              <w:top w:val="nil"/>
              <w:left w:val="nil"/>
              <w:bottom w:val="nil"/>
              <w:right w:val="nil"/>
            </w:tcBorders>
            <w:shd w:val="clear" w:color="000000" w:fill="FFFFFF"/>
            <w:noWrap/>
            <w:vAlign w:val="center"/>
            <w:hideMark/>
          </w:tcPr>
          <w:p w14:paraId="7CAFD10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21.9%</w:t>
            </w:r>
          </w:p>
        </w:tc>
        <w:tc>
          <w:tcPr>
            <w:tcW w:w="720" w:type="dxa"/>
            <w:vMerge w:val="restart"/>
            <w:tcBorders>
              <w:top w:val="nil"/>
              <w:left w:val="nil"/>
              <w:right w:val="nil"/>
            </w:tcBorders>
            <w:shd w:val="clear" w:color="000000" w:fill="FFFFFF"/>
            <w:vAlign w:val="center"/>
          </w:tcPr>
          <w:p w14:paraId="46B186CF" w14:textId="3CCFFCE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w:t>
            </w:r>
          </w:p>
        </w:tc>
        <w:tc>
          <w:tcPr>
            <w:tcW w:w="720" w:type="dxa"/>
            <w:tcBorders>
              <w:top w:val="nil"/>
              <w:left w:val="nil"/>
              <w:bottom w:val="nil"/>
              <w:right w:val="nil"/>
            </w:tcBorders>
            <w:shd w:val="clear" w:color="000000" w:fill="FFFFFF"/>
            <w:noWrap/>
            <w:vAlign w:val="center"/>
            <w:hideMark/>
          </w:tcPr>
          <w:p w14:paraId="7FF41B0A" w14:textId="27A381A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2BE52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A78B2C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35F50DD" w14:textId="1C3CBADA"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86%</w:t>
            </w:r>
          </w:p>
        </w:tc>
      </w:tr>
      <w:tr w:rsidR="00C2667B" w:rsidRPr="001655CD" w14:paraId="0186894A" w14:textId="550DC5D1" w:rsidTr="00C2667B">
        <w:trPr>
          <w:trHeight w:val="216"/>
          <w:jc w:val="center"/>
        </w:trPr>
        <w:tc>
          <w:tcPr>
            <w:tcW w:w="864" w:type="dxa"/>
            <w:vMerge/>
            <w:tcBorders>
              <w:top w:val="nil"/>
              <w:left w:val="nil"/>
              <w:bottom w:val="single" w:sz="4" w:space="0" w:color="000000"/>
              <w:right w:val="nil"/>
            </w:tcBorders>
            <w:vAlign w:val="center"/>
            <w:hideMark/>
          </w:tcPr>
          <w:p w14:paraId="3DA4AA3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122D4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604A87A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2020-03-30</w:t>
            </w:r>
          </w:p>
        </w:tc>
        <w:tc>
          <w:tcPr>
            <w:tcW w:w="936" w:type="dxa"/>
            <w:tcBorders>
              <w:top w:val="nil"/>
              <w:left w:val="nil"/>
              <w:bottom w:val="nil"/>
              <w:right w:val="nil"/>
            </w:tcBorders>
            <w:shd w:val="clear" w:color="000000" w:fill="FFFFFF"/>
            <w:noWrap/>
            <w:vAlign w:val="center"/>
            <w:hideMark/>
          </w:tcPr>
          <w:p w14:paraId="2641E62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2022-06-06</w:t>
            </w:r>
          </w:p>
        </w:tc>
        <w:tc>
          <w:tcPr>
            <w:tcW w:w="720" w:type="dxa"/>
            <w:tcBorders>
              <w:top w:val="nil"/>
              <w:left w:val="nil"/>
              <w:bottom w:val="nil"/>
              <w:right w:val="nil"/>
            </w:tcBorders>
            <w:shd w:val="clear" w:color="000000" w:fill="FFFFFF"/>
            <w:noWrap/>
            <w:vAlign w:val="center"/>
            <w:hideMark/>
          </w:tcPr>
          <w:p w14:paraId="49276EF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81.5%</w:t>
            </w:r>
          </w:p>
        </w:tc>
        <w:tc>
          <w:tcPr>
            <w:tcW w:w="720" w:type="dxa"/>
            <w:tcBorders>
              <w:top w:val="nil"/>
              <w:left w:val="nil"/>
              <w:bottom w:val="nil"/>
              <w:right w:val="nil"/>
            </w:tcBorders>
            <w:shd w:val="clear" w:color="000000" w:fill="FFFFFF"/>
            <w:noWrap/>
            <w:vAlign w:val="center"/>
            <w:hideMark/>
          </w:tcPr>
          <w:p w14:paraId="08D9AD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95.6%</w:t>
            </w:r>
          </w:p>
        </w:tc>
        <w:tc>
          <w:tcPr>
            <w:tcW w:w="720" w:type="dxa"/>
            <w:tcBorders>
              <w:top w:val="nil"/>
              <w:left w:val="nil"/>
              <w:bottom w:val="nil"/>
              <w:right w:val="nil"/>
            </w:tcBorders>
            <w:shd w:val="clear" w:color="000000" w:fill="FFFFFF"/>
            <w:noWrap/>
            <w:vAlign w:val="center"/>
            <w:hideMark/>
          </w:tcPr>
          <w:p w14:paraId="21DAA1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14.2%</w:t>
            </w:r>
          </w:p>
        </w:tc>
        <w:tc>
          <w:tcPr>
            <w:tcW w:w="720" w:type="dxa"/>
            <w:vMerge/>
            <w:tcBorders>
              <w:left w:val="nil"/>
              <w:right w:val="nil"/>
            </w:tcBorders>
            <w:shd w:val="clear" w:color="000000" w:fill="FFFFFF"/>
            <w:vAlign w:val="center"/>
          </w:tcPr>
          <w:p w14:paraId="1549307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B817AC6" w14:textId="763CCB1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4FDAB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858D3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C6AC23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868F43F" w14:textId="2E0AEA3B" w:rsidTr="00C2667B">
        <w:trPr>
          <w:trHeight w:val="216"/>
          <w:jc w:val="center"/>
        </w:trPr>
        <w:tc>
          <w:tcPr>
            <w:tcW w:w="864" w:type="dxa"/>
            <w:vMerge/>
            <w:tcBorders>
              <w:top w:val="nil"/>
              <w:left w:val="nil"/>
              <w:bottom w:val="single" w:sz="4" w:space="0" w:color="000000"/>
              <w:right w:val="nil"/>
            </w:tcBorders>
            <w:vAlign w:val="center"/>
            <w:hideMark/>
          </w:tcPr>
          <w:p w14:paraId="214D925C"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7F488E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3B359F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2021-03-25</w:t>
            </w:r>
          </w:p>
        </w:tc>
        <w:tc>
          <w:tcPr>
            <w:tcW w:w="936" w:type="dxa"/>
            <w:tcBorders>
              <w:top w:val="nil"/>
              <w:left w:val="nil"/>
              <w:bottom w:val="nil"/>
              <w:right w:val="nil"/>
            </w:tcBorders>
            <w:shd w:val="clear" w:color="000000" w:fill="FFFFFF"/>
            <w:noWrap/>
            <w:vAlign w:val="center"/>
            <w:hideMark/>
          </w:tcPr>
          <w:p w14:paraId="132AACB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2024-05-30</w:t>
            </w:r>
          </w:p>
        </w:tc>
        <w:tc>
          <w:tcPr>
            <w:tcW w:w="720" w:type="dxa"/>
            <w:tcBorders>
              <w:top w:val="nil"/>
              <w:left w:val="nil"/>
              <w:bottom w:val="nil"/>
              <w:right w:val="nil"/>
            </w:tcBorders>
            <w:shd w:val="clear" w:color="000000" w:fill="FFFFFF"/>
            <w:noWrap/>
            <w:vAlign w:val="center"/>
            <w:hideMark/>
          </w:tcPr>
          <w:p w14:paraId="672FF1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48.8%</w:t>
            </w:r>
          </w:p>
        </w:tc>
        <w:tc>
          <w:tcPr>
            <w:tcW w:w="720" w:type="dxa"/>
            <w:tcBorders>
              <w:top w:val="nil"/>
              <w:left w:val="nil"/>
              <w:bottom w:val="nil"/>
              <w:right w:val="nil"/>
            </w:tcBorders>
            <w:shd w:val="clear" w:color="000000" w:fill="FFFFFF"/>
            <w:noWrap/>
            <w:vAlign w:val="center"/>
            <w:hideMark/>
          </w:tcPr>
          <w:p w14:paraId="3558FD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70.9%</w:t>
            </w:r>
          </w:p>
        </w:tc>
        <w:tc>
          <w:tcPr>
            <w:tcW w:w="720" w:type="dxa"/>
            <w:tcBorders>
              <w:top w:val="nil"/>
              <w:left w:val="nil"/>
              <w:bottom w:val="nil"/>
              <w:right w:val="nil"/>
            </w:tcBorders>
            <w:shd w:val="clear" w:color="000000" w:fill="FFFFFF"/>
            <w:noWrap/>
            <w:vAlign w:val="center"/>
            <w:hideMark/>
          </w:tcPr>
          <w:p w14:paraId="320219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22.1%</w:t>
            </w:r>
          </w:p>
        </w:tc>
        <w:tc>
          <w:tcPr>
            <w:tcW w:w="720" w:type="dxa"/>
            <w:vMerge/>
            <w:tcBorders>
              <w:left w:val="nil"/>
              <w:right w:val="nil"/>
            </w:tcBorders>
            <w:shd w:val="clear" w:color="000000" w:fill="FFFFFF"/>
            <w:vAlign w:val="center"/>
          </w:tcPr>
          <w:p w14:paraId="064FAAF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9EE2B4" w14:textId="7693271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6BCE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1D877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C8B0B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7912285" w14:textId="7FB6C525" w:rsidTr="00C2667B">
        <w:trPr>
          <w:trHeight w:val="216"/>
          <w:jc w:val="center"/>
        </w:trPr>
        <w:tc>
          <w:tcPr>
            <w:tcW w:w="864" w:type="dxa"/>
            <w:vMerge/>
            <w:tcBorders>
              <w:top w:val="nil"/>
              <w:left w:val="nil"/>
              <w:bottom w:val="single" w:sz="4" w:space="0" w:color="000000"/>
              <w:right w:val="nil"/>
            </w:tcBorders>
            <w:vAlign w:val="center"/>
            <w:hideMark/>
          </w:tcPr>
          <w:p w14:paraId="5D6EE23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1E91C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BA.2.9 (BA.2.9)</w:t>
            </w:r>
          </w:p>
        </w:tc>
        <w:tc>
          <w:tcPr>
            <w:tcW w:w="936" w:type="dxa"/>
            <w:tcBorders>
              <w:top w:val="nil"/>
              <w:left w:val="nil"/>
              <w:bottom w:val="nil"/>
              <w:right w:val="nil"/>
            </w:tcBorders>
            <w:shd w:val="clear" w:color="000000" w:fill="FFFFFF"/>
            <w:noWrap/>
            <w:vAlign w:val="center"/>
            <w:hideMark/>
          </w:tcPr>
          <w:p w14:paraId="67043B2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2021-12-14</w:t>
            </w:r>
          </w:p>
        </w:tc>
        <w:tc>
          <w:tcPr>
            <w:tcW w:w="936" w:type="dxa"/>
            <w:tcBorders>
              <w:top w:val="nil"/>
              <w:left w:val="nil"/>
              <w:bottom w:val="nil"/>
              <w:right w:val="nil"/>
            </w:tcBorders>
            <w:shd w:val="clear" w:color="000000" w:fill="FFFFFF"/>
            <w:noWrap/>
            <w:vAlign w:val="center"/>
            <w:hideMark/>
          </w:tcPr>
          <w:p w14:paraId="285EE3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2023-12-12</w:t>
            </w:r>
          </w:p>
        </w:tc>
        <w:tc>
          <w:tcPr>
            <w:tcW w:w="720" w:type="dxa"/>
            <w:tcBorders>
              <w:top w:val="nil"/>
              <w:left w:val="nil"/>
              <w:bottom w:val="nil"/>
              <w:right w:val="nil"/>
            </w:tcBorders>
            <w:shd w:val="clear" w:color="000000" w:fill="FFFFFF"/>
            <w:noWrap/>
            <w:vAlign w:val="center"/>
            <w:hideMark/>
          </w:tcPr>
          <w:p w14:paraId="5B45A2E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tcBorders>
              <w:top w:val="nil"/>
              <w:left w:val="nil"/>
              <w:bottom w:val="nil"/>
              <w:right w:val="nil"/>
            </w:tcBorders>
            <w:shd w:val="clear" w:color="000000" w:fill="FFFFFF"/>
            <w:noWrap/>
            <w:vAlign w:val="center"/>
            <w:hideMark/>
          </w:tcPr>
          <w:p w14:paraId="198862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30.4%</w:t>
            </w:r>
          </w:p>
        </w:tc>
        <w:tc>
          <w:tcPr>
            <w:tcW w:w="720" w:type="dxa"/>
            <w:tcBorders>
              <w:top w:val="nil"/>
              <w:left w:val="nil"/>
              <w:bottom w:val="nil"/>
              <w:right w:val="nil"/>
            </w:tcBorders>
            <w:shd w:val="clear" w:color="000000" w:fill="FFFFFF"/>
            <w:noWrap/>
            <w:vAlign w:val="center"/>
            <w:hideMark/>
          </w:tcPr>
          <w:p w14:paraId="20291B0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9.7%</w:t>
            </w:r>
          </w:p>
        </w:tc>
        <w:tc>
          <w:tcPr>
            <w:tcW w:w="720" w:type="dxa"/>
            <w:vMerge/>
            <w:tcBorders>
              <w:left w:val="nil"/>
              <w:right w:val="nil"/>
            </w:tcBorders>
            <w:shd w:val="clear" w:color="000000" w:fill="FFFFFF"/>
            <w:vAlign w:val="center"/>
          </w:tcPr>
          <w:p w14:paraId="538F107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3FF88C1" w14:textId="080C1BB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D2E357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0C52E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1B61A2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56717F" w14:textId="30455C22" w:rsidTr="00C2667B">
        <w:trPr>
          <w:trHeight w:val="216"/>
          <w:jc w:val="center"/>
        </w:trPr>
        <w:tc>
          <w:tcPr>
            <w:tcW w:w="864" w:type="dxa"/>
            <w:vMerge/>
            <w:tcBorders>
              <w:top w:val="nil"/>
              <w:left w:val="nil"/>
              <w:bottom w:val="single" w:sz="4" w:space="0" w:color="000000"/>
              <w:right w:val="nil"/>
            </w:tcBorders>
            <w:vAlign w:val="center"/>
            <w:hideMark/>
          </w:tcPr>
          <w:p w14:paraId="55E615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6D91FC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02A5D28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2022-01-11</w:t>
            </w:r>
          </w:p>
        </w:tc>
        <w:tc>
          <w:tcPr>
            <w:tcW w:w="936" w:type="dxa"/>
            <w:tcBorders>
              <w:top w:val="nil"/>
              <w:left w:val="nil"/>
              <w:bottom w:val="nil"/>
              <w:right w:val="nil"/>
            </w:tcBorders>
            <w:shd w:val="clear" w:color="000000" w:fill="FFFFFF"/>
            <w:noWrap/>
            <w:vAlign w:val="center"/>
            <w:hideMark/>
          </w:tcPr>
          <w:p w14:paraId="2E8AD48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2024-01-09</w:t>
            </w:r>
          </w:p>
        </w:tc>
        <w:tc>
          <w:tcPr>
            <w:tcW w:w="720" w:type="dxa"/>
            <w:tcBorders>
              <w:top w:val="nil"/>
              <w:left w:val="nil"/>
              <w:bottom w:val="nil"/>
              <w:right w:val="nil"/>
            </w:tcBorders>
            <w:shd w:val="clear" w:color="000000" w:fill="FFFFFF"/>
            <w:noWrap/>
            <w:vAlign w:val="center"/>
            <w:hideMark/>
          </w:tcPr>
          <w:p w14:paraId="1F07CAB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11.4%</w:t>
            </w:r>
          </w:p>
        </w:tc>
        <w:tc>
          <w:tcPr>
            <w:tcW w:w="720" w:type="dxa"/>
            <w:tcBorders>
              <w:top w:val="nil"/>
              <w:left w:val="nil"/>
              <w:bottom w:val="nil"/>
              <w:right w:val="nil"/>
            </w:tcBorders>
            <w:shd w:val="clear" w:color="000000" w:fill="FFFFFF"/>
            <w:noWrap/>
            <w:vAlign w:val="center"/>
            <w:hideMark/>
          </w:tcPr>
          <w:p w14:paraId="08F965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39.7%</w:t>
            </w:r>
          </w:p>
        </w:tc>
        <w:tc>
          <w:tcPr>
            <w:tcW w:w="720" w:type="dxa"/>
            <w:tcBorders>
              <w:top w:val="nil"/>
              <w:left w:val="nil"/>
              <w:bottom w:val="nil"/>
              <w:right w:val="nil"/>
            </w:tcBorders>
            <w:shd w:val="clear" w:color="000000" w:fill="FFFFFF"/>
            <w:noWrap/>
            <w:vAlign w:val="center"/>
            <w:hideMark/>
          </w:tcPr>
          <w:p w14:paraId="62BDFC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28.3%</w:t>
            </w:r>
          </w:p>
        </w:tc>
        <w:tc>
          <w:tcPr>
            <w:tcW w:w="720" w:type="dxa"/>
            <w:vMerge/>
            <w:tcBorders>
              <w:left w:val="nil"/>
              <w:right w:val="nil"/>
            </w:tcBorders>
            <w:shd w:val="clear" w:color="000000" w:fill="FFFFFF"/>
            <w:vAlign w:val="center"/>
          </w:tcPr>
          <w:p w14:paraId="33B9312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D9280F7" w14:textId="1A8D246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686A45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FFCA5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6FEC513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D8B791B" w14:textId="63350759" w:rsidTr="00C2667B">
        <w:trPr>
          <w:trHeight w:val="216"/>
          <w:jc w:val="center"/>
        </w:trPr>
        <w:tc>
          <w:tcPr>
            <w:tcW w:w="864" w:type="dxa"/>
            <w:vMerge/>
            <w:tcBorders>
              <w:top w:val="nil"/>
              <w:left w:val="nil"/>
              <w:bottom w:val="single" w:sz="4" w:space="0" w:color="000000"/>
              <w:right w:val="nil"/>
            </w:tcBorders>
            <w:vAlign w:val="center"/>
            <w:hideMark/>
          </w:tcPr>
          <w:p w14:paraId="514CDE9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033A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FF42B1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2022-05-04</w:t>
            </w:r>
          </w:p>
        </w:tc>
        <w:tc>
          <w:tcPr>
            <w:tcW w:w="936" w:type="dxa"/>
            <w:tcBorders>
              <w:top w:val="nil"/>
              <w:left w:val="nil"/>
              <w:bottom w:val="nil"/>
              <w:right w:val="nil"/>
            </w:tcBorders>
            <w:shd w:val="clear" w:color="000000" w:fill="FFFFFF"/>
            <w:noWrap/>
            <w:vAlign w:val="center"/>
            <w:hideMark/>
          </w:tcPr>
          <w:p w14:paraId="65269A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2023-07-08</w:t>
            </w:r>
          </w:p>
        </w:tc>
        <w:tc>
          <w:tcPr>
            <w:tcW w:w="720" w:type="dxa"/>
            <w:tcBorders>
              <w:top w:val="nil"/>
              <w:left w:val="nil"/>
              <w:bottom w:val="nil"/>
              <w:right w:val="nil"/>
            </w:tcBorders>
            <w:shd w:val="clear" w:color="000000" w:fill="FFFFFF"/>
            <w:noWrap/>
            <w:vAlign w:val="center"/>
            <w:hideMark/>
          </w:tcPr>
          <w:p w14:paraId="14F1C0F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tcBorders>
              <w:top w:val="nil"/>
              <w:left w:val="nil"/>
              <w:bottom w:val="nil"/>
              <w:right w:val="nil"/>
            </w:tcBorders>
            <w:shd w:val="clear" w:color="000000" w:fill="FFFFFF"/>
            <w:noWrap/>
            <w:vAlign w:val="center"/>
            <w:hideMark/>
          </w:tcPr>
          <w:p w14:paraId="19858D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40.1%</w:t>
            </w:r>
          </w:p>
        </w:tc>
        <w:tc>
          <w:tcPr>
            <w:tcW w:w="720" w:type="dxa"/>
            <w:tcBorders>
              <w:top w:val="nil"/>
              <w:left w:val="nil"/>
              <w:bottom w:val="nil"/>
              <w:right w:val="nil"/>
            </w:tcBorders>
            <w:shd w:val="clear" w:color="000000" w:fill="FFFFFF"/>
            <w:noWrap/>
            <w:vAlign w:val="center"/>
            <w:hideMark/>
          </w:tcPr>
          <w:p w14:paraId="33A31CD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9.3%</w:t>
            </w:r>
          </w:p>
        </w:tc>
        <w:tc>
          <w:tcPr>
            <w:tcW w:w="720" w:type="dxa"/>
            <w:vMerge/>
            <w:tcBorders>
              <w:left w:val="nil"/>
              <w:right w:val="nil"/>
            </w:tcBorders>
            <w:shd w:val="clear" w:color="000000" w:fill="FFFFFF"/>
            <w:vAlign w:val="center"/>
          </w:tcPr>
          <w:p w14:paraId="1DF6A6C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395FFC2" w14:textId="4E2FE1C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8169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BC988A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467CAC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E6047F5" w14:textId="79B36DA2" w:rsidTr="00C2667B">
        <w:trPr>
          <w:trHeight w:val="216"/>
          <w:jc w:val="center"/>
        </w:trPr>
        <w:tc>
          <w:tcPr>
            <w:tcW w:w="864" w:type="dxa"/>
            <w:vMerge/>
            <w:tcBorders>
              <w:top w:val="nil"/>
              <w:left w:val="nil"/>
              <w:bottom w:val="single" w:sz="4" w:space="0" w:color="000000"/>
              <w:right w:val="nil"/>
            </w:tcBorders>
            <w:vAlign w:val="center"/>
            <w:hideMark/>
          </w:tcPr>
          <w:p w14:paraId="7AB1DA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426839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249304F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2022-11-24</w:t>
            </w:r>
          </w:p>
        </w:tc>
        <w:tc>
          <w:tcPr>
            <w:tcW w:w="936" w:type="dxa"/>
            <w:tcBorders>
              <w:top w:val="nil"/>
              <w:left w:val="nil"/>
              <w:bottom w:val="nil"/>
              <w:right w:val="nil"/>
            </w:tcBorders>
            <w:shd w:val="clear" w:color="000000" w:fill="FFFFFF"/>
            <w:noWrap/>
            <w:vAlign w:val="center"/>
            <w:hideMark/>
          </w:tcPr>
          <w:p w14:paraId="3732015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2024-05-05</w:t>
            </w:r>
          </w:p>
        </w:tc>
        <w:tc>
          <w:tcPr>
            <w:tcW w:w="720" w:type="dxa"/>
            <w:tcBorders>
              <w:top w:val="nil"/>
              <w:left w:val="nil"/>
              <w:bottom w:val="nil"/>
              <w:right w:val="nil"/>
            </w:tcBorders>
            <w:shd w:val="clear" w:color="000000" w:fill="FFFFFF"/>
            <w:noWrap/>
            <w:vAlign w:val="center"/>
            <w:hideMark/>
          </w:tcPr>
          <w:p w14:paraId="14698A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2FE861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50.6%</w:t>
            </w:r>
          </w:p>
        </w:tc>
        <w:tc>
          <w:tcPr>
            <w:tcW w:w="720" w:type="dxa"/>
            <w:tcBorders>
              <w:top w:val="nil"/>
              <w:left w:val="nil"/>
              <w:bottom w:val="nil"/>
              <w:right w:val="nil"/>
            </w:tcBorders>
            <w:shd w:val="clear" w:color="000000" w:fill="FFFFFF"/>
            <w:noWrap/>
            <w:vAlign w:val="center"/>
            <w:hideMark/>
          </w:tcPr>
          <w:p w14:paraId="00F55A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20.4%</w:t>
            </w:r>
          </w:p>
        </w:tc>
        <w:tc>
          <w:tcPr>
            <w:tcW w:w="720" w:type="dxa"/>
            <w:vMerge/>
            <w:tcBorders>
              <w:left w:val="nil"/>
              <w:right w:val="nil"/>
            </w:tcBorders>
            <w:shd w:val="clear" w:color="000000" w:fill="FFFFFF"/>
            <w:vAlign w:val="center"/>
          </w:tcPr>
          <w:p w14:paraId="798A06A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F95A0B2" w14:textId="01C4E4C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0A42C86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F0DC5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381CE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18B8D8A" w14:textId="463AE5C8" w:rsidTr="00C2667B">
        <w:trPr>
          <w:trHeight w:val="216"/>
          <w:jc w:val="center"/>
        </w:trPr>
        <w:tc>
          <w:tcPr>
            <w:tcW w:w="864" w:type="dxa"/>
            <w:vMerge/>
            <w:tcBorders>
              <w:top w:val="nil"/>
              <w:left w:val="nil"/>
              <w:bottom w:val="single" w:sz="4" w:space="0" w:color="000000"/>
              <w:right w:val="nil"/>
            </w:tcBorders>
            <w:vAlign w:val="center"/>
            <w:hideMark/>
          </w:tcPr>
          <w:p w14:paraId="1EB5290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F456D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06B3AF9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2023-01-02</w:t>
            </w:r>
          </w:p>
        </w:tc>
        <w:tc>
          <w:tcPr>
            <w:tcW w:w="936" w:type="dxa"/>
            <w:tcBorders>
              <w:top w:val="nil"/>
              <w:left w:val="nil"/>
              <w:bottom w:val="nil"/>
              <w:right w:val="nil"/>
            </w:tcBorders>
            <w:shd w:val="clear" w:color="000000" w:fill="FFFFFF"/>
            <w:noWrap/>
            <w:vAlign w:val="center"/>
            <w:hideMark/>
          </w:tcPr>
          <w:p w14:paraId="36645D5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2024-08-18</w:t>
            </w:r>
          </w:p>
        </w:tc>
        <w:tc>
          <w:tcPr>
            <w:tcW w:w="720" w:type="dxa"/>
            <w:tcBorders>
              <w:top w:val="nil"/>
              <w:left w:val="nil"/>
              <w:bottom w:val="nil"/>
              <w:right w:val="nil"/>
            </w:tcBorders>
            <w:shd w:val="clear" w:color="000000" w:fill="FFFFFF"/>
            <w:noWrap/>
            <w:vAlign w:val="center"/>
            <w:hideMark/>
          </w:tcPr>
          <w:p w14:paraId="435DCD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49.3%</w:t>
            </w:r>
          </w:p>
        </w:tc>
        <w:tc>
          <w:tcPr>
            <w:tcW w:w="720" w:type="dxa"/>
            <w:tcBorders>
              <w:top w:val="nil"/>
              <w:left w:val="nil"/>
              <w:bottom w:val="nil"/>
              <w:right w:val="nil"/>
            </w:tcBorders>
            <w:shd w:val="clear" w:color="000000" w:fill="FFFFFF"/>
            <w:noWrap/>
            <w:vAlign w:val="center"/>
            <w:hideMark/>
          </w:tcPr>
          <w:p w14:paraId="00AF69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76.6%</w:t>
            </w:r>
          </w:p>
        </w:tc>
        <w:tc>
          <w:tcPr>
            <w:tcW w:w="720" w:type="dxa"/>
            <w:tcBorders>
              <w:top w:val="nil"/>
              <w:left w:val="nil"/>
              <w:bottom w:val="nil"/>
              <w:right w:val="nil"/>
            </w:tcBorders>
            <w:shd w:val="clear" w:color="000000" w:fill="FFFFFF"/>
            <w:noWrap/>
            <w:vAlign w:val="center"/>
            <w:hideMark/>
          </w:tcPr>
          <w:p w14:paraId="646B97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27.3%</w:t>
            </w:r>
          </w:p>
        </w:tc>
        <w:tc>
          <w:tcPr>
            <w:tcW w:w="720" w:type="dxa"/>
            <w:vMerge/>
            <w:tcBorders>
              <w:left w:val="nil"/>
              <w:right w:val="nil"/>
            </w:tcBorders>
            <w:shd w:val="clear" w:color="000000" w:fill="FFFFFF"/>
            <w:vAlign w:val="center"/>
          </w:tcPr>
          <w:p w14:paraId="299AB03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EA46444" w14:textId="7986208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3A737C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114AF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C8E0B2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AA10156" w14:textId="3DC379C3" w:rsidTr="00C2667B">
        <w:trPr>
          <w:trHeight w:val="216"/>
          <w:jc w:val="center"/>
        </w:trPr>
        <w:tc>
          <w:tcPr>
            <w:tcW w:w="864" w:type="dxa"/>
            <w:vMerge/>
            <w:tcBorders>
              <w:top w:val="nil"/>
              <w:left w:val="nil"/>
              <w:bottom w:val="single" w:sz="4" w:space="0" w:color="000000"/>
              <w:right w:val="nil"/>
            </w:tcBorders>
            <w:vAlign w:val="center"/>
            <w:hideMark/>
          </w:tcPr>
          <w:p w14:paraId="01C1B37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7F0F796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36)</w:t>
            </w:r>
          </w:p>
        </w:tc>
        <w:tc>
          <w:tcPr>
            <w:tcW w:w="936" w:type="dxa"/>
            <w:tcBorders>
              <w:top w:val="nil"/>
              <w:left w:val="nil"/>
              <w:bottom w:val="single" w:sz="4" w:space="0" w:color="auto"/>
              <w:right w:val="nil"/>
            </w:tcBorders>
            <w:shd w:val="clear" w:color="000000" w:fill="FFFFFF"/>
            <w:noWrap/>
            <w:vAlign w:val="center"/>
            <w:hideMark/>
          </w:tcPr>
          <w:p w14:paraId="0FB171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2020-05-12</w:t>
            </w:r>
          </w:p>
        </w:tc>
        <w:tc>
          <w:tcPr>
            <w:tcW w:w="936" w:type="dxa"/>
            <w:tcBorders>
              <w:top w:val="nil"/>
              <w:left w:val="nil"/>
              <w:bottom w:val="single" w:sz="4" w:space="0" w:color="auto"/>
              <w:right w:val="nil"/>
            </w:tcBorders>
            <w:shd w:val="clear" w:color="000000" w:fill="FFFFFF"/>
            <w:noWrap/>
            <w:vAlign w:val="center"/>
            <w:hideMark/>
          </w:tcPr>
          <w:p w14:paraId="254B3AF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2024-07-19</w:t>
            </w:r>
          </w:p>
        </w:tc>
        <w:tc>
          <w:tcPr>
            <w:tcW w:w="720" w:type="dxa"/>
            <w:tcBorders>
              <w:top w:val="nil"/>
              <w:left w:val="nil"/>
              <w:bottom w:val="single" w:sz="4" w:space="0" w:color="auto"/>
              <w:right w:val="nil"/>
            </w:tcBorders>
            <w:shd w:val="clear" w:color="000000" w:fill="FFFFFF"/>
            <w:noWrap/>
            <w:vAlign w:val="center"/>
            <w:hideMark/>
          </w:tcPr>
          <w:p w14:paraId="522212DC" w14:textId="3906439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03A68CD" w14:textId="783B58F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BD34302" w14:textId="3538A29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7C01108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52BE88F5" w14:textId="5394515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298F013" w14:textId="4F6533D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03EF745" w14:textId="3274C56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F23120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98C55A1" w14:textId="501FCA06"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4DBD100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Spain</w:t>
            </w:r>
          </w:p>
        </w:tc>
        <w:tc>
          <w:tcPr>
            <w:tcW w:w="1368" w:type="dxa"/>
            <w:tcBorders>
              <w:top w:val="nil"/>
              <w:left w:val="nil"/>
              <w:bottom w:val="nil"/>
              <w:right w:val="nil"/>
            </w:tcBorders>
            <w:shd w:val="clear" w:color="000000" w:fill="FFFFFF"/>
            <w:noWrap/>
            <w:vAlign w:val="center"/>
            <w:hideMark/>
          </w:tcPr>
          <w:p w14:paraId="691D3A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w:t>
            </w:r>
          </w:p>
        </w:tc>
        <w:tc>
          <w:tcPr>
            <w:tcW w:w="936" w:type="dxa"/>
            <w:tcBorders>
              <w:top w:val="nil"/>
              <w:left w:val="nil"/>
              <w:bottom w:val="nil"/>
              <w:right w:val="nil"/>
            </w:tcBorders>
            <w:shd w:val="clear" w:color="000000" w:fill="FFFFFF"/>
            <w:noWrap/>
            <w:vAlign w:val="center"/>
            <w:hideMark/>
          </w:tcPr>
          <w:p w14:paraId="215F1B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589C2A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7A24516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36.1%</w:t>
            </w:r>
          </w:p>
        </w:tc>
        <w:tc>
          <w:tcPr>
            <w:tcW w:w="720" w:type="dxa"/>
            <w:tcBorders>
              <w:top w:val="nil"/>
              <w:left w:val="nil"/>
              <w:bottom w:val="nil"/>
              <w:right w:val="nil"/>
            </w:tcBorders>
            <w:shd w:val="clear" w:color="000000" w:fill="FFFFFF"/>
            <w:noWrap/>
            <w:vAlign w:val="center"/>
            <w:hideMark/>
          </w:tcPr>
          <w:p w14:paraId="5E5380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44.7%</w:t>
            </w:r>
          </w:p>
        </w:tc>
        <w:tc>
          <w:tcPr>
            <w:tcW w:w="720" w:type="dxa"/>
            <w:tcBorders>
              <w:top w:val="nil"/>
              <w:left w:val="nil"/>
              <w:bottom w:val="nil"/>
              <w:right w:val="nil"/>
            </w:tcBorders>
            <w:shd w:val="clear" w:color="000000" w:fill="FFFFFF"/>
            <w:noWrap/>
            <w:vAlign w:val="center"/>
            <w:hideMark/>
          </w:tcPr>
          <w:p w14:paraId="44880F9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8.6%</w:t>
            </w:r>
          </w:p>
        </w:tc>
        <w:tc>
          <w:tcPr>
            <w:tcW w:w="720" w:type="dxa"/>
            <w:vMerge w:val="restart"/>
            <w:tcBorders>
              <w:top w:val="nil"/>
              <w:left w:val="nil"/>
              <w:right w:val="nil"/>
            </w:tcBorders>
            <w:shd w:val="clear" w:color="000000" w:fill="FFFFFF"/>
            <w:vAlign w:val="center"/>
          </w:tcPr>
          <w:p w14:paraId="345DA5E8" w14:textId="463EA2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32CB486F" w14:textId="71BE80B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A69A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18A81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6E962C48" w14:textId="30B0971F" w:rsidR="00C2667B" w:rsidRPr="001655CD" w:rsidRDefault="006C3B92"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30F9D554" w14:textId="53A89959" w:rsidTr="00C2667B">
        <w:trPr>
          <w:trHeight w:val="216"/>
          <w:jc w:val="center"/>
        </w:trPr>
        <w:tc>
          <w:tcPr>
            <w:tcW w:w="864" w:type="dxa"/>
            <w:vMerge/>
            <w:tcBorders>
              <w:top w:val="nil"/>
              <w:left w:val="nil"/>
              <w:bottom w:val="single" w:sz="4" w:space="0" w:color="000000"/>
              <w:right w:val="nil"/>
            </w:tcBorders>
            <w:vAlign w:val="center"/>
            <w:hideMark/>
          </w:tcPr>
          <w:p w14:paraId="57BDC6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8345F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51FA5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2020-03-02</w:t>
            </w:r>
          </w:p>
        </w:tc>
        <w:tc>
          <w:tcPr>
            <w:tcW w:w="936" w:type="dxa"/>
            <w:tcBorders>
              <w:top w:val="nil"/>
              <w:left w:val="nil"/>
              <w:bottom w:val="nil"/>
              <w:right w:val="nil"/>
            </w:tcBorders>
            <w:shd w:val="clear" w:color="000000" w:fill="FFFFFF"/>
            <w:noWrap/>
            <w:vAlign w:val="center"/>
            <w:hideMark/>
          </w:tcPr>
          <w:p w14:paraId="7A2BE6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01296D9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62.5%</w:t>
            </w:r>
          </w:p>
        </w:tc>
        <w:tc>
          <w:tcPr>
            <w:tcW w:w="720" w:type="dxa"/>
            <w:tcBorders>
              <w:top w:val="nil"/>
              <w:left w:val="nil"/>
              <w:bottom w:val="nil"/>
              <w:right w:val="nil"/>
            </w:tcBorders>
            <w:shd w:val="clear" w:color="000000" w:fill="FFFFFF"/>
            <w:noWrap/>
            <w:vAlign w:val="center"/>
            <w:hideMark/>
          </w:tcPr>
          <w:p w14:paraId="2D5D0F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91.7%</w:t>
            </w:r>
          </w:p>
        </w:tc>
        <w:tc>
          <w:tcPr>
            <w:tcW w:w="720" w:type="dxa"/>
            <w:tcBorders>
              <w:top w:val="nil"/>
              <w:left w:val="nil"/>
              <w:bottom w:val="nil"/>
              <w:right w:val="nil"/>
            </w:tcBorders>
            <w:shd w:val="clear" w:color="000000" w:fill="FFFFFF"/>
            <w:noWrap/>
            <w:vAlign w:val="center"/>
            <w:hideMark/>
          </w:tcPr>
          <w:p w14:paraId="6635A5D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29.2%</w:t>
            </w:r>
          </w:p>
        </w:tc>
        <w:tc>
          <w:tcPr>
            <w:tcW w:w="720" w:type="dxa"/>
            <w:vMerge/>
            <w:tcBorders>
              <w:left w:val="nil"/>
              <w:right w:val="nil"/>
            </w:tcBorders>
            <w:shd w:val="clear" w:color="000000" w:fill="FFFFFF"/>
            <w:vAlign w:val="center"/>
          </w:tcPr>
          <w:p w14:paraId="1D37EAE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327FC50" w14:textId="0450722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0076B1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7A35B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60FC33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FE31F69" w14:textId="040A5031" w:rsidTr="00C2667B">
        <w:trPr>
          <w:trHeight w:val="216"/>
          <w:jc w:val="center"/>
        </w:trPr>
        <w:tc>
          <w:tcPr>
            <w:tcW w:w="864" w:type="dxa"/>
            <w:vMerge/>
            <w:tcBorders>
              <w:top w:val="nil"/>
              <w:left w:val="nil"/>
              <w:bottom w:val="single" w:sz="4" w:space="0" w:color="000000"/>
              <w:right w:val="nil"/>
            </w:tcBorders>
            <w:vAlign w:val="center"/>
            <w:hideMark/>
          </w:tcPr>
          <w:p w14:paraId="7B79C83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A02B18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2460A5A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2020-06-16</w:t>
            </w:r>
          </w:p>
        </w:tc>
        <w:tc>
          <w:tcPr>
            <w:tcW w:w="936" w:type="dxa"/>
            <w:tcBorders>
              <w:top w:val="nil"/>
              <w:left w:val="nil"/>
              <w:bottom w:val="nil"/>
              <w:right w:val="nil"/>
            </w:tcBorders>
            <w:shd w:val="clear" w:color="000000" w:fill="FFFFFF"/>
            <w:noWrap/>
            <w:vAlign w:val="center"/>
            <w:hideMark/>
          </w:tcPr>
          <w:p w14:paraId="2AC031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2024-07-19</w:t>
            </w:r>
          </w:p>
        </w:tc>
        <w:tc>
          <w:tcPr>
            <w:tcW w:w="720" w:type="dxa"/>
            <w:tcBorders>
              <w:top w:val="nil"/>
              <w:left w:val="nil"/>
              <w:bottom w:val="nil"/>
              <w:right w:val="nil"/>
            </w:tcBorders>
            <w:shd w:val="clear" w:color="000000" w:fill="FFFFFF"/>
            <w:noWrap/>
            <w:vAlign w:val="center"/>
            <w:hideMark/>
          </w:tcPr>
          <w:p w14:paraId="2A3D33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44.3%</w:t>
            </w:r>
          </w:p>
        </w:tc>
        <w:tc>
          <w:tcPr>
            <w:tcW w:w="720" w:type="dxa"/>
            <w:tcBorders>
              <w:top w:val="nil"/>
              <w:left w:val="nil"/>
              <w:bottom w:val="nil"/>
              <w:right w:val="nil"/>
            </w:tcBorders>
            <w:shd w:val="clear" w:color="000000" w:fill="FFFFFF"/>
            <w:noWrap/>
            <w:vAlign w:val="center"/>
            <w:hideMark/>
          </w:tcPr>
          <w:p w14:paraId="08FFB7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68.4%</w:t>
            </w:r>
          </w:p>
        </w:tc>
        <w:tc>
          <w:tcPr>
            <w:tcW w:w="720" w:type="dxa"/>
            <w:tcBorders>
              <w:top w:val="nil"/>
              <w:left w:val="nil"/>
              <w:bottom w:val="nil"/>
              <w:right w:val="nil"/>
            </w:tcBorders>
            <w:shd w:val="clear" w:color="000000" w:fill="FFFFFF"/>
            <w:noWrap/>
            <w:vAlign w:val="center"/>
            <w:hideMark/>
          </w:tcPr>
          <w:p w14:paraId="5535D7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24.1%</w:t>
            </w:r>
          </w:p>
        </w:tc>
        <w:tc>
          <w:tcPr>
            <w:tcW w:w="720" w:type="dxa"/>
            <w:vMerge/>
            <w:tcBorders>
              <w:left w:val="nil"/>
              <w:right w:val="nil"/>
            </w:tcBorders>
            <w:shd w:val="clear" w:color="000000" w:fill="FFFFFF"/>
            <w:vAlign w:val="center"/>
          </w:tcPr>
          <w:p w14:paraId="4A20EFB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D910641" w14:textId="7B8C22D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FA9B35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51241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AB31C0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579B74" w14:textId="58B4DC45" w:rsidTr="00C2667B">
        <w:trPr>
          <w:trHeight w:val="216"/>
          <w:jc w:val="center"/>
        </w:trPr>
        <w:tc>
          <w:tcPr>
            <w:tcW w:w="864" w:type="dxa"/>
            <w:vMerge/>
            <w:tcBorders>
              <w:top w:val="nil"/>
              <w:left w:val="nil"/>
              <w:bottom w:val="single" w:sz="4" w:space="0" w:color="000000"/>
              <w:right w:val="nil"/>
            </w:tcBorders>
            <w:vAlign w:val="center"/>
            <w:hideMark/>
          </w:tcPr>
          <w:p w14:paraId="5738E5D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CD776F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BA.1.17 (BA.1.17)</w:t>
            </w:r>
          </w:p>
        </w:tc>
        <w:tc>
          <w:tcPr>
            <w:tcW w:w="936" w:type="dxa"/>
            <w:tcBorders>
              <w:top w:val="nil"/>
              <w:left w:val="nil"/>
              <w:bottom w:val="nil"/>
              <w:right w:val="nil"/>
            </w:tcBorders>
            <w:shd w:val="clear" w:color="000000" w:fill="FFFFFF"/>
            <w:noWrap/>
            <w:vAlign w:val="center"/>
            <w:hideMark/>
          </w:tcPr>
          <w:p w14:paraId="30FC1BE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2020-11-06</w:t>
            </w:r>
          </w:p>
        </w:tc>
        <w:tc>
          <w:tcPr>
            <w:tcW w:w="936" w:type="dxa"/>
            <w:tcBorders>
              <w:top w:val="nil"/>
              <w:left w:val="nil"/>
              <w:bottom w:val="nil"/>
              <w:right w:val="nil"/>
            </w:tcBorders>
            <w:shd w:val="clear" w:color="000000" w:fill="FFFFFF"/>
            <w:noWrap/>
            <w:vAlign w:val="center"/>
            <w:hideMark/>
          </w:tcPr>
          <w:p w14:paraId="52C83B6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2023-08-16</w:t>
            </w:r>
          </w:p>
        </w:tc>
        <w:tc>
          <w:tcPr>
            <w:tcW w:w="720" w:type="dxa"/>
            <w:tcBorders>
              <w:top w:val="nil"/>
              <w:left w:val="nil"/>
              <w:bottom w:val="nil"/>
              <w:right w:val="nil"/>
            </w:tcBorders>
            <w:shd w:val="clear" w:color="000000" w:fill="FFFFFF"/>
            <w:noWrap/>
            <w:vAlign w:val="center"/>
            <w:hideMark/>
          </w:tcPr>
          <w:p w14:paraId="669B8B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20.9%</w:t>
            </w:r>
          </w:p>
        </w:tc>
        <w:tc>
          <w:tcPr>
            <w:tcW w:w="720" w:type="dxa"/>
            <w:tcBorders>
              <w:top w:val="nil"/>
              <w:left w:val="nil"/>
              <w:bottom w:val="nil"/>
              <w:right w:val="nil"/>
            </w:tcBorders>
            <w:shd w:val="clear" w:color="000000" w:fill="FFFFFF"/>
            <w:noWrap/>
            <w:vAlign w:val="center"/>
            <w:hideMark/>
          </w:tcPr>
          <w:p w14:paraId="7852DA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48.4%</w:t>
            </w:r>
          </w:p>
        </w:tc>
        <w:tc>
          <w:tcPr>
            <w:tcW w:w="720" w:type="dxa"/>
            <w:tcBorders>
              <w:top w:val="nil"/>
              <w:left w:val="nil"/>
              <w:bottom w:val="nil"/>
              <w:right w:val="nil"/>
            </w:tcBorders>
            <w:shd w:val="clear" w:color="000000" w:fill="FFFFFF"/>
            <w:noWrap/>
            <w:vAlign w:val="center"/>
            <w:hideMark/>
          </w:tcPr>
          <w:p w14:paraId="1D8A13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27.5%</w:t>
            </w:r>
          </w:p>
        </w:tc>
        <w:tc>
          <w:tcPr>
            <w:tcW w:w="720" w:type="dxa"/>
            <w:vMerge/>
            <w:tcBorders>
              <w:left w:val="nil"/>
              <w:right w:val="nil"/>
            </w:tcBorders>
            <w:shd w:val="clear" w:color="000000" w:fill="FFFFFF"/>
            <w:vAlign w:val="center"/>
          </w:tcPr>
          <w:p w14:paraId="54E543A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517ECED" w14:textId="47A6610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11E920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77DB3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2D73156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2D92A98" w14:textId="116AB7DC" w:rsidTr="00C2667B">
        <w:trPr>
          <w:trHeight w:val="216"/>
          <w:jc w:val="center"/>
        </w:trPr>
        <w:tc>
          <w:tcPr>
            <w:tcW w:w="864" w:type="dxa"/>
            <w:vMerge/>
            <w:tcBorders>
              <w:top w:val="nil"/>
              <w:left w:val="nil"/>
              <w:bottom w:val="single" w:sz="4" w:space="0" w:color="000000"/>
              <w:right w:val="nil"/>
            </w:tcBorders>
            <w:vAlign w:val="center"/>
            <w:hideMark/>
          </w:tcPr>
          <w:p w14:paraId="77F39DB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7F6309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AY.43</w:t>
            </w:r>
          </w:p>
        </w:tc>
        <w:tc>
          <w:tcPr>
            <w:tcW w:w="936" w:type="dxa"/>
            <w:tcBorders>
              <w:top w:val="nil"/>
              <w:left w:val="nil"/>
              <w:bottom w:val="nil"/>
              <w:right w:val="nil"/>
            </w:tcBorders>
            <w:shd w:val="clear" w:color="000000" w:fill="FFFFFF"/>
            <w:noWrap/>
            <w:vAlign w:val="center"/>
            <w:hideMark/>
          </w:tcPr>
          <w:p w14:paraId="1AB3439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2020-11-20</w:t>
            </w:r>
          </w:p>
        </w:tc>
        <w:tc>
          <w:tcPr>
            <w:tcW w:w="936" w:type="dxa"/>
            <w:tcBorders>
              <w:top w:val="nil"/>
              <w:left w:val="nil"/>
              <w:bottom w:val="nil"/>
              <w:right w:val="nil"/>
            </w:tcBorders>
            <w:shd w:val="clear" w:color="000000" w:fill="FFFFFF"/>
            <w:noWrap/>
            <w:vAlign w:val="center"/>
            <w:hideMark/>
          </w:tcPr>
          <w:p w14:paraId="6A33A6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2022-12-17</w:t>
            </w:r>
          </w:p>
        </w:tc>
        <w:tc>
          <w:tcPr>
            <w:tcW w:w="720" w:type="dxa"/>
            <w:tcBorders>
              <w:top w:val="nil"/>
              <w:left w:val="nil"/>
              <w:bottom w:val="nil"/>
              <w:right w:val="nil"/>
            </w:tcBorders>
            <w:shd w:val="clear" w:color="000000" w:fill="FFFFFF"/>
            <w:noWrap/>
            <w:vAlign w:val="center"/>
            <w:hideMark/>
          </w:tcPr>
          <w:p w14:paraId="5A98CE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3348718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45.9%</w:t>
            </w:r>
          </w:p>
        </w:tc>
        <w:tc>
          <w:tcPr>
            <w:tcW w:w="720" w:type="dxa"/>
            <w:tcBorders>
              <w:top w:val="nil"/>
              <w:left w:val="nil"/>
              <w:bottom w:val="nil"/>
              <w:right w:val="nil"/>
            </w:tcBorders>
            <w:shd w:val="clear" w:color="000000" w:fill="FFFFFF"/>
            <w:noWrap/>
            <w:vAlign w:val="center"/>
            <w:hideMark/>
          </w:tcPr>
          <w:p w14:paraId="7D394BA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15.7%</w:t>
            </w:r>
          </w:p>
        </w:tc>
        <w:tc>
          <w:tcPr>
            <w:tcW w:w="720" w:type="dxa"/>
            <w:vMerge/>
            <w:tcBorders>
              <w:left w:val="nil"/>
              <w:right w:val="nil"/>
            </w:tcBorders>
            <w:shd w:val="clear" w:color="000000" w:fill="FFFFFF"/>
            <w:vAlign w:val="center"/>
          </w:tcPr>
          <w:p w14:paraId="16AD37B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A17EAD6" w14:textId="518C83E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298CAD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AA97AC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61C1F3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D980DE1" w14:textId="642D9820" w:rsidTr="00C2667B">
        <w:trPr>
          <w:trHeight w:val="216"/>
          <w:jc w:val="center"/>
        </w:trPr>
        <w:tc>
          <w:tcPr>
            <w:tcW w:w="864" w:type="dxa"/>
            <w:vMerge/>
            <w:tcBorders>
              <w:top w:val="nil"/>
              <w:left w:val="nil"/>
              <w:bottom w:val="single" w:sz="4" w:space="0" w:color="000000"/>
              <w:right w:val="nil"/>
            </w:tcBorders>
            <w:vAlign w:val="center"/>
            <w:hideMark/>
          </w:tcPr>
          <w:p w14:paraId="5043E96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85EDD2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A560F5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2021-07-16</w:t>
            </w:r>
          </w:p>
        </w:tc>
        <w:tc>
          <w:tcPr>
            <w:tcW w:w="936" w:type="dxa"/>
            <w:tcBorders>
              <w:top w:val="nil"/>
              <w:left w:val="nil"/>
              <w:bottom w:val="nil"/>
              <w:right w:val="nil"/>
            </w:tcBorders>
            <w:shd w:val="clear" w:color="000000" w:fill="FFFFFF"/>
            <w:noWrap/>
            <w:vAlign w:val="center"/>
            <w:hideMark/>
          </w:tcPr>
          <w:p w14:paraId="6298042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2024-06-11</w:t>
            </w:r>
          </w:p>
        </w:tc>
        <w:tc>
          <w:tcPr>
            <w:tcW w:w="720" w:type="dxa"/>
            <w:tcBorders>
              <w:top w:val="nil"/>
              <w:left w:val="nil"/>
              <w:bottom w:val="nil"/>
              <w:right w:val="nil"/>
            </w:tcBorders>
            <w:shd w:val="clear" w:color="000000" w:fill="FFFFFF"/>
            <w:noWrap/>
            <w:vAlign w:val="center"/>
            <w:hideMark/>
          </w:tcPr>
          <w:p w14:paraId="7CE3394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38.5%</w:t>
            </w:r>
          </w:p>
        </w:tc>
        <w:tc>
          <w:tcPr>
            <w:tcW w:w="720" w:type="dxa"/>
            <w:tcBorders>
              <w:top w:val="nil"/>
              <w:left w:val="nil"/>
              <w:bottom w:val="nil"/>
              <w:right w:val="nil"/>
            </w:tcBorders>
            <w:shd w:val="clear" w:color="000000" w:fill="FFFFFF"/>
            <w:noWrap/>
            <w:vAlign w:val="center"/>
            <w:hideMark/>
          </w:tcPr>
          <w:p w14:paraId="341A64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48.7%</w:t>
            </w:r>
          </w:p>
        </w:tc>
        <w:tc>
          <w:tcPr>
            <w:tcW w:w="720" w:type="dxa"/>
            <w:tcBorders>
              <w:top w:val="nil"/>
              <w:left w:val="nil"/>
              <w:bottom w:val="nil"/>
              <w:right w:val="nil"/>
            </w:tcBorders>
            <w:shd w:val="clear" w:color="000000" w:fill="FFFFFF"/>
            <w:noWrap/>
            <w:vAlign w:val="center"/>
            <w:hideMark/>
          </w:tcPr>
          <w:p w14:paraId="739F31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10.2%</w:t>
            </w:r>
          </w:p>
        </w:tc>
        <w:tc>
          <w:tcPr>
            <w:tcW w:w="720" w:type="dxa"/>
            <w:vMerge/>
            <w:tcBorders>
              <w:left w:val="nil"/>
              <w:right w:val="nil"/>
            </w:tcBorders>
            <w:shd w:val="clear" w:color="000000" w:fill="FFFFFF"/>
            <w:vAlign w:val="center"/>
          </w:tcPr>
          <w:p w14:paraId="577997E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4AB8F9" w14:textId="490B744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6A6EF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D414F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431EE8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3F9FC72" w14:textId="2D37F528" w:rsidTr="00C2667B">
        <w:trPr>
          <w:trHeight w:val="216"/>
          <w:jc w:val="center"/>
        </w:trPr>
        <w:tc>
          <w:tcPr>
            <w:tcW w:w="864" w:type="dxa"/>
            <w:vMerge/>
            <w:tcBorders>
              <w:top w:val="nil"/>
              <w:left w:val="nil"/>
              <w:bottom w:val="single" w:sz="4" w:space="0" w:color="000000"/>
              <w:right w:val="nil"/>
            </w:tcBorders>
            <w:vAlign w:val="center"/>
            <w:hideMark/>
          </w:tcPr>
          <w:p w14:paraId="5D59547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70A50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1B9F8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2021-07-16</w:t>
            </w:r>
          </w:p>
        </w:tc>
        <w:tc>
          <w:tcPr>
            <w:tcW w:w="936" w:type="dxa"/>
            <w:tcBorders>
              <w:top w:val="nil"/>
              <w:left w:val="nil"/>
              <w:bottom w:val="nil"/>
              <w:right w:val="nil"/>
            </w:tcBorders>
            <w:shd w:val="clear" w:color="000000" w:fill="FFFFFF"/>
            <w:noWrap/>
            <w:vAlign w:val="center"/>
            <w:hideMark/>
          </w:tcPr>
          <w:p w14:paraId="0684AB4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2024-03-25</w:t>
            </w:r>
          </w:p>
        </w:tc>
        <w:tc>
          <w:tcPr>
            <w:tcW w:w="720" w:type="dxa"/>
            <w:tcBorders>
              <w:top w:val="nil"/>
              <w:left w:val="nil"/>
              <w:bottom w:val="nil"/>
              <w:right w:val="nil"/>
            </w:tcBorders>
            <w:shd w:val="clear" w:color="000000" w:fill="FFFFFF"/>
            <w:noWrap/>
            <w:vAlign w:val="center"/>
            <w:hideMark/>
          </w:tcPr>
          <w:p w14:paraId="2AAACA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29.5%</w:t>
            </w:r>
          </w:p>
        </w:tc>
        <w:tc>
          <w:tcPr>
            <w:tcW w:w="720" w:type="dxa"/>
            <w:tcBorders>
              <w:top w:val="nil"/>
              <w:left w:val="nil"/>
              <w:bottom w:val="nil"/>
              <w:right w:val="nil"/>
            </w:tcBorders>
            <w:shd w:val="clear" w:color="000000" w:fill="FFFFFF"/>
            <w:noWrap/>
            <w:vAlign w:val="center"/>
            <w:hideMark/>
          </w:tcPr>
          <w:p w14:paraId="751D2F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59.2%</w:t>
            </w:r>
          </w:p>
        </w:tc>
        <w:tc>
          <w:tcPr>
            <w:tcW w:w="720" w:type="dxa"/>
            <w:tcBorders>
              <w:top w:val="nil"/>
              <w:left w:val="nil"/>
              <w:bottom w:val="nil"/>
              <w:right w:val="nil"/>
            </w:tcBorders>
            <w:shd w:val="clear" w:color="000000" w:fill="FFFFFF"/>
            <w:noWrap/>
            <w:vAlign w:val="center"/>
            <w:hideMark/>
          </w:tcPr>
          <w:p w14:paraId="7BBAA5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29.6%</w:t>
            </w:r>
          </w:p>
        </w:tc>
        <w:tc>
          <w:tcPr>
            <w:tcW w:w="720" w:type="dxa"/>
            <w:vMerge/>
            <w:tcBorders>
              <w:left w:val="nil"/>
              <w:right w:val="nil"/>
            </w:tcBorders>
            <w:shd w:val="clear" w:color="000000" w:fill="FFFFFF"/>
            <w:vAlign w:val="center"/>
          </w:tcPr>
          <w:p w14:paraId="6345BFD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25C2179" w14:textId="732EBE4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37CE8C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FA577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6C4CDF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61A955" w14:textId="79D513A2" w:rsidTr="00C2667B">
        <w:trPr>
          <w:trHeight w:val="216"/>
          <w:jc w:val="center"/>
        </w:trPr>
        <w:tc>
          <w:tcPr>
            <w:tcW w:w="864" w:type="dxa"/>
            <w:vMerge/>
            <w:tcBorders>
              <w:top w:val="nil"/>
              <w:left w:val="nil"/>
              <w:bottom w:val="single" w:sz="4" w:space="0" w:color="000000"/>
              <w:right w:val="nil"/>
            </w:tcBorders>
            <w:vAlign w:val="center"/>
            <w:hideMark/>
          </w:tcPr>
          <w:p w14:paraId="48566C3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681784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1FF02B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2023-09-06</w:t>
            </w:r>
          </w:p>
        </w:tc>
        <w:tc>
          <w:tcPr>
            <w:tcW w:w="936" w:type="dxa"/>
            <w:tcBorders>
              <w:top w:val="nil"/>
              <w:left w:val="nil"/>
              <w:bottom w:val="nil"/>
              <w:right w:val="nil"/>
            </w:tcBorders>
            <w:shd w:val="clear" w:color="000000" w:fill="FFFFFF"/>
            <w:noWrap/>
            <w:vAlign w:val="center"/>
            <w:hideMark/>
          </w:tcPr>
          <w:p w14:paraId="5BD0731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2024-08-09</w:t>
            </w:r>
          </w:p>
        </w:tc>
        <w:tc>
          <w:tcPr>
            <w:tcW w:w="720" w:type="dxa"/>
            <w:tcBorders>
              <w:top w:val="nil"/>
              <w:left w:val="nil"/>
              <w:bottom w:val="nil"/>
              <w:right w:val="nil"/>
            </w:tcBorders>
            <w:shd w:val="clear" w:color="000000" w:fill="FFFFFF"/>
            <w:noWrap/>
            <w:vAlign w:val="center"/>
            <w:hideMark/>
          </w:tcPr>
          <w:p w14:paraId="66DCFC9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52.3%</w:t>
            </w:r>
          </w:p>
        </w:tc>
        <w:tc>
          <w:tcPr>
            <w:tcW w:w="720" w:type="dxa"/>
            <w:tcBorders>
              <w:top w:val="nil"/>
              <w:left w:val="nil"/>
              <w:bottom w:val="nil"/>
              <w:right w:val="nil"/>
            </w:tcBorders>
            <w:shd w:val="clear" w:color="000000" w:fill="FFFFFF"/>
            <w:noWrap/>
            <w:vAlign w:val="center"/>
            <w:hideMark/>
          </w:tcPr>
          <w:p w14:paraId="46D343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87.4%</w:t>
            </w:r>
          </w:p>
        </w:tc>
        <w:tc>
          <w:tcPr>
            <w:tcW w:w="720" w:type="dxa"/>
            <w:tcBorders>
              <w:top w:val="nil"/>
              <w:left w:val="nil"/>
              <w:bottom w:val="nil"/>
              <w:right w:val="nil"/>
            </w:tcBorders>
            <w:shd w:val="clear" w:color="000000" w:fill="FFFFFF"/>
            <w:noWrap/>
            <w:vAlign w:val="center"/>
            <w:hideMark/>
          </w:tcPr>
          <w:p w14:paraId="31E402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35.1%</w:t>
            </w:r>
          </w:p>
        </w:tc>
        <w:tc>
          <w:tcPr>
            <w:tcW w:w="720" w:type="dxa"/>
            <w:vMerge/>
            <w:tcBorders>
              <w:left w:val="nil"/>
              <w:right w:val="nil"/>
            </w:tcBorders>
            <w:shd w:val="clear" w:color="000000" w:fill="FFFFFF"/>
            <w:vAlign w:val="center"/>
          </w:tcPr>
          <w:p w14:paraId="5965ACC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3429332" w14:textId="49FBBBE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15B2F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7E8F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E5F1E2A"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AA7F1FD" w14:textId="7AA4F0A5" w:rsidTr="00C2667B">
        <w:trPr>
          <w:trHeight w:val="216"/>
          <w:jc w:val="center"/>
        </w:trPr>
        <w:tc>
          <w:tcPr>
            <w:tcW w:w="864" w:type="dxa"/>
            <w:vMerge/>
            <w:tcBorders>
              <w:top w:val="nil"/>
              <w:left w:val="nil"/>
              <w:bottom w:val="single" w:sz="4" w:space="0" w:color="000000"/>
              <w:right w:val="nil"/>
            </w:tcBorders>
            <w:vAlign w:val="center"/>
            <w:hideMark/>
          </w:tcPr>
          <w:p w14:paraId="26AA2DD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9AD9CF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446CC13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2022-12-12</w:t>
            </w:r>
          </w:p>
        </w:tc>
        <w:tc>
          <w:tcPr>
            <w:tcW w:w="936" w:type="dxa"/>
            <w:tcBorders>
              <w:top w:val="nil"/>
              <w:left w:val="nil"/>
              <w:bottom w:val="nil"/>
              <w:right w:val="nil"/>
            </w:tcBorders>
            <w:shd w:val="clear" w:color="000000" w:fill="FFFFFF"/>
            <w:noWrap/>
            <w:vAlign w:val="center"/>
            <w:hideMark/>
          </w:tcPr>
          <w:p w14:paraId="1B3C7DD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2024-07-18</w:t>
            </w:r>
          </w:p>
        </w:tc>
        <w:tc>
          <w:tcPr>
            <w:tcW w:w="720" w:type="dxa"/>
            <w:tcBorders>
              <w:top w:val="nil"/>
              <w:left w:val="nil"/>
              <w:bottom w:val="nil"/>
              <w:right w:val="nil"/>
            </w:tcBorders>
            <w:shd w:val="clear" w:color="000000" w:fill="FFFFFF"/>
            <w:noWrap/>
            <w:vAlign w:val="center"/>
            <w:hideMark/>
          </w:tcPr>
          <w:p w14:paraId="7AB4A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38.3%</w:t>
            </w:r>
          </w:p>
        </w:tc>
        <w:tc>
          <w:tcPr>
            <w:tcW w:w="720" w:type="dxa"/>
            <w:tcBorders>
              <w:top w:val="nil"/>
              <w:left w:val="nil"/>
              <w:bottom w:val="nil"/>
              <w:right w:val="nil"/>
            </w:tcBorders>
            <w:shd w:val="clear" w:color="000000" w:fill="FFFFFF"/>
            <w:noWrap/>
            <w:vAlign w:val="center"/>
            <w:hideMark/>
          </w:tcPr>
          <w:p w14:paraId="7FE1F6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56.3%</w:t>
            </w:r>
          </w:p>
        </w:tc>
        <w:tc>
          <w:tcPr>
            <w:tcW w:w="720" w:type="dxa"/>
            <w:tcBorders>
              <w:top w:val="nil"/>
              <w:left w:val="nil"/>
              <w:bottom w:val="nil"/>
              <w:right w:val="nil"/>
            </w:tcBorders>
            <w:shd w:val="clear" w:color="000000" w:fill="FFFFFF"/>
            <w:noWrap/>
            <w:vAlign w:val="center"/>
            <w:hideMark/>
          </w:tcPr>
          <w:p w14:paraId="1AC444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18.0%</w:t>
            </w:r>
          </w:p>
        </w:tc>
        <w:tc>
          <w:tcPr>
            <w:tcW w:w="720" w:type="dxa"/>
            <w:vMerge/>
            <w:tcBorders>
              <w:left w:val="nil"/>
              <w:right w:val="nil"/>
            </w:tcBorders>
            <w:shd w:val="clear" w:color="000000" w:fill="FFFFFF"/>
            <w:vAlign w:val="center"/>
          </w:tcPr>
          <w:p w14:paraId="1190AF9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6896100" w14:textId="5D57EFA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F5B23A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7391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4B0E9F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5610399" w14:textId="64BB7FCE" w:rsidTr="00C2667B">
        <w:trPr>
          <w:trHeight w:val="216"/>
          <w:jc w:val="center"/>
        </w:trPr>
        <w:tc>
          <w:tcPr>
            <w:tcW w:w="864" w:type="dxa"/>
            <w:vMerge/>
            <w:tcBorders>
              <w:top w:val="nil"/>
              <w:left w:val="nil"/>
              <w:bottom w:val="single" w:sz="4" w:space="0" w:color="000000"/>
              <w:right w:val="nil"/>
            </w:tcBorders>
            <w:vAlign w:val="center"/>
            <w:hideMark/>
          </w:tcPr>
          <w:p w14:paraId="67FB387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2BB2515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38)</w:t>
            </w:r>
          </w:p>
        </w:tc>
        <w:tc>
          <w:tcPr>
            <w:tcW w:w="936" w:type="dxa"/>
            <w:tcBorders>
              <w:top w:val="nil"/>
              <w:left w:val="nil"/>
              <w:bottom w:val="single" w:sz="4" w:space="0" w:color="auto"/>
              <w:right w:val="nil"/>
            </w:tcBorders>
            <w:shd w:val="clear" w:color="000000" w:fill="FFFFFF"/>
            <w:noWrap/>
            <w:vAlign w:val="center"/>
            <w:hideMark/>
          </w:tcPr>
          <w:p w14:paraId="72E6AF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2020-10-29</w:t>
            </w:r>
          </w:p>
        </w:tc>
        <w:tc>
          <w:tcPr>
            <w:tcW w:w="936" w:type="dxa"/>
            <w:tcBorders>
              <w:top w:val="nil"/>
              <w:left w:val="nil"/>
              <w:bottom w:val="single" w:sz="4" w:space="0" w:color="auto"/>
              <w:right w:val="nil"/>
            </w:tcBorders>
            <w:shd w:val="clear" w:color="000000" w:fill="FFFFFF"/>
            <w:noWrap/>
            <w:vAlign w:val="center"/>
            <w:hideMark/>
          </w:tcPr>
          <w:p w14:paraId="16D64DA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2024-08-11</w:t>
            </w:r>
          </w:p>
        </w:tc>
        <w:tc>
          <w:tcPr>
            <w:tcW w:w="720" w:type="dxa"/>
            <w:tcBorders>
              <w:top w:val="nil"/>
              <w:left w:val="nil"/>
              <w:bottom w:val="single" w:sz="4" w:space="0" w:color="auto"/>
              <w:right w:val="nil"/>
            </w:tcBorders>
            <w:shd w:val="clear" w:color="000000" w:fill="FFFFFF"/>
            <w:noWrap/>
            <w:vAlign w:val="center"/>
            <w:hideMark/>
          </w:tcPr>
          <w:p w14:paraId="366DE7E5" w14:textId="73E8BDB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1660912" w14:textId="5A7860C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276B8F4" w14:textId="54E2B88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73ABEC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FA23213" w14:textId="5D4E7DB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C67B6AD" w14:textId="0E0448D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1D7F865" w14:textId="2B84721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822FB6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4B61962" w14:textId="592A33BF"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15D3D44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Brazil</w:t>
            </w:r>
          </w:p>
        </w:tc>
        <w:tc>
          <w:tcPr>
            <w:tcW w:w="1368" w:type="dxa"/>
            <w:tcBorders>
              <w:top w:val="nil"/>
              <w:left w:val="nil"/>
              <w:bottom w:val="nil"/>
              <w:right w:val="nil"/>
            </w:tcBorders>
            <w:shd w:val="clear" w:color="000000" w:fill="FFFFFF"/>
            <w:noWrap/>
            <w:vAlign w:val="center"/>
            <w:hideMark/>
          </w:tcPr>
          <w:p w14:paraId="7A8498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P.2</w:t>
            </w:r>
          </w:p>
        </w:tc>
        <w:tc>
          <w:tcPr>
            <w:tcW w:w="936" w:type="dxa"/>
            <w:tcBorders>
              <w:top w:val="nil"/>
              <w:left w:val="nil"/>
              <w:bottom w:val="nil"/>
              <w:right w:val="nil"/>
            </w:tcBorders>
            <w:shd w:val="clear" w:color="000000" w:fill="FFFFFF"/>
            <w:noWrap/>
            <w:vAlign w:val="center"/>
            <w:hideMark/>
          </w:tcPr>
          <w:p w14:paraId="4BD614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2020-06-26</w:t>
            </w:r>
          </w:p>
        </w:tc>
        <w:tc>
          <w:tcPr>
            <w:tcW w:w="936" w:type="dxa"/>
            <w:tcBorders>
              <w:top w:val="nil"/>
              <w:left w:val="nil"/>
              <w:bottom w:val="nil"/>
              <w:right w:val="nil"/>
            </w:tcBorders>
            <w:shd w:val="clear" w:color="000000" w:fill="FFFFFF"/>
            <w:noWrap/>
            <w:vAlign w:val="center"/>
            <w:hideMark/>
          </w:tcPr>
          <w:p w14:paraId="6EDAA85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2022-06-08</w:t>
            </w:r>
          </w:p>
        </w:tc>
        <w:tc>
          <w:tcPr>
            <w:tcW w:w="720" w:type="dxa"/>
            <w:tcBorders>
              <w:top w:val="nil"/>
              <w:left w:val="nil"/>
              <w:bottom w:val="nil"/>
              <w:right w:val="nil"/>
            </w:tcBorders>
            <w:shd w:val="clear" w:color="000000" w:fill="FFFFFF"/>
            <w:noWrap/>
            <w:vAlign w:val="center"/>
            <w:hideMark/>
          </w:tcPr>
          <w:p w14:paraId="5578C6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37.3%</w:t>
            </w:r>
          </w:p>
        </w:tc>
        <w:tc>
          <w:tcPr>
            <w:tcW w:w="720" w:type="dxa"/>
            <w:tcBorders>
              <w:top w:val="nil"/>
              <w:left w:val="nil"/>
              <w:bottom w:val="nil"/>
              <w:right w:val="nil"/>
            </w:tcBorders>
            <w:shd w:val="clear" w:color="000000" w:fill="FFFFFF"/>
            <w:noWrap/>
            <w:vAlign w:val="center"/>
            <w:hideMark/>
          </w:tcPr>
          <w:p w14:paraId="1552E69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53.7%</w:t>
            </w:r>
          </w:p>
        </w:tc>
        <w:tc>
          <w:tcPr>
            <w:tcW w:w="720" w:type="dxa"/>
            <w:tcBorders>
              <w:top w:val="nil"/>
              <w:left w:val="nil"/>
              <w:bottom w:val="nil"/>
              <w:right w:val="nil"/>
            </w:tcBorders>
            <w:shd w:val="clear" w:color="000000" w:fill="FFFFFF"/>
            <w:noWrap/>
            <w:vAlign w:val="center"/>
            <w:hideMark/>
          </w:tcPr>
          <w:p w14:paraId="28662BF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16.4%</w:t>
            </w:r>
          </w:p>
        </w:tc>
        <w:tc>
          <w:tcPr>
            <w:tcW w:w="720" w:type="dxa"/>
            <w:vMerge w:val="restart"/>
            <w:tcBorders>
              <w:top w:val="nil"/>
              <w:left w:val="nil"/>
              <w:right w:val="nil"/>
            </w:tcBorders>
            <w:shd w:val="clear" w:color="000000" w:fill="FFFFFF"/>
            <w:vAlign w:val="center"/>
          </w:tcPr>
          <w:p w14:paraId="6D7E6883" w14:textId="302794E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w:t>
            </w:r>
          </w:p>
        </w:tc>
        <w:tc>
          <w:tcPr>
            <w:tcW w:w="720" w:type="dxa"/>
            <w:tcBorders>
              <w:top w:val="nil"/>
              <w:left w:val="nil"/>
              <w:bottom w:val="nil"/>
              <w:right w:val="nil"/>
            </w:tcBorders>
            <w:shd w:val="clear" w:color="000000" w:fill="FFFFFF"/>
            <w:noWrap/>
            <w:vAlign w:val="center"/>
            <w:hideMark/>
          </w:tcPr>
          <w:p w14:paraId="72B08FA5" w14:textId="30DEC6D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A8397A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55D3B3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43101F19" w14:textId="2C2CD0B0"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90%</w:t>
            </w:r>
          </w:p>
        </w:tc>
      </w:tr>
      <w:tr w:rsidR="00C2667B" w:rsidRPr="001655CD" w14:paraId="453A21BE" w14:textId="5C49A045" w:rsidTr="00C2667B">
        <w:trPr>
          <w:trHeight w:val="216"/>
          <w:jc w:val="center"/>
        </w:trPr>
        <w:tc>
          <w:tcPr>
            <w:tcW w:w="864" w:type="dxa"/>
            <w:vMerge/>
            <w:tcBorders>
              <w:top w:val="nil"/>
              <w:left w:val="nil"/>
              <w:bottom w:val="single" w:sz="4" w:space="0" w:color="000000"/>
              <w:right w:val="nil"/>
            </w:tcBorders>
            <w:vAlign w:val="center"/>
            <w:hideMark/>
          </w:tcPr>
          <w:p w14:paraId="58F87B0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F9383E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P.1</w:t>
            </w:r>
          </w:p>
        </w:tc>
        <w:tc>
          <w:tcPr>
            <w:tcW w:w="936" w:type="dxa"/>
            <w:tcBorders>
              <w:top w:val="nil"/>
              <w:left w:val="nil"/>
              <w:bottom w:val="nil"/>
              <w:right w:val="nil"/>
            </w:tcBorders>
            <w:shd w:val="clear" w:color="000000" w:fill="FFFFFF"/>
            <w:noWrap/>
            <w:vAlign w:val="center"/>
            <w:hideMark/>
          </w:tcPr>
          <w:p w14:paraId="6937BA5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2020-08-07</w:t>
            </w:r>
          </w:p>
        </w:tc>
        <w:tc>
          <w:tcPr>
            <w:tcW w:w="936" w:type="dxa"/>
            <w:tcBorders>
              <w:top w:val="nil"/>
              <w:left w:val="nil"/>
              <w:bottom w:val="nil"/>
              <w:right w:val="nil"/>
            </w:tcBorders>
            <w:shd w:val="clear" w:color="000000" w:fill="FFFFFF"/>
            <w:noWrap/>
            <w:vAlign w:val="center"/>
            <w:hideMark/>
          </w:tcPr>
          <w:p w14:paraId="19F36B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2022-07-25</w:t>
            </w:r>
          </w:p>
        </w:tc>
        <w:tc>
          <w:tcPr>
            <w:tcW w:w="720" w:type="dxa"/>
            <w:tcBorders>
              <w:top w:val="nil"/>
              <w:left w:val="nil"/>
              <w:bottom w:val="nil"/>
              <w:right w:val="nil"/>
            </w:tcBorders>
            <w:shd w:val="clear" w:color="000000" w:fill="FFFFFF"/>
            <w:noWrap/>
            <w:vAlign w:val="center"/>
            <w:hideMark/>
          </w:tcPr>
          <w:p w14:paraId="2A7F326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62.8%</w:t>
            </w:r>
          </w:p>
        </w:tc>
        <w:tc>
          <w:tcPr>
            <w:tcW w:w="720" w:type="dxa"/>
            <w:tcBorders>
              <w:top w:val="nil"/>
              <w:left w:val="nil"/>
              <w:bottom w:val="nil"/>
              <w:right w:val="nil"/>
            </w:tcBorders>
            <w:shd w:val="clear" w:color="000000" w:fill="FFFFFF"/>
            <w:noWrap/>
            <w:vAlign w:val="center"/>
            <w:hideMark/>
          </w:tcPr>
          <w:p w14:paraId="6CBE00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82.8%</w:t>
            </w:r>
          </w:p>
        </w:tc>
        <w:tc>
          <w:tcPr>
            <w:tcW w:w="720" w:type="dxa"/>
            <w:tcBorders>
              <w:top w:val="nil"/>
              <w:left w:val="nil"/>
              <w:bottom w:val="nil"/>
              <w:right w:val="nil"/>
            </w:tcBorders>
            <w:shd w:val="clear" w:color="000000" w:fill="FFFFFF"/>
            <w:noWrap/>
            <w:vAlign w:val="center"/>
            <w:hideMark/>
          </w:tcPr>
          <w:p w14:paraId="503448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20.0%</w:t>
            </w:r>
          </w:p>
        </w:tc>
        <w:tc>
          <w:tcPr>
            <w:tcW w:w="720" w:type="dxa"/>
            <w:vMerge/>
            <w:tcBorders>
              <w:left w:val="nil"/>
              <w:right w:val="nil"/>
            </w:tcBorders>
            <w:shd w:val="clear" w:color="000000" w:fill="FFFFFF"/>
            <w:vAlign w:val="center"/>
          </w:tcPr>
          <w:p w14:paraId="5FBFCE6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C38B0D" w14:textId="74A1016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8BA2B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914FCF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F96701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C017DF3" w14:textId="7E8C647B" w:rsidTr="00C2667B">
        <w:trPr>
          <w:trHeight w:val="216"/>
          <w:jc w:val="center"/>
        </w:trPr>
        <w:tc>
          <w:tcPr>
            <w:tcW w:w="864" w:type="dxa"/>
            <w:vMerge/>
            <w:tcBorders>
              <w:top w:val="nil"/>
              <w:left w:val="nil"/>
              <w:bottom w:val="single" w:sz="4" w:space="0" w:color="000000"/>
              <w:right w:val="nil"/>
            </w:tcBorders>
            <w:vAlign w:val="center"/>
            <w:hideMark/>
          </w:tcPr>
          <w:p w14:paraId="622D59D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0DBF1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 (BA.1)</w:t>
            </w:r>
          </w:p>
        </w:tc>
        <w:tc>
          <w:tcPr>
            <w:tcW w:w="936" w:type="dxa"/>
            <w:tcBorders>
              <w:top w:val="nil"/>
              <w:left w:val="nil"/>
              <w:bottom w:val="nil"/>
              <w:right w:val="nil"/>
            </w:tcBorders>
            <w:shd w:val="clear" w:color="000000" w:fill="FFFFFF"/>
            <w:noWrap/>
            <w:vAlign w:val="center"/>
            <w:hideMark/>
          </w:tcPr>
          <w:p w14:paraId="10D66DD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2020-08-15</w:t>
            </w:r>
          </w:p>
        </w:tc>
        <w:tc>
          <w:tcPr>
            <w:tcW w:w="936" w:type="dxa"/>
            <w:tcBorders>
              <w:top w:val="nil"/>
              <w:left w:val="nil"/>
              <w:bottom w:val="nil"/>
              <w:right w:val="nil"/>
            </w:tcBorders>
            <w:shd w:val="clear" w:color="000000" w:fill="FFFFFF"/>
            <w:noWrap/>
            <w:vAlign w:val="center"/>
            <w:hideMark/>
          </w:tcPr>
          <w:p w14:paraId="0D411D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2024-01-06</w:t>
            </w:r>
          </w:p>
        </w:tc>
        <w:tc>
          <w:tcPr>
            <w:tcW w:w="720" w:type="dxa"/>
            <w:tcBorders>
              <w:top w:val="nil"/>
              <w:left w:val="nil"/>
              <w:bottom w:val="nil"/>
              <w:right w:val="nil"/>
            </w:tcBorders>
            <w:shd w:val="clear" w:color="000000" w:fill="FFFFFF"/>
            <w:noWrap/>
            <w:vAlign w:val="center"/>
            <w:hideMark/>
          </w:tcPr>
          <w:p w14:paraId="16245CB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25.8%</w:t>
            </w:r>
          </w:p>
        </w:tc>
        <w:tc>
          <w:tcPr>
            <w:tcW w:w="720" w:type="dxa"/>
            <w:tcBorders>
              <w:top w:val="nil"/>
              <w:left w:val="nil"/>
              <w:bottom w:val="nil"/>
              <w:right w:val="nil"/>
            </w:tcBorders>
            <w:shd w:val="clear" w:color="000000" w:fill="FFFFFF"/>
            <w:noWrap/>
            <w:vAlign w:val="center"/>
            <w:hideMark/>
          </w:tcPr>
          <w:p w14:paraId="0C052F5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42.4%</w:t>
            </w:r>
          </w:p>
        </w:tc>
        <w:tc>
          <w:tcPr>
            <w:tcW w:w="720" w:type="dxa"/>
            <w:tcBorders>
              <w:top w:val="nil"/>
              <w:left w:val="nil"/>
              <w:bottom w:val="nil"/>
              <w:right w:val="nil"/>
            </w:tcBorders>
            <w:shd w:val="clear" w:color="000000" w:fill="FFFFFF"/>
            <w:noWrap/>
            <w:vAlign w:val="center"/>
            <w:hideMark/>
          </w:tcPr>
          <w:p w14:paraId="3DF4B7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16.6%</w:t>
            </w:r>
          </w:p>
        </w:tc>
        <w:tc>
          <w:tcPr>
            <w:tcW w:w="720" w:type="dxa"/>
            <w:vMerge/>
            <w:tcBorders>
              <w:left w:val="nil"/>
              <w:right w:val="nil"/>
            </w:tcBorders>
            <w:shd w:val="clear" w:color="000000" w:fill="FFFFFF"/>
            <w:vAlign w:val="center"/>
          </w:tcPr>
          <w:p w14:paraId="64FED69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33DB6E" w14:textId="654361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75FC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96C54E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AF7AD9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6D0F1C2" w14:textId="07FEB237" w:rsidTr="00C2667B">
        <w:trPr>
          <w:trHeight w:val="216"/>
          <w:jc w:val="center"/>
        </w:trPr>
        <w:tc>
          <w:tcPr>
            <w:tcW w:w="864" w:type="dxa"/>
            <w:vMerge/>
            <w:tcBorders>
              <w:top w:val="nil"/>
              <w:left w:val="nil"/>
              <w:bottom w:val="single" w:sz="4" w:space="0" w:color="000000"/>
              <w:right w:val="nil"/>
            </w:tcBorders>
            <w:vAlign w:val="center"/>
            <w:hideMark/>
          </w:tcPr>
          <w:p w14:paraId="1049CC4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A2EF3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764D91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2021-01-12</w:t>
            </w:r>
          </w:p>
        </w:tc>
        <w:tc>
          <w:tcPr>
            <w:tcW w:w="936" w:type="dxa"/>
            <w:tcBorders>
              <w:top w:val="nil"/>
              <w:left w:val="nil"/>
              <w:bottom w:val="nil"/>
              <w:right w:val="nil"/>
            </w:tcBorders>
            <w:shd w:val="clear" w:color="000000" w:fill="FFFFFF"/>
            <w:noWrap/>
            <w:vAlign w:val="center"/>
            <w:hideMark/>
          </w:tcPr>
          <w:p w14:paraId="18DFCB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2023-03-02</w:t>
            </w:r>
          </w:p>
        </w:tc>
        <w:tc>
          <w:tcPr>
            <w:tcW w:w="720" w:type="dxa"/>
            <w:tcBorders>
              <w:top w:val="nil"/>
              <w:left w:val="nil"/>
              <w:bottom w:val="nil"/>
              <w:right w:val="nil"/>
            </w:tcBorders>
            <w:shd w:val="clear" w:color="000000" w:fill="FFFFFF"/>
            <w:noWrap/>
            <w:vAlign w:val="center"/>
            <w:hideMark/>
          </w:tcPr>
          <w:p w14:paraId="5C8BFFF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32.0%</w:t>
            </w:r>
          </w:p>
        </w:tc>
        <w:tc>
          <w:tcPr>
            <w:tcW w:w="720" w:type="dxa"/>
            <w:tcBorders>
              <w:top w:val="nil"/>
              <w:left w:val="nil"/>
              <w:bottom w:val="nil"/>
              <w:right w:val="nil"/>
            </w:tcBorders>
            <w:shd w:val="clear" w:color="000000" w:fill="FFFFFF"/>
            <w:noWrap/>
            <w:vAlign w:val="center"/>
            <w:hideMark/>
          </w:tcPr>
          <w:p w14:paraId="01E7B2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43.1%</w:t>
            </w:r>
          </w:p>
        </w:tc>
        <w:tc>
          <w:tcPr>
            <w:tcW w:w="720" w:type="dxa"/>
            <w:tcBorders>
              <w:top w:val="nil"/>
              <w:left w:val="nil"/>
              <w:bottom w:val="nil"/>
              <w:right w:val="nil"/>
            </w:tcBorders>
            <w:shd w:val="clear" w:color="000000" w:fill="FFFFFF"/>
            <w:noWrap/>
            <w:vAlign w:val="center"/>
            <w:hideMark/>
          </w:tcPr>
          <w:p w14:paraId="30A83D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11.1%</w:t>
            </w:r>
          </w:p>
        </w:tc>
        <w:tc>
          <w:tcPr>
            <w:tcW w:w="720" w:type="dxa"/>
            <w:vMerge/>
            <w:tcBorders>
              <w:left w:val="nil"/>
              <w:right w:val="nil"/>
            </w:tcBorders>
            <w:shd w:val="clear" w:color="000000" w:fill="FFFFFF"/>
            <w:vAlign w:val="center"/>
          </w:tcPr>
          <w:p w14:paraId="725CD47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41B33D" w14:textId="2FDDFDC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85FB7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F0D93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1078C5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334B80" w14:textId="5FFE63ED" w:rsidTr="00C2667B">
        <w:trPr>
          <w:trHeight w:val="216"/>
          <w:jc w:val="center"/>
        </w:trPr>
        <w:tc>
          <w:tcPr>
            <w:tcW w:w="864" w:type="dxa"/>
            <w:vMerge/>
            <w:tcBorders>
              <w:top w:val="nil"/>
              <w:left w:val="nil"/>
              <w:bottom w:val="single" w:sz="4" w:space="0" w:color="000000"/>
              <w:right w:val="nil"/>
            </w:tcBorders>
            <w:vAlign w:val="center"/>
            <w:hideMark/>
          </w:tcPr>
          <w:p w14:paraId="58D78AD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FF68BD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AY.99.2</w:t>
            </w:r>
          </w:p>
        </w:tc>
        <w:tc>
          <w:tcPr>
            <w:tcW w:w="936" w:type="dxa"/>
            <w:tcBorders>
              <w:top w:val="nil"/>
              <w:left w:val="nil"/>
              <w:bottom w:val="nil"/>
              <w:right w:val="nil"/>
            </w:tcBorders>
            <w:shd w:val="clear" w:color="000000" w:fill="FFFFFF"/>
            <w:noWrap/>
            <w:vAlign w:val="center"/>
            <w:hideMark/>
          </w:tcPr>
          <w:p w14:paraId="105F64E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2021-02-28</w:t>
            </w:r>
          </w:p>
        </w:tc>
        <w:tc>
          <w:tcPr>
            <w:tcW w:w="936" w:type="dxa"/>
            <w:tcBorders>
              <w:top w:val="nil"/>
              <w:left w:val="nil"/>
              <w:bottom w:val="nil"/>
              <w:right w:val="nil"/>
            </w:tcBorders>
            <w:shd w:val="clear" w:color="000000" w:fill="FFFFFF"/>
            <w:noWrap/>
            <w:vAlign w:val="center"/>
            <w:hideMark/>
          </w:tcPr>
          <w:p w14:paraId="36AE31A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2023-06-19</w:t>
            </w:r>
          </w:p>
        </w:tc>
        <w:tc>
          <w:tcPr>
            <w:tcW w:w="720" w:type="dxa"/>
            <w:tcBorders>
              <w:top w:val="nil"/>
              <w:left w:val="nil"/>
              <w:bottom w:val="nil"/>
              <w:right w:val="nil"/>
            </w:tcBorders>
            <w:shd w:val="clear" w:color="000000" w:fill="FFFFFF"/>
            <w:noWrap/>
            <w:vAlign w:val="center"/>
            <w:hideMark/>
          </w:tcPr>
          <w:p w14:paraId="53B2CD2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27.5%</w:t>
            </w:r>
          </w:p>
        </w:tc>
        <w:tc>
          <w:tcPr>
            <w:tcW w:w="720" w:type="dxa"/>
            <w:tcBorders>
              <w:top w:val="nil"/>
              <w:left w:val="nil"/>
              <w:bottom w:val="nil"/>
              <w:right w:val="nil"/>
            </w:tcBorders>
            <w:shd w:val="clear" w:color="000000" w:fill="FFFFFF"/>
            <w:noWrap/>
            <w:vAlign w:val="center"/>
            <w:hideMark/>
          </w:tcPr>
          <w:p w14:paraId="0D75E91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58.9%</w:t>
            </w:r>
          </w:p>
        </w:tc>
        <w:tc>
          <w:tcPr>
            <w:tcW w:w="720" w:type="dxa"/>
            <w:tcBorders>
              <w:top w:val="nil"/>
              <w:left w:val="nil"/>
              <w:bottom w:val="nil"/>
              <w:right w:val="nil"/>
            </w:tcBorders>
            <w:shd w:val="clear" w:color="000000" w:fill="FFFFFF"/>
            <w:noWrap/>
            <w:vAlign w:val="center"/>
            <w:hideMark/>
          </w:tcPr>
          <w:p w14:paraId="7F7C554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31.4%</w:t>
            </w:r>
          </w:p>
        </w:tc>
        <w:tc>
          <w:tcPr>
            <w:tcW w:w="720" w:type="dxa"/>
            <w:vMerge/>
            <w:tcBorders>
              <w:left w:val="nil"/>
              <w:right w:val="nil"/>
            </w:tcBorders>
            <w:shd w:val="clear" w:color="000000" w:fill="FFFFFF"/>
            <w:vAlign w:val="center"/>
          </w:tcPr>
          <w:p w14:paraId="67F2158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FE1300E" w14:textId="12231BE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CFD75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280907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D4C5BA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7C24E73" w14:textId="15AA968A" w:rsidTr="00C2667B">
        <w:trPr>
          <w:trHeight w:val="216"/>
          <w:jc w:val="center"/>
        </w:trPr>
        <w:tc>
          <w:tcPr>
            <w:tcW w:w="864" w:type="dxa"/>
            <w:vMerge/>
            <w:tcBorders>
              <w:top w:val="nil"/>
              <w:left w:val="nil"/>
              <w:bottom w:val="single" w:sz="4" w:space="0" w:color="000000"/>
              <w:right w:val="nil"/>
            </w:tcBorders>
            <w:vAlign w:val="center"/>
            <w:hideMark/>
          </w:tcPr>
          <w:p w14:paraId="5FE4234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E2B1B7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66CA4E1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2021-11-17</w:t>
            </w:r>
          </w:p>
        </w:tc>
        <w:tc>
          <w:tcPr>
            <w:tcW w:w="936" w:type="dxa"/>
            <w:tcBorders>
              <w:top w:val="nil"/>
              <w:left w:val="nil"/>
              <w:bottom w:val="nil"/>
              <w:right w:val="nil"/>
            </w:tcBorders>
            <w:shd w:val="clear" w:color="000000" w:fill="FFFFFF"/>
            <w:noWrap/>
            <w:vAlign w:val="center"/>
            <w:hideMark/>
          </w:tcPr>
          <w:p w14:paraId="7A21E33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2024-02-16</w:t>
            </w:r>
          </w:p>
        </w:tc>
        <w:tc>
          <w:tcPr>
            <w:tcW w:w="720" w:type="dxa"/>
            <w:tcBorders>
              <w:top w:val="nil"/>
              <w:left w:val="nil"/>
              <w:bottom w:val="nil"/>
              <w:right w:val="nil"/>
            </w:tcBorders>
            <w:shd w:val="clear" w:color="000000" w:fill="FFFFFF"/>
            <w:noWrap/>
            <w:vAlign w:val="center"/>
            <w:hideMark/>
          </w:tcPr>
          <w:p w14:paraId="0116137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39.1%</w:t>
            </w:r>
          </w:p>
        </w:tc>
        <w:tc>
          <w:tcPr>
            <w:tcW w:w="720" w:type="dxa"/>
            <w:tcBorders>
              <w:top w:val="nil"/>
              <w:left w:val="nil"/>
              <w:bottom w:val="nil"/>
              <w:right w:val="nil"/>
            </w:tcBorders>
            <w:shd w:val="clear" w:color="000000" w:fill="FFFFFF"/>
            <w:noWrap/>
            <w:vAlign w:val="center"/>
            <w:hideMark/>
          </w:tcPr>
          <w:p w14:paraId="46F674E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81.7%</w:t>
            </w:r>
          </w:p>
        </w:tc>
        <w:tc>
          <w:tcPr>
            <w:tcW w:w="720" w:type="dxa"/>
            <w:tcBorders>
              <w:top w:val="nil"/>
              <w:left w:val="nil"/>
              <w:bottom w:val="nil"/>
              <w:right w:val="nil"/>
            </w:tcBorders>
            <w:shd w:val="clear" w:color="000000" w:fill="FFFFFF"/>
            <w:noWrap/>
            <w:vAlign w:val="center"/>
            <w:hideMark/>
          </w:tcPr>
          <w:p w14:paraId="77EFC19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42.6%</w:t>
            </w:r>
          </w:p>
        </w:tc>
        <w:tc>
          <w:tcPr>
            <w:tcW w:w="720" w:type="dxa"/>
            <w:vMerge/>
            <w:tcBorders>
              <w:left w:val="nil"/>
              <w:right w:val="nil"/>
            </w:tcBorders>
            <w:shd w:val="clear" w:color="000000" w:fill="FFFFFF"/>
            <w:vAlign w:val="center"/>
          </w:tcPr>
          <w:p w14:paraId="5E0F67A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3E2DD4E" w14:textId="183C582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150C1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210560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C5DEDD8"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4EA539C" w14:textId="3AEC002C" w:rsidTr="00C2667B">
        <w:trPr>
          <w:trHeight w:val="216"/>
          <w:jc w:val="center"/>
        </w:trPr>
        <w:tc>
          <w:tcPr>
            <w:tcW w:w="864" w:type="dxa"/>
            <w:vMerge/>
            <w:tcBorders>
              <w:top w:val="nil"/>
              <w:left w:val="nil"/>
              <w:bottom w:val="single" w:sz="4" w:space="0" w:color="000000"/>
              <w:right w:val="nil"/>
            </w:tcBorders>
            <w:vAlign w:val="center"/>
            <w:hideMark/>
          </w:tcPr>
          <w:p w14:paraId="444852D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59DE8E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BF (BA.5.2.1)</w:t>
            </w:r>
          </w:p>
        </w:tc>
        <w:tc>
          <w:tcPr>
            <w:tcW w:w="936" w:type="dxa"/>
            <w:tcBorders>
              <w:top w:val="nil"/>
              <w:left w:val="nil"/>
              <w:bottom w:val="nil"/>
              <w:right w:val="nil"/>
            </w:tcBorders>
            <w:shd w:val="clear" w:color="000000" w:fill="FFFFFF"/>
            <w:noWrap/>
            <w:vAlign w:val="center"/>
            <w:hideMark/>
          </w:tcPr>
          <w:p w14:paraId="35FBC81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2022-01-06</w:t>
            </w:r>
          </w:p>
        </w:tc>
        <w:tc>
          <w:tcPr>
            <w:tcW w:w="936" w:type="dxa"/>
            <w:tcBorders>
              <w:top w:val="nil"/>
              <w:left w:val="nil"/>
              <w:bottom w:val="nil"/>
              <w:right w:val="nil"/>
            </w:tcBorders>
            <w:shd w:val="clear" w:color="000000" w:fill="FFFFFF"/>
            <w:noWrap/>
            <w:vAlign w:val="center"/>
            <w:hideMark/>
          </w:tcPr>
          <w:p w14:paraId="1739129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2023-11-21</w:t>
            </w:r>
          </w:p>
        </w:tc>
        <w:tc>
          <w:tcPr>
            <w:tcW w:w="720" w:type="dxa"/>
            <w:tcBorders>
              <w:top w:val="nil"/>
              <w:left w:val="nil"/>
              <w:bottom w:val="nil"/>
              <w:right w:val="nil"/>
            </w:tcBorders>
            <w:shd w:val="clear" w:color="000000" w:fill="FFFFFF"/>
            <w:noWrap/>
            <w:vAlign w:val="center"/>
            <w:hideMark/>
          </w:tcPr>
          <w:p w14:paraId="038A45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28.6%</w:t>
            </w:r>
          </w:p>
        </w:tc>
        <w:tc>
          <w:tcPr>
            <w:tcW w:w="720" w:type="dxa"/>
            <w:tcBorders>
              <w:top w:val="nil"/>
              <w:left w:val="nil"/>
              <w:bottom w:val="nil"/>
              <w:right w:val="nil"/>
            </w:tcBorders>
            <w:shd w:val="clear" w:color="000000" w:fill="FFFFFF"/>
            <w:noWrap/>
            <w:vAlign w:val="center"/>
            <w:hideMark/>
          </w:tcPr>
          <w:p w14:paraId="6A9B1C3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45.0%</w:t>
            </w:r>
          </w:p>
        </w:tc>
        <w:tc>
          <w:tcPr>
            <w:tcW w:w="720" w:type="dxa"/>
            <w:tcBorders>
              <w:top w:val="nil"/>
              <w:left w:val="nil"/>
              <w:bottom w:val="nil"/>
              <w:right w:val="nil"/>
            </w:tcBorders>
            <w:shd w:val="clear" w:color="000000" w:fill="FFFFFF"/>
            <w:noWrap/>
            <w:vAlign w:val="center"/>
            <w:hideMark/>
          </w:tcPr>
          <w:p w14:paraId="5B97778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16.4%</w:t>
            </w:r>
          </w:p>
        </w:tc>
        <w:tc>
          <w:tcPr>
            <w:tcW w:w="720" w:type="dxa"/>
            <w:vMerge/>
            <w:tcBorders>
              <w:left w:val="nil"/>
              <w:right w:val="nil"/>
            </w:tcBorders>
            <w:shd w:val="clear" w:color="000000" w:fill="FFFFFF"/>
            <w:vAlign w:val="center"/>
          </w:tcPr>
          <w:p w14:paraId="4A25334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CD22DD1" w14:textId="746B0ED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34A3B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794F7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ACF792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DFD8798" w14:textId="15470098" w:rsidTr="00C2667B">
        <w:trPr>
          <w:trHeight w:val="216"/>
          <w:jc w:val="center"/>
        </w:trPr>
        <w:tc>
          <w:tcPr>
            <w:tcW w:w="864" w:type="dxa"/>
            <w:vMerge/>
            <w:tcBorders>
              <w:top w:val="nil"/>
              <w:left w:val="nil"/>
              <w:bottom w:val="single" w:sz="4" w:space="0" w:color="000000"/>
              <w:right w:val="nil"/>
            </w:tcBorders>
            <w:vAlign w:val="center"/>
            <w:hideMark/>
          </w:tcPr>
          <w:p w14:paraId="6C96572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E9B021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7BACBED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2022-06-19</w:t>
            </w:r>
          </w:p>
        </w:tc>
        <w:tc>
          <w:tcPr>
            <w:tcW w:w="936" w:type="dxa"/>
            <w:tcBorders>
              <w:top w:val="nil"/>
              <w:left w:val="nil"/>
              <w:bottom w:val="nil"/>
              <w:right w:val="nil"/>
            </w:tcBorders>
            <w:shd w:val="clear" w:color="000000" w:fill="FFFFFF"/>
            <w:noWrap/>
            <w:vAlign w:val="center"/>
            <w:hideMark/>
          </w:tcPr>
          <w:p w14:paraId="2D213F2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2023-06-03</w:t>
            </w:r>
          </w:p>
        </w:tc>
        <w:tc>
          <w:tcPr>
            <w:tcW w:w="720" w:type="dxa"/>
            <w:tcBorders>
              <w:top w:val="nil"/>
              <w:left w:val="nil"/>
              <w:bottom w:val="nil"/>
              <w:right w:val="nil"/>
            </w:tcBorders>
            <w:shd w:val="clear" w:color="000000" w:fill="FFFFFF"/>
            <w:noWrap/>
            <w:vAlign w:val="center"/>
            <w:hideMark/>
          </w:tcPr>
          <w:p w14:paraId="6F8186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40.1%</w:t>
            </w:r>
          </w:p>
        </w:tc>
        <w:tc>
          <w:tcPr>
            <w:tcW w:w="720" w:type="dxa"/>
            <w:tcBorders>
              <w:top w:val="nil"/>
              <w:left w:val="nil"/>
              <w:bottom w:val="nil"/>
              <w:right w:val="nil"/>
            </w:tcBorders>
            <w:shd w:val="clear" w:color="000000" w:fill="FFFFFF"/>
            <w:noWrap/>
            <w:vAlign w:val="center"/>
            <w:hideMark/>
          </w:tcPr>
          <w:p w14:paraId="571A5E3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61.6%</w:t>
            </w:r>
          </w:p>
        </w:tc>
        <w:tc>
          <w:tcPr>
            <w:tcW w:w="720" w:type="dxa"/>
            <w:tcBorders>
              <w:top w:val="nil"/>
              <w:left w:val="nil"/>
              <w:bottom w:val="nil"/>
              <w:right w:val="nil"/>
            </w:tcBorders>
            <w:shd w:val="clear" w:color="000000" w:fill="FFFFFF"/>
            <w:noWrap/>
            <w:vAlign w:val="center"/>
            <w:hideMark/>
          </w:tcPr>
          <w:p w14:paraId="299C68B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21.5%</w:t>
            </w:r>
          </w:p>
        </w:tc>
        <w:tc>
          <w:tcPr>
            <w:tcW w:w="720" w:type="dxa"/>
            <w:vMerge/>
            <w:tcBorders>
              <w:left w:val="nil"/>
              <w:right w:val="nil"/>
            </w:tcBorders>
            <w:shd w:val="clear" w:color="000000" w:fill="FFFFFF"/>
            <w:vAlign w:val="center"/>
          </w:tcPr>
          <w:p w14:paraId="2BDB51F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06A62C3" w14:textId="069561F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C5BBF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6D6801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FEE931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C99B11" w14:textId="3194D32E" w:rsidTr="00C2667B">
        <w:trPr>
          <w:trHeight w:val="216"/>
          <w:jc w:val="center"/>
        </w:trPr>
        <w:tc>
          <w:tcPr>
            <w:tcW w:w="864" w:type="dxa"/>
            <w:vMerge/>
            <w:tcBorders>
              <w:top w:val="nil"/>
              <w:left w:val="nil"/>
              <w:bottom w:val="single" w:sz="4" w:space="0" w:color="000000"/>
              <w:right w:val="nil"/>
            </w:tcBorders>
            <w:vAlign w:val="center"/>
            <w:hideMark/>
          </w:tcPr>
          <w:p w14:paraId="5247886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D484A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FE.1</w:t>
            </w:r>
          </w:p>
        </w:tc>
        <w:tc>
          <w:tcPr>
            <w:tcW w:w="936" w:type="dxa"/>
            <w:tcBorders>
              <w:top w:val="nil"/>
              <w:left w:val="nil"/>
              <w:bottom w:val="nil"/>
              <w:right w:val="nil"/>
            </w:tcBorders>
            <w:shd w:val="clear" w:color="000000" w:fill="FFFFFF"/>
            <w:noWrap/>
            <w:vAlign w:val="center"/>
            <w:hideMark/>
          </w:tcPr>
          <w:p w14:paraId="7965D3B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2022-06-28</w:t>
            </w:r>
          </w:p>
        </w:tc>
        <w:tc>
          <w:tcPr>
            <w:tcW w:w="936" w:type="dxa"/>
            <w:tcBorders>
              <w:top w:val="nil"/>
              <w:left w:val="nil"/>
              <w:bottom w:val="nil"/>
              <w:right w:val="nil"/>
            </w:tcBorders>
            <w:shd w:val="clear" w:color="000000" w:fill="FFFFFF"/>
            <w:noWrap/>
            <w:vAlign w:val="center"/>
            <w:hideMark/>
          </w:tcPr>
          <w:p w14:paraId="52772F6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2023-11-27</w:t>
            </w:r>
          </w:p>
        </w:tc>
        <w:tc>
          <w:tcPr>
            <w:tcW w:w="720" w:type="dxa"/>
            <w:tcBorders>
              <w:top w:val="nil"/>
              <w:left w:val="nil"/>
              <w:bottom w:val="nil"/>
              <w:right w:val="nil"/>
            </w:tcBorders>
            <w:shd w:val="clear" w:color="000000" w:fill="FFFFFF"/>
            <w:noWrap/>
            <w:vAlign w:val="center"/>
            <w:hideMark/>
          </w:tcPr>
          <w:p w14:paraId="41615C4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28.5%</w:t>
            </w:r>
          </w:p>
        </w:tc>
        <w:tc>
          <w:tcPr>
            <w:tcW w:w="720" w:type="dxa"/>
            <w:tcBorders>
              <w:top w:val="nil"/>
              <w:left w:val="nil"/>
              <w:bottom w:val="nil"/>
              <w:right w:val="nil"/>
            </w:tcBorders>
            <w:shd w:val="clear" w:color="000000" w:fill="FFFFFF"/>
            <w:noWrap/>
            <w:vAlign w:val="center"/>
            <w:hideMark/>
          </w:tcPr>
          <w:p w14:paraId="4F1EDB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41.5%</w:t>
            </w:r>
          </w:p>
        </w:tc>
        <w:tc>
          <w:tcPr>
            <w:tcW w:w="720" w:type="dxa"/>
            <w:tcBorders>
              <w:top w:val="nil"/>
              <w:left w:val="nil"/>
              <w:bottom w:val="nil"/>
              <w:right w:val="nil"/>
            </w:tcBorders>
            <w:shd w:val="clear" w:color="000000" w:fill="FFFFFF"/>
            <w:noWrap/>
            <w:vAlign w:val="center"/>
            <w:hideMark/>
          </w:tcPr>
          <w:p w14:paraId="6DD4BC3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13.0%</w:t>
            </w:r>
          </w:p>
        </w:tc>
        <w:tc>
          <w:tcPr>
            <w:tcW w:w="720" w:type="dxa"/>
            <w:vMerge/>
            <w:tcBorders>
              <w:left w:val="nil"/>
              <w:right w:val="nil"/>
            </w:tcBorders>
            <w:shd w:val="clear" w:color="000000" w:fill="FFFFFF"/>
            <w:vAlign w:val="center"/>
          </w:tcPr>
          <w:p w14:paraId="790A9F1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44643E" w14:textId="678F21A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BC65A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37B0DB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5765A5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9A52DB3" w14:textId="415360F0" w:rsidTr="00C2667B">
        <w:trPr>
          <w:trHeight w:val="216"/>
          <w:jc w:val="center"/>
        </w:trPr>
        <w:tc>
          <w:tcPr>
            <w:tcW w:w="864" w:type="dxa"/>
            <w:vMerge/>
            <w:tcBorders>
              <w:top w:val="nil"/>
              <w:left w:val="nil"/>
              <w:bottom w:val="single" w:sz="4" w:space="0" w:color="000000"/>
              <w:right w:val="nil"/>
            </w:tcBorders>
            <w:vAlign w:val="center"/>
            <w:hideMark/>
          </w:tcPr>
          <w:p w14:paraId="2B4EAB8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161C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5F5218E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2022-11-09</w:t>
            </w:r>
          </w:p>
        </w:tc>
        <w:tc>
          <w:tcPr>
            <w:tcW w:w="936" w:type="dxa"/>
            <w:tcBorders>
              <w:top w:val="nil"/>
              <w:left w:val="nil"/>
              <w:bottom w:val="nil"/>
              <w:right w:val="nil"/>
            </w:tcBorders>
            <w:shd w:val="clear" w:color="000000" w:fill="FFFFFF"/>
            <w:noWrap/>
            <w:vAlign w:val="center"/>
            <w:hideMark/>
          </w:tcPr>
          <w:p w14:paraId="6B921AE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2024-02-29</w:t>
            </w:r>
          </w:p>
        </w:tc>
        <w:tc>
          <w:tcPr>
            <w:tcW w:w="720" w:type="dxa"/>
            <w:tcBorders>
              <w:top w:val="nil"/>
              <w:left w:val="nil"/>
              <w:bottom w:val="nil"/>
              <w:right w:val="nil"/>
            </w:tcBorders>
            <w:shd w:val="clear" w:color="000000" w:fill="FFFFFF"/>
            <w:noWrap/>
            <w:vAlign w:val="center"/>
            <w:hideMark/>
          </w:tcPr>
          <w:p w14:paraId="5F1FDB1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29.6%</w:t>
            </w:r>
          </w:p>
        </w:tc>
        <w:tc>
          <w:tcPr>
            <w:tcW w:w="720" w:type="dxa"/>
            <w:tcBorders>
              <w:top w:val="nil"/>
              <w:left w:val="nil"/>
              <w:bottom w:val="nil"/>
              <w:right w:val="nil"/>
            </w:tcBorders>
            <w:shd w:val="clear" w:color="000000" w:fill="FFFFFF"/>
            <w:noWrap/>
            <w:vAlign w:val="center"/>
            <w:hideMark/>
          </w:tcPr>
          <w:p w14:paraId="6425489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46.3%</w:t>
            </w:r>
          </w:p>
        </w:tc>
        <w:tc>
          <w:tcPr>
            <w:tcW w:w="720" w:type="dxa"/>
            <w:tcBorders>
              <w:top w:val="nil"/>
              <w:left w:val="nil"/>
              <w:bottom w:val="nil"/>
              <w:right w:val="nil"/>
            </w:tcBorders>
            <w:shd w:val="clear" w:color="000000" w:fill="FFFFFF"/>
            <w:noWrap/>
            <w:vAlign w:val="center"/>
            <w:hideMark/>
          </w:tcPr>
          <w:p w14:paraId="055EA20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16.7%</w:t>
            </w:r>
          </w:p>
        </w:tc>
        <w:tc>
          <w:tcPr>
            <w:tcW w:w="720" w:type="dxa"/>
            <w:vMerge/>
            <w:tcBorders>
              <w:left w:val="nil"/>
              <w:right w:val="nil"/>
            </w:tcBorders>
            <w:shd w:val="clear" w:color="000000" w:fill="FFFFFF"/>
            <w:vAlign w:val="center"/>
          </w:tcPr>
          <w:p w14:paraId="4F7C135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A7A7981" w14:textId="1F49061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793FB9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328A74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6BAC07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50E8D3C" w14:textId="264DB282" w:rsidTr="00C2667B">
        <w:trPr>
          <w:trHeight w:val="216"/>
          <w:jc w:val="center"/>
        </w:trPr>
        <w:tc>
          <w:tcPr>
            <w:tcW w:w="864" w:type="dxa"/>
            <w:vMerge/>
            <w:tcBorders>
              <w:top w:val="nil"/>
              <w:left w:val="nil"/>
              <w:bottom w:val="single" w:sz="4" w:space="0" w:color="000000"/>
              <w:right w:val="nil"/>
            </w:tcBorders>
            <w:vAlign w:val="center"/>
            <w:hideMark/>
          </w:tcPr>
          <w:p w14:paraId="10D6F1A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100CA3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JD.1.1</w:t>
            </w:r>
          </w:p>
        </w:tc>
        <w:tc>
          <w:tcPr>
            <w:tcW w:w="936" w:type="dxa"/>
            <w:tcBorders>
              <w:top w:val="nil"/>
              <w:left w:val="nil"/>
              <w:bottom w:val="nil"/>
              <w:right w:val="nil"/>
            </w:tcBorders>
            <w:shd w:val="clear" w:color="000000" w:fill="FFFFFF"/>
            <w:noWrap/>
            <w:vAlign w:val="center"/>
            <w:hideMark/>
          </w:tcPr>
          <w:p w14:paraId="365B5FB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2023-06-27</w:t>
            </w:r>
          </w:p>
        </w:tc>
        <w:tc>
          <w:tcPr>
            <w:tcW w:w="936" w:type="dxa"/>
            <w:tcBorders>
              <w:top w:val="nil"/>
              <w:left w:val="nil"/>
              <w:bottom w:val="nil"/>
              <w:right w:val="nil"/>
            </w:tcBorders>
            <w:shd w:val="clear" w:color="000000" w:fill="FFFFFF"/>
            <w:noWrap/>
            <w:vAlign w:val="center"/>
            <w:hideMark/>
          </w:tcPr>
          <w:p w14:paraId="6A73323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2024-03-06</w:t>
            </w:r>
          </w:p>
        </w:tc>
        <w:tc>
          <w:tcPr>
            <w:tcW w:w="720" w:type="dxa"/>
            <w:tcBorders>
              <w:top w:val="nil"/>
              <w:left w:val="nil"/>
              <w:bottom w:val="nil"/>
              <w:right w:val="nil"/>
            </w:tcBorders>
            <w:shd w:val="clear" w:color="000000" w:fill="FFFFFF"/>
            <w:noWrap/>
            <w:vAlign w:val="center"/>
            <w:hideMark/>
          </w:tcPr>
          <w:p w14:paraId="6059454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42.8%</w:t>
            </w:r>
          </w:p>
        </w:tc>
        <w:tc>
          <w:tcPr>
            <w:tcW w:w="720" w:type="dxa"/>
            <w:tcBorders>
              <w:top w:val="nil"/>
              <w:left w:val="nil"/>
              <w:bottom w:val="nil"/>
              <w:right w:val="nil"/>
            </w:tcBorders>
            <w:shd w:val="clear" w:color="000000" w:fill="FFFFFF"/>
            <w:noWrap/>
            <w:vAlign w:val="center"/>
            <w:hideMark/>
          </w:tcPr>
          <w:p w14:paraId="5BC4DA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50.1%</w:t>
            </w:r>
          </w:p>
        </w:tc>
        <w:tc>
          <w:tcPr>
            <w:tcW w:w="720" w:type="dxa"/>
            <w:tcBorders>
              <w:top w:val="nil"/>
              <w:left w:val="nil"/>
              <w:bottom w:val="nil"/>
              <w:right w:val="nil"/>
            </w:tcBorders>
            <w:shd w:val="clear" w:color="000000" w:fill="FFFFFF"/>
            <w:noWrap/>
            <w:vAlign w:val="center"/>
            <w:hideMark/>
          </w:tcPr>
          <w:p w14:paraId="2A0A513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w:t>
            </w:r>
          </w:p>
        </w:tc>
        <w:tc>
          <w:tcPr>
            <w:tcW w:w="720" w:type="dxa"/>
            <w:vMerge/>
            <w:tcBorders>
              <w:left w:val="nil"/>
              <w:right w:val="nil"/>
            </w:tcBorders>
            <w:shd w:val="clear" w:color="000000" w:fill="FFFFFF"/>
            <w:vAlign w:val="center"/>
          </w:tcPr>
          <w:p w14:paraId="2DC4C5B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8DAC960" w14:textId="3F940D0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C6C67A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5D059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DC5F46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5575BEC" w14:textId="7CFF0236" w:rsidTr="00C2667B">
        <w:trPr>
          <w:trHeight w:val="216"/>
          <w:jc w:val="center"/>
        </w:trPr>
        <w:tc>
          <w:tcPr>
            <w:tcW w:w="864" w:type="dxa"/>
            <w:vMerge/>
            <w:tcBorders>
              <w:top w:val="nil"/>
              <w:left w:val="nil"/>
              <w:bottom w:val="single" w:sz="4" w:space="0" w:color="000000"/>
              <w:right w:val="nil"/>
            </w:tcBorders>
            <w:vAlign w:val="center"/>
            <w:hideMark/>
          </w:tcPr>
          <w:p w14:paraId="0A4D02C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77046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39596E1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2023-10-31</w:t>
            </w:r>
          </w:p>
        </w:tc>
        <w:tc>
          <w:tcPr>
            <w:tcW w:w="936" w:type="dxa"/>
            <w:tcBorders>
              <w:top w:val="nil"/>
              <w:left w:val="nil"/>
              <w:bottom w:val="nil"/>
              <w:right w:val="nil"/>
            </w:tcBorders>
            <w:shd w:val="clear" w:color="000000" w:fill="FFFFFF"/>
            <w:noWrap/>
            <w:vAlign w:val="center"/>
            <w:hideMark/>
          </w:tcPr>
          <w:p w14:paraId="36E0F14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2024-03-10</w:t>
            </w:r>
          </w:p>
        </w:tc>
        <w:tc>
          <w:tcPr>
            <w:tcW w:w="720" w:type="dxa"/>
            <w:tcBorders>
              <w:top w:val="nil"/>
              <w:left w:val="nil"/>
              <w:bottom w:val="nil"/>
              <w:right w:val="nil"/>
            </w:tcBorders>
            <w:shd w:val="clear" w:color="000000" w:fill="FFFFFF"/>
            <w:noWrap/>
            <w:vAlign w:val="center"/>
            <w:hideMark/>
          </w:tcPr>
          <w:p w14:paraId="6E94D58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27.2%</w:t>
            </w:r>
          </w:p>
        </w:tc>
        <w:tc>
          <w:tcPr>
            <w:tcW w:w="720" w:type="dxa"/>
            <w:tcBorders>
              <w:top w:val="nil"/>
              <w:left w:val="nil"/>
              <w:bottom w:val="nil"/>
              <w:right w:val="nil"/>
            </w:tcBorders>
            <w:shd w:val="clear" w:color="000000" w:fill="FFFFFF"/>
            <w:noWrap/>
            <w:vAlign w:val="center"/>
            <w:hideMark/>
          </w:tcPr>
          <w:p w14:paraId="5ECFB63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33.7%</w:t>
            </w:r>
          </w:p>
        </w:tc>
        <w:tc>
          <w:tcPr>
            <w:tcW w:w="720" w:type="dxa"/>
            <w:tcBorders>
              <w:top w:val="nil"/>
              <w:left w:val="nil"/>
              <w:bottom w:val="nil"/>
              <w:right w:val="nil"/>
            </w:tcBorders>
            <w:shd w:val="clear" w:color="000000" w:fill="FFFFFF"/>
            <w:noWrap/>
            <w:vAlign w:val="center"/>
            <w:hideMark/>
          </w:tcPr>
          <w:p w14:paraId="618E3B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6.5%</w:t>
            </w:r>
          </w:p>
        </w:tc>
        <w:tc>
          <w:tcPr>
            <w:tcW w:w="720" w:type="dxa"/>
            <w:vMerge/>
            <w:tcBorders>
              <w:left w:val="nil"/>
              <w:right w:val="nil"/>
            </w:tcBorders>
            <w:shd w:val="clear" w:color="000000" w:fill="FFFFFF"/>
            <w:vAlign w:val="center"/>
          </w:tcPr>
          <w:p w14:paraId="28EC788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893C0E0" w14:textId="65EF506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75B1C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56C8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E04CC0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58F3D78" w14:textId="3A534517" w:rsidTr="00C2667B">
        <w:trPr>
          <w:trHeight w:val="216"/>
          <w:jc w:val="center"/>
        </w:trPr>
        <w:tc>
          <w:tcPr>
            <w:tcW w:w="864" w:type="dxa"/>
            <w:vMerge/>
            <w:tcBorders>
              <w:top w:val="nil"/>
              <w:left w:val="nil"/>
              <w:bottom w:val="single" w:sz="4" w:space="0" w:color="000000"/>
              <w:right w:val="nil"/>
            </w:tcBorders>
            <w:vAlign w:val="center"/>
            <w:hideMark/>
          </w:tcPr>
          <w:p w14:paraId="136E632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CDD75C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27)</w:t>
            </w:r>
          </w:p>
        </w:tc>
        <w:tc>
          <w:tcPr>
            <w:tcW w:w="936" w:type="dxa"/>
            <w:tcBorders>
              <w:top w:val="nil"/>
              <w:left w:val="nil"/>
              <w:bottom w:val="single" w:sz="4" w:space="0" w:color="auto"/>
              <w:right w:val="nil"/>
            </w:tcBorders>
            <w:shd w:val="clear" w:color="000000" w:fill="FFFFFF"/>
            <w:noWrap/>
            <w:vAlign w:val="center"/>
            <w:hideMark/>
          </w:tcPr>
          <w:p w14:paraId="26FD15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2020-06-01</w:t>
            </w:r>
          </w:p>
        </w:tc>
        <w:tc>
          <w:tcPr>
            <w:tcW w:w="936" w:type="dxa"/>
            <w:tcBorders>
              <w:top w:val="nil"/>
              <w:left w:val="nil"/>
              <w:bottom w:val="single" w:sz="4" w:space="0" w:color="auto"/>
              <w:right w:val="nil"/>
            </w:tcBorders>
            <w:shd w:val="clear" w:color="000000" w:fill="FFFFFF"/>
            <w:noWrap/>
            <w:vAlign w:val="center"/>
            <w:hideMark/>
          </w:tcPr>
          <w:p w14:paraId="5633D1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2024-02-21</w:t>
            </w:r>
          </w:p>
        </w:tc>
        <w:tc>
          <w:tcPr>
            <w:tcW w:w="720" w:type="dxa"/>
            <w:tcBorders>
              <w:top w:val="nil"/>
              <w:left w:val="nil"/>
              <w:bottom w:val="single" w:sz="4" w:space="0" w:color="auto"/>
              <w:right w:val="nil"/>
            </w:tcBorders>
            <w:shd w:val="clear" w:color="000000" w:fill="FFFFFF"/>
            <w:noWrap/>
            <w:vAlign w:val="center"/>
            <w:hideMark/>
          </w:tcPr>
          <w:p w14:paraId="1D01994D" w14:textId="41D514C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162D272" w14:textId="41ED8C2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7305773" w14:textId="67F9165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66718C8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497B02C" w14:textId="513B2E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A4E2FD9" w14:textId="694D01E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48E6396" w14:textId="4E5E9B7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278E51B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91E5EDC" w14:textId="045E2E8F"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733605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Australia</w:t>
            </w:r>
          </w:p>
        </w:tc>
        <w:tc>
          <w:tcPr>
            <w:tcW w:w="1368" w:type="dxa"/>
            <w:tcBorders>
              <w:top w:val="nil"/>
              <w:left w:val="nil"/>
              <w:bottom w:val="nil"/>
              <w:right w:val="nil"/>
            </w:tcBorders>
            <w:shd w:val="clear" w:color="000000" w:fill="FFFFFF"/>
            <w:noWrap/>
            <w:vAlign w:val="center"/>
            <w:hideMark/>
          </w:tcPr>
          <w:p w14:paraId="7A7CED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D.2</w:t>
            </w:r>
          </w:p>
        </w:tc>
        <w:tc>
          <w:tcPr>
            <w:tcW w:w="936" w:type="dxa"/>
            <w:tcBorders>
              <w:top w:val="nil"/>
              <w:left w:val="nil"/>
              <w:bottom w:val="nil"/>
              <w:right w:val="nil"/>
            </w:tcBorders>
            <w:shd w:val="clear" w:color="000000" w:fill="FFFFFF"/>
            <w:noWrap/>
            <w:vAlign w:val="center"/>
            <w:hideMark/>
          </w:tcPr>
          <w:p w14:paraId="25BD26C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2020-03-19</w:t>
            </w:r>
          </w:p>
        </w:tc>
        <w:tc>
          <w:tcPr>
            <w:tcW w:w="936" w:type="dxa"/>
            <w:tcBorders>
              <w:top w:val="nil"/>
              <w:left w:val="nil"/>
              <w:bottom w:val="nil"/>
              <w:right w:val="nil"/>
            </w:tcBorders>
            <w:shd w:val="clear" w:color="000000" w:fill="FFFFFF"/>
            <w:noWrap/>
            <w:vAlign w:val="center"/>
            <w:hideMark/>
          </w:tcPr>
          <w:p w14:paraId="64845E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2020-11-17</w:t>
            </w:r>
          </w:p>
        </w:tc>
        <w:tc>
          <w:tcPr>
            <w:tcW w:w="720" w:type="dxa"/>
            <w:tcBorders>
              <w:top w:val="nil"/>
              <w:left w:val="nil"/>
              <w:bottom w:val="nil"/>
              <w:right w:val="nil"/>
            </w:tcBorders>
            <w:shd w:val="clear" w:color="000000" w:fill="FFFFFF"/>
            <w:noWrap/>
            <w:vAlign w:val="center"/>
            <w:hideMark/>
          </w:tcPr>
          <w:p w14:paraId="4539A4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89.4%</w:t>
            </w:r>
          </w:p>
        </w:tc>
        <w:tc>
          <w:tcPr>
            <w:tcW w:w="720" w:type="dxa"/>
            <w:tcBorders>
              <w:top w:val="nil"/>
              <w:left w:val="nil"/>
              <w:bottom w:val="nil"/>
              <w:right w:val="nil"/>
            </w:tcBorders>
            <w:shd w:val="clear" w:color="000000" w:fill="FFFFFF"/>
            <w:noWrap/>
            <w:vAlign w:val="center"/>
            <w:hideMark/>
          </w:tcPr>
          <w:p w14:paraId="4F7700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98.8%</w:t>
            </w:r>
          </w:p>
        </w:tc>
        <w:tc>
          <w:tcPr>
            <w:tcW w:w="720" w:type="dxa"/>
            <w:tcBorders>
              <w:top w:val="nil"/>
              <w:left w:val="nil"/>
              <w:bottom w:val="nil"/>
              <w:right w:val="nil"/>
            </w:tcBorders>
            <w:shd w:val="clear" w:color="000000" w:fill="FFFFFF"/>
            <w:noWrap/>
            <w:vAlign w:val="center"/>
            <w:hideMark/>
          </w:tcPr>
          <w:p w14:paraId="2368EFC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9.4%</w:t>
            </w:r>
          </w:p>
        </w:tc>
        <w:tc>
          <w:tcPr>
            <w:tcW w:w="720" w:type="dxa"/>
            <w:vMerge w:val="restart"/>
            <w:tcBorders>
              <w:top w:val="nil"/>
              <w:left w:val="nil"/>
              <w:right w:val="nil"/>
            </w:tcBorders>
            <w:shd w:val="clear" w:color="000000" w:fill="FFFFFF"/>
            <w:vAlign w:val="center"/>
          </w:tcPr>
          <w:p w14:paraId="51E3BFFF" w14:textId="6D567C1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w:t>
            </w:r>
          </w:p>
        </w:tc>
        <w:tc>
          <w:tcPr>
            <w:tcW w:w="720" w:type="dxa"/>
            <w:tcBorders>
              <w:top w:val="nil"/>
              <w:left w:val="nil"/>
              <w:bottom w:val="nil"/>
              <w:right w:val="nil"/>
            </w:tcBorders>
            <w:shd w:val="clear" w:color="000000" w:fill="FFFFFF"/>
            <w:noWrap/>
            <w:vAlign w:val="center"/>
            <w:hideMark/>
          </w:tcPr>
          <w:p w14:paraId="0BC4A3A8" w14:textId="1FB3DAF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C7142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5C4D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C2CCB10" w14:textId="3021597F"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90%</w:t>
            </w:r>
          </w:p>
        </w:tc>
      </w:tr>
      <w:tr w:rsidR="00C2667B" w:rsidRPr="001655CD" w14:paraId="6AD7B73F" w14:textId="4601E746" w:rsidTr="00C2667B">
        <w:trPr>
          <w:trHeight w:val="216"/>
          <w:jc w:val="center"/>
        </w:trPr>
        <w:tc>
          <w:tcPr>
            <w:tcW w:w="864" w:type="dxa"/>
            <w:vMerge/>
            <w:tcBorders>
              <w:top w:val="nil"/>
              <w:left w:val="nil"/>
              <w:bottom w:val="single" w:sz="4" w:space="0" w:color="000000"/>
              <w:right w:val="nil"/>
            </w:tcBorders>
            <w:vAlign w:val="center"/>
            <w:hideMark/>
          </w:tcPr>
          <w:p w14:paraId="1D2A280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54DF24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AY.39.1.2</w:t>
            </w:r>
          </w:p>
        </w:tc>
        <w:tc>
          <w:tcPr>
            <w:tcW w:w="936" w:type="dxa"/>
            <w:tcBorders>
              <w:top w:val="nil"/>
              <w:left w:val="nil"/>
              <w:bottom w:val="nil"/>
              <w:right w:val="nil"/>
            </w:tcBorders>
            <w:shd w:val="clear" w:color="000000" w:fill="FFFFFF"/>
            <w:noWrap/>
            <w:vAlign w:val="center"/>
            <w:hideMark/>
          </w:tcPr>
          <w:p w14:paraId="4A554D7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2021-06-25</w:t>
            </w:r>
          </w:p>
        </w:tc>
        <w:tc>
          <w:tcPr>
            <w:tcW w:w="936" w:type="dxa"/>
            <w:tcBorders>
              <w:top w:val="nil"/>
              <w:left w:val="nil"/>
              <w:bottom w:val="nil"/>
              <w:right w:val="nil"/>
            </w:tcBorders>
            <w:shd w:val="clear" w:color="000000" w:fill="FFFFFF"/>
            <w:noWrap/>
            <w:vAlign w:val="center"/>
            <w:hideMark/>
          </w:tcPr>
          <w:p w14:paraId="458896E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2022-06-14</w:t>
            </w:r>
          </w:p>
        </w:tc>
        <w:tc>
          <w:tcPr>
            <w:tcW w:w="720" w:type="dxa"/>
            <w:tcBorders>
              <w:top w:val="nil"/>
              <w:left w:val="nil"/>
              <w:bottom w:val="nil"/>
              <w:right w:val="nil"/>
            </w:tcBorders>
            <w:shd w:val="clear" w:color="000000" w:fill="FFFFFF"/>
            <w:noWrap/>
            <w:vAlign w:val="center"/>
            <w:hideMark/>
          </w:tcPr>
          <w:p w14:paraId="241123B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37.4%</w:t>
            </w:r>
          </w:p>
        </w:tc>
        <w:tc>
          <w:tcPr>
            <w:tcW w:w="720" w:type="dxa"/>
            <w:tcBorders>
              <w:top w:val="nil"/>
              <w:left w:val="nil"/>
              <w:bottom w:val="nil"/>
              <w:right w:val="nil"/>
            </w:tcBorders>
            <w:shd w:val="clear" w:color="000000" w:fill="FFFFFF"/>
            <w:noWrap/>
            <w:vAlign w:val="center"/>
            <w:hideMark/>
          </w:tcPr>
          <w:p w14:paraId="4094AF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50.8%</w:t>
            </w:r>
          </w:p>
        </w:tc>
        <w:tc>
          <w:tcPr>
            <w:tcW w:w="720" w:type="dxa"/>
            <w:tcBorders>
              <w:top w:val="nil"/>
              <w:left w:val="nil"/>
              <w:bottom w:val="nil"/>
              <w:right w:val="nil"/>
            </w:tcBorders>
            <w:shd w:val="clear" w:color="000000" w:fill="FFFFFF"/>
            <w:noWrap/>
            <w:vAlign w:val="center"/>
            <w:hideMark/>
          </w:tcPr>
          <w:p w14:paraId="232350A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13.3%</w:t>
            </w:r>
          </w:p>
        </w:tc>
        <w:tc>
          <w:tcPr>
            <w:tcW w:w="720" w:type="dxa"/>
            <w:vMerge/>
            <w:tcBorders>
              <w:left w:val="nil"/>
              <w:right w:val="nil"/>
            </w:tcBorders>
            <w:shd w:val="clear" w:color="000000" w:fill="FFFFFF"/>
            <w:vAlign w:val="center"/>
          </w:tcPr>
          <w:p w14:paraId="29CB510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DA700A" w14:textId="1A8CE21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308E0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6A45ED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21239C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FD11111" w14:textId="1A7E080A" w:rsidTr="00C2667B">
        <w:trPr>
          <w:trHeight w:val="216"/>
          <w:jc w:val="center"/>
        </w:trPr>
        <w:tc>
          <w:tcPr>
            <w:tcW w:w="864" w:type="dxa"/>
            <w:vMerge/>
            <w:tcBorders>
              <w:top w:val="nil"/>
              <w:left w:val="nil"/>
              <w:bottom w:val="single" w:sz="4" w:space="0" w:color="000000"/>
              <w:right w:val="nil"/>
            </w:tcBorders>
            <w:vAlign w:val="center"/>
            <w:hideMark/>
          </w:tcPr>
          <w:p w14:paraId="709DEBD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56E326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1F90B7B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2021-12-01</w:t>
            </w:r>
          </w:p>
        </w:tc>
        <w:tc>
          <w:tcPr>
            <w:tcW w:w="936" w:type="dxa"/>
            <w:tcBorders>
              <w:top w:val="nil"/>
              <w:left w:val="nil"/>
              <w:bottom w:val="nil"/>
              <w:right w:val="nil"/>
            </w:tcBorders>
            <w:shd w:val="clear" w:color="000000" w:fill="FFFFFF"/>
            <w:noWrap/>
            <w:vAlign w:val="center"/>
            <w:hideMark/>
          </w:tcPr>
          <w:p w14:paraId="0DE5C68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2024-07-30</w:t>
            </w:r>
          </w:p>
        </w:tc>
        <w:tc>
          <w:tcPr>
            <w:tcW w:w="720" w:type="dxa"/>
            <w:tcBorders>
              <w:top w:val="nil"/>
              <w:left w:val="nil"/>
              <w:bottom w:val="nil"/>
              <w:right w:val="nil"/>
            </w:tcBorders>
            <w:shd w:val="clear" w:color="000000" w:fill="FFFFFF"/>
            <w:noWrap/>
            <w:vAlign w:val="center"/>
            <w:hideMark/>
          </w:tcPr>
          <w:p w14:paraId="42FDB5A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37.6%</w:t>
            </w:r>
          </w:p>
        </w:tc>
        <w:tc>
          <w:tcPr>
            <w:tcW w:w="720" w:type="dxa"/>
            <w:tcBorders>
              <w:top w:val="nil"/>
              <w:left w:val="nil"/>
              <w:bottom w:val="nil"/>
              <w:right w:val="nil"/>
            </w:tcBorders>
            <w:shd w:val="clear" w:color="000000" w:fill="FFFFFF"/>
            <w:noWrap/>
            <w:vAlign w:val="center"/>
            <w:hideMark/>
          </w:tcPr>
          <w:p w14:paraId="1A2DCF1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70.6%</w:t>
            </w:r>
          </w:p>
        </w:tc>
        <w:tc>
          <w:tcPr>
            <w:tcW w:w="720" w:type="dxa"/>
            <w:tcBorders>
              <w:top w:val="nil"/>
              <w:left w:val="nil"/>
              <w:bottom w:val="nil"/>
              <w:right w:val="nil"/>
            </w:tcBorders>
            <w:shd w:val="clear" w:color="000000" w:fill="FFFFFF"/>
            <w:noWrap/>
            <w:vAlign w:val="center"/>
            <w:hideMark/>
          </w:tcPr>
          <w:p w14:paraId="6A6F350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33.0%</w:t>
            </w:r>
          </w:p>
        </w:tc>
        <w:tc>
          <w:tcPr>
            <w:tcW w:w="720" w:type="dxa"/>
            <w:vMerge/>
            <w:tcBorders>
              <w:left w:val="nil"/>
              <w:right w:val="nil"/>
            </w:tcBorders>
            <w:shd w:val="clear" w:color="000000" w:fill="FFFFFF"/>
            <w:vAlign w:val="center"/>
          </w:tcPr>
          <w:p w14:paraId="1C3D1924"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752D8F6" w14:textId="59A4A43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505A39C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6723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70071B5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CC16955" w14:textId="457A73A0" w:rsidTr="00C2667B">
        <w:trPr>
          <w:trHeight w:val="216"/>
          <w:jc w:val="center"/>
        </w:trPr>
        <w:tc>
          <w:tcPr>
            <w:tcW w:w="864" w:type="dxa"/>
            <w:vMerge/>
            <w:tcBorders>
              <w:top w:val="nil"/>
              <w:left w:val="nil"/>
              <w:bottom w:val="single" w:sz="4" w:space="0" w:color="000000"/>
              <w:right w:val="nil"/>
            </w:tcBorders>
            <w:vAlign w:val="center"/>
            <w:hideMark/>
          </w:tcPr>
          <w:p w14:paraId="1288BC3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2A9CB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66E04EB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2022-01-18</w:t>
            </w:r>
          </w:p>
        </w:tc>
        <w:tc>
          <w:tcPr>
            <w:tcW w:w="936" w:type="dxa"/>
            <w:tcBorders>
              <w:top w:val="nil"/>
              <w:left w:val="nil"/>
              <w:bottom w:val="nil"/>
              <w:right w:val="nil"/>
            </w:tcBorders>
            <w:shd w:val="clear" w:color="000000" w:fill="FFFFFF"/>
            <w:noWrap/>
            <w:vAlign w:val="center"/>
            <w:hideMark/>
          </w:tcPr>
          <w:p w14:paraId="4639F4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2023-08-29</w:t>
            </w:r>
          </w:p>
        </w:tc>
        <w:tc>
          <w:tcPr>
            <w:tcW w:w="720" w:type="dxa"/>
            <w:tcBorders>
              <w:top w:val="nil"/>
              <w:left w:val="nil"/>
              <w:bottom w:val="nil"/>
              <w:right w:val="nil"/>
            </w:tcBorders>
            <w:shd w:val="clear" w:color="000000" w:fill="FFFFFF"/>
            <w:noWrap/>
            <w:vAlign w:val="center"/>
            <w:hideMark/>
          </w:tcPr>
          <w:p w14:paraId="3855F6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22.4%</w:t>
            </w:r>
          </w:p>
        </w:tc>
        <w:tc>
          <w:tcPr>
            <w:tcW w:w="720" w:type="dxa"/>
            <w:tcBorders>
              <w:top w:val="nil"/>
              <w:left w:val="nil"/>
              <w:bottom w:val="nil"/>
              <w:right w:val="nil"/>
            </w:tcBorders>
            <w:shd w:val="clear" w:color="000000" w:fill="FFFFFF"/>
            <w:noWrap/>
            <w:vAlign w:val="center"/>
            <w:hideMark/>
          </w:tcPr>
          <w:p w14:paraId="54CF95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30.1%</w:t>
            </w:r>
          </w:p>
        </w:tc>
        <w:tc>
          <w:tcPr>
            <w:tcW w:w="720" w:type="dxa"/>
            <w:tcBorders>
              <w:top w:val="nil"/>
              <w:left w:val="nil"/>
              <w:bottom w:val="nil"/>
              <w:right w:val="nil"/>
            </w:tcBorders>
            <w:shd w:val="clear" w:color="000000" w:fill="FFFFFF"/>
            <w:noWrap/>
            <w:vAlign w:val="center"/>
            <w:hideMark/>
          </w:tcPr>
          <w:p w14:paraId="3AABBB7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7.6%</w:t>
            </w:r>
          </w:p>
        </w:tc>
        <w:tc>
          <w:tcPr>
            <w:tcW w:w="720" w:type="dxa"/>
            <w:vMerge/>
            <w:tcBorders>
              <w:left w:val="nil"/>
              <w:right w:val="nil"/>
            </w:tcBorders>
            <w:shd w:val="clear" w:color="000000" w:fill="FFFFFF"/>
            <w:vAlign w:val="center"/>
          </w:tcPr>
          <w:p w14:paraId="70E9828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944BC98" w14:textId="0B9BBE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03FBA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CDAB0E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5B2A48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5C6B0FA" w14:textId="6F785460" w:rsidTr="00C2667B">
        <w:trPr>
          <w:trHeight w:val="216"/>
          <w:jc w:val="center"/>
        </w:trPr>
        <w:tc>
          <w:tcPr>
            <w:tcW w:w="864" w:type="dxa"/>
            <w:vMerge/>
            <w:tcBorders>
              <w:top w:val="nil"/>
              <w:left w:val="nil"/>
              <w:bottom w:val="single" w:sz="4" w:space="0" w:color="000000"/>
              <w:right w:val="nil"/>
            </w:tcBorders>
            <w:vAlign w:val="center"/>
            <w:hideMark/>
          </w:tcPr>
          <w:p w14:paraId="42F2AC6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2CDEDE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XBF</w:t>
            </w:r>
          </w:p>
        </w:tc>
        <w:tc>
          <w:tcPr>
            <w:tcW w:w="936" w:type="dxa"/>
            <w:tcBorders>
              <w:top w:val="nil"/>
              <w:left w:val="nil"/>
              <w:bottom w:val="nil"/>
              <w:right w:val="nil"/>
            </w:tcBorders>
            <w:shd w:val="clear" w:color="000000" w:fill="FFFFFF"/>
            <w:noWrap/>
            <w:vAlign w:val="center"/>
            <w:hideMark/>
          </w:tcPr>
          <w:p w14:paraId="612C66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2022-08-06</w:t>
            </w:r>
          </w:p>
        </w:tc>
        <w:tc>
          <w:tcPr>
            <w:tcW w:w="936" w:type="dxa"/>
            <w:tcBorders>
              <w:top w:val="nil"/>
              <w:left w:val="nil"/>
              <w:bottom w:val="nil"/>
              <w:right w:val="nil"/>
            </w:tcBorders>
            <w:shd w:val="clear" w:color="000000" w:fill="FFFFFF"/>
            <w:noWrap/>
            <w:vAlign w:val="center"/>
            <w:hideMark/>
          </w:tcPr>
          <w:p w14:paraId="7F6ABCE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2023-10-02</w:t>
            </w:r>
          </w:p>
        </w:tc>
        <w:tc>
          <w:tcPr>
            <w:tcW w:w="720" w:type="dxa"/>
            <w:tcBorders>
              <w:top w:val="nil"/>
              <w:left w:val="nil"/>
              <w:bottom w:val="nil"/>
              <w:right w:val="nil"/>
            </w:tcBorders>
            <w:shd w:val="clear" w:color="000000" w:fill="FFFFFF"/>
            <w:noWrap/>
            <w:vAlign w:val="center"/>
            <w:hideMark/>
          </w:tcPr>
          <w:p w14:paraId="3CDDD8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28.3%</w:t>
            </w:r>
          </w:p>
        </w:tc>
        <w:tc>
          <w:tcPr>
            <w:tcW w:w="720" w:type="dxa"/>
            <w:tcBorders>
              <w:top w:val="nil"/>
              <w:left w:val="nil"/>
              <w:bottom w:val="nil"/>
              <w:right w:val="nil"/>
            </w:tcBorders>
            <w:shd w:val="clear" w:color="000000" w:fill="FFFFFF"/>
            <w:noWrap/>
            <w:vAlign w:val="center"/>
            <w:hideMark/>
          </w:tcPr>
          <w:p w14:paraId="25C7F75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33.7%</w:t>
            </w:r>
          </w:p>
        </w:tc>
        <w:tc>
          <w:tcPr>
            <w:tcW w:w="720" w:type="dxa"/>
            <w:tcBorders>
              <w:top w:val="nil"/>
              <w:left w:val="nil"/>
              <w:bottom w:val="nil"/>
              <w:right w:val="nil"/>
            </w:tcBorders>
            <w:shd w:val="clear" w:color="000000" w:fill="FFFFFF"/>
            <w:noWrap/>
            <w:vAlign w:val="center"/>
            <w:hideMark/>
          </w:tcPr>
          <w:p w14:paraId="03680D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5.4%</w:t>
            </w:r>
          </w:p>
        </w:tc>
        <w:tc>
          <w:tcPr>
            <w:tcW w:w="720" w:type="dxa"/>
            <w:vMerge/>
            <w:tcBorders>
              <w:left w:val="nil"/>
              <w:right w:val="nil"/>
            </w:tcBorders>
            <w:shd w:val="clear" w:color="000000" w:fill="FFFFFF"/>
            <w:vAlign w:val="center"/>
          </w:tcPr>
          <w:p w14:paraId="52E6186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9EA668E" w14:textId="39497A5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6D374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8EF0CB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649E294"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57ADC49" w14:textId="7008DC95" w:rsidTr="00C2667B">
        <w:trPr>
          <w:trHeight w:val="216"/>
          <w:jc w:val="center"/>
        </w:trPr>
        <w:tc>
          <w:tcPr>
            <w:tcW w:w="864" w:type="dxa"/>
            <w:vMerge/>
            <w:tcBorders>
              <w:top w:val="nil"/>
              <w:left w:val="nil"/>
              <w:bottom w:val="single" w:sz="4" w:space="0" w:color="000000"/>
              <w:right w:val="nil"/>
            </w:tcBorders>
            <w:vAlign w:val="center"/>
            <w:hideMark/>
          </w:tcPr>
          <w:p w14:paraId="72803604"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BA537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4C4C5A1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2023-01-17</w:t>
            </w:r>
          </w:p>
        </w:tc>
        <w:tc>
          <w:tcPr>
            <w:tcW w:w="936" w:type="dxa"/>
            <w:tcBorders>
              <w:top w:val="nil"/>
              <w:left w:val="nil"/>
              <w:bottom w:val="nil"/>
              <w:right w:val="nil"/>
            </w:tcBorders>
            <w:shd w:val="clear" w:color="000000" w:fill="FFFFFF"/>
            <w:noWrap/>
            <w:vAlign w:val="center"/>
            <w:hideMark/>
          </w:tcPr>
          <w:p w14:paraId="28290A1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2024-08-16</w:t>
            </w:r>
          </w:p>
        </w:tc>
        <w:tc>
          <w:tcPr>
            <w:tcW w:w="720" w:type="dxa"/>
            <w:tcBorders>
              <w:top w:val="nil"/>
              <w:left w:val="nil"/>
              <w:bottom w:val="nil"/>
              <w:right w:val="nil"/>
            </w:tcBorders>
            <w:shd w:val="clear" w:color="000000" w:fill="FFFFFF"/>
            <w:noWrap/>
            <w:vAlign w:val="center"/>
            <w:hideMark/>
          </w:tcPr>
          <w:p w14:paraId="4975A1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44.0%</w:t>
            </w:r>
          </w:p>
        </w:tc>
        <w:tc>
          <w:tcPr>
            <w:tcW w:w="720" w:type="dxa"/>
            <w:tcBorders>
              <w:top w:val="nil"/>
              <w:left w:val="nil"/>
              <w:bottom w:val="nil"/>
              <w:right w:val="nil"/>
            </w:tcBorders>
            <w:shd w:val="clear" w:color="000000" w:fill="FFFFFF"/>
            <w:noWrap/>
            <w:vAlign w:val="center"/>
            <w:hideMark/>
          </w:tcPr>
          <w:p w14:paraId="40B8D0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75.4%</w:t>
            </w:r>
          </w:p>
        </w:tc>
        <w:tc>
          <w:tcPr>
            <w:tcW w:w="720" w:type="dxa"/>
            <w:tcBorders>
              <w:top w:val="nil"/>
              <w:left w:val="nil"/>
              <w:bottom w:val="nil"/>
              <w:right w:val="nil"/>
            </w:tcBorders>
            <w:shd w:val="clear" w:color="000000" w:fill="FFFFFF"/>
            <w:noWrap/>
            <w:vAlign w:val="center"/>
            <w:hideMark/>
          </w:tcPr>
          <w:p w14:paraId="0D2D12D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31.4%</w:t>
            </w:r>
          </w:p>
        </w:tc>
        <w:tc>
          <w:tcPr>
            <w:tcW w:w="720" w:type="dxa"/>
            <w:vMerge/>
            <w:tcBorders>
              <w:left w:val="nil"/>
              <w:right w:val="nil"/>
            </w:tcBorders>
            <w:shd w:val="clear" w:color="000000" w:fill="FFFFFF"/>
            <w:vAlign w:val="center"/>
          </w:tcPr>
          <w:p w14:paraId="6ED78F1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37B731" w14:textId="797093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57B8F6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039D3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F0341F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B4F9628" w14:textId="3464339D" w:rsidTr="00C2667B">
        <w:trPr>
          <w:trHeight w:val="216"/>
          <w:jc w:val="center"/>
        </w:trPr>
        <w:tc>
          <w:tcPr>
            <w:tcW w:w="864" w:type="dxa"/>
            <w:vMerge/>
            <w:tcBorders>
              <w:top w:val="nil"/>
              <w:left w:val="nil"/>
              <w:bottom w:val="single" w:sz="4" w:space="0" w:color="000000"/>
              <w:right w:val="nil"/>
            </w:tcBorders>
            <w:vAlign w:val="center"/>
            <w:hideMark/>
          </w:tcPr>
          <w:p w14:paraId="55618BB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A3A22A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43514B5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2023-04-19</w:t>
            </w:r>
          </w:p>
        </w:tc>
        <w:tc>
          <w:tcPr>
            <w:tcW w:w="936" w:type="dxa"/>
            <w:tcBorders>
              <w:top w:val="nil"/>
              <w:left w:val="nil"/>
              <w:bottom w:val="nil"/>
              <w:right w:val="nil"/>
            </w:tcBorders>
            <w:shd w:val="clear" w:color="000000" w:fill="FFFFFF"/>
            <w:noWrap/>
            <w:vAlign w:val="center"/>
            <w:hideMark/>
          </w:tcPr>
          <w:p w14:paraId="20C3680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2024-05-28</w:t>
            </w:r>
          </w:p>
        </w:tc>
        <w:tc>
          <w:tcPr>
            <w:tcW w:w="720" w:type="dxa"/>
            <w:tcBorders>
              <w:top w:val="nil"/>
              <w:left w:val="nil"/>
              <w:bottom w:val="nil"/>
              <w:right w:val="nil"/>
            </w:tcBorders>
            <w:shd w:val="clear" w:color="000000" w:fill="FFFFFF"/>
            <w:noWrap/>
            <w:vAlign w:val="center"/>
            <w:hideMark/>
          </w:tcPr>
          <w:p w14:paraId="037A82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tcBorders>
              <w:top w:val="nil"/>
              <w:left w:val="nil"/>
              <w:bottom w:val="nil"/>
              <w:right w:val="nil"/>
            </w:tcBorders>
            <w:shd w:val="clear" w:color="000000" w:fill="FFFFFF"/>
            <w:noWrap/>
            <w:vAlign w:val="center"/>
            <w:hideMark/>
          </w:tcPr>
          <w:p w14:paraId="0DFAA26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30.4%</w:t>
            </w:r>
          </w:p>
        </w:tc>
        <w:tc>
          <w:tcPr>
            <w:tcW w:w="720" w:type="dxa"/>
            <w:tcBorders>
              <w:top w:val="nil"/>
              <w:left w:val="nil"/>
              <w:bottom w:val="nil"/>
              <w:right w:val="nil"/>
            </w:tcBorders>
            <w:shd w:val="clear" w:color="000000" w:fill="FFFFFF"/>
            <w:noWrap/>
            <w:vAlign w:val="center"/>
            <w:hideMark/>
          </w:tcPr>
          <w:p w14:paraId="63357F5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10.8%</w:t>
            </w:r>
          </w:p>
        </w:tc>
        <w:tc>
          <w:tcPr>
            <w:tcW w:w="720" w:type="dxa"/>
            <w:vMerge/>
            <w:tcBorders>
              <w:left w:val="nil"/>
              <w:right w:val="nil"/>
            </w:tcBorders>
            <w:shd w:val="clear" w:color="000000" w:fill="FFFFFF"/>
            <w:vAlign w:val="center"/>
          </w:tcPr>
          <w:p w14:paraId="7659A44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6632DB6" w14:textId="0CC180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5DD515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68585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31CD96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5465C8" w14:textId="1BFC62D8" w:rsidTr="00C2667B">
        <w:trPr>
          <w:trHeight w:val="216"/>
          <w:jc w:val="center"/>
        </w:trPr>
        <w:tc>
          <w:tcPr>
            <w:tcW w:w="864" w:type="dxa"/>
            <w:vMerge/>
            <w:tcBorders>
              <w:top w:val="nil"/>
              <w:left w:val="nil"/>
              <w:bottom w:val="single" w:sz="4" w:space="0" w:color="000000"/>
              <w:right w:val="nil"/>
            </w:tcBorders>
            <w:vAlign w:val="center"/>
            <w:hideMark/>
          </w:tcPr>
          <w:p w14:paraId="074024F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2D8016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KP.3</w:t>
            </w:r>
          </w:p>
        </w:tc>
        <w:tc>
          <w:tcPr>
            <w:tcW w:w="936" w:type="dxa"/>
            <w:tcBorders>
              <w:top w:val="nil"/>
              <w:left w:val="nil"/>
              <w:bottom w:val="nil"/>
              <w:right w:val="nil"/>
            </w:tcBorders>
            <w:shd w:val="clear" w:color="000000" w:fill="FFFFFF"/>
            <w:noWrap/>
            <w:vAlign w:val="center"/>
            <w:hideMark/>
          </w:tcPr>
          <w:p w14:paraId="73BAEA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2024-03-09</w:t>
            </w:r>
          </w:p>
        </w:tc>
        <w:tc>
          <w:tcPr>
            <w:tcW w:w="936" w:type="dxa"/>
            <w:tcBorders>
              <w:top w:val="nil"/>
              <w:left w:val="nil"/>
              <w:bottom w:val="nil"/>
              <w:right w:val="nil"/>
            </w:tcBorders>
            <w:shd w:val="clear" w:color="000000" w:fill="FFFFFF"/>
            <w:noWrap/>
            <w:vAlign w:val="center"/>
            <w:hideMark/>
          </w:tcPr>
          <w:p w14:paraId="64C3ADD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2024-08-18</w:t>
            </w:r>
          </w:p>
        </w:tc>
        <w:tc>
          <w:tcPr>
            <w:tcW w:w="720" w:type="dxa"/>
            <w:tcBorders>
              <w:top w:val="nil"/>
              <w:left w:val="nil"/>
              <w:bottom w:val="nil"/>
              <w:right w:val="nil"/>
            </w:tcBorders>
            <w:shd w:val="clear" w:color="000000" w:fill="FFFFFF"/>
            <w:noWrap/>
            <w:vAlign w:val="center"/>
            <w:hideMark/>
          </w:tcPr>
          <w:p w14:paraId="41F0A32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30.7%</w:t>
            </w:r>
          </w:p>
        </w:tc>
        <w:tc>
          <w:tcPr>
            <w:tcW w:w="720" w:type="dxa"/>
            <w:tcBorders>
              <w:top w:val="nil"/>
              <w:left w:val="nil"/>
              <w:bottom w:val="nil"/>
              <w:right w:val="nil"/>
            </w:tcBorders>
            <w:shd w:val="clear" w:color="000000" w:fill="FFFFFF"/>
            <w:noWrap/>
            <w:vAlign w:val="center"/>
            <w:hideMark/>
          </w:tcPr>
          <w:p w14:paraId="47B0537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47.7%</w:t>
            </w:r>
          </w:p>
        </w:tc>
        <w:tc>
          <w:tcPr>
            <w:tcW w:w="720" w:type="dxa"/>
            <w:tcBorders>
              <w:top w:val="nil"/>
              <w:left w:val="nil"/>
              <w:bottom w:val="nil"/>
              <w:right w:val="nil"/>
            </w:tcBorders>
            <w:shd w:val="clear" w:color="000000" w:fill="FFFFFF"/>
            <w:noWrap/>
            <w:vAlign w:val="center"/>
            <w:hideMark/>
          </w:tcPr>
          <w:p w14:paraId="527F6BA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16.9%</w:t>
            </w:r>
          </w:p>
        </w:tc>
        <w:tc>
          <w:tcPr>
            <w:tcW w:w="720" w:type="dxa"/>
            <w:vMerge/>
            <w:tcBorders>
              <w:left w:val="nil"/>
              <w:right w:val="nil"/>
            </w:tcBorders>
            <w:shd w:val="clear" w:color="000000" w:fill="FFFFFF"/>
            <w:vAlign w:val="center"/>
          </w:tcPr>
          <w:p w14:paraId="47B9397F"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7D50C013" w14:textId="1CE9930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DE588C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9BCCE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C68A8A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16128F" w14:textId="49E5DE68" w:rsidTr="00C2667B">
        <w:trPr>
          <w:trHeight w:val="216"/>
          <w:jc w:val="center"/>
        </w:trPr>
        <w:tc>
          <w:tcPr>
            <w:tcW w:w="864" w:type="dxa"/>
            <w:vMerge/>
            <w:tcBorders>
              <w:top w:val="nil"/>
              <w:left w:val="nil"/>
              <w:bottom w:val="single" w:sz="4" w:space="0" w:color="000000"/>
              <w:right w:val="nil"/>
            </w:tcBorders>
            <w:vAlign w:val="center"/>
            <w:hideMark/>
          </w:tcPr>
          <w:p w14:paraId="5FD16ED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095148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32)</w:t>
            </w:r>
          </w:p>
        </w:tc>
        <w:tc>
          <w:tcPr>
            <w:tcW w:w="936" w:type="dxa"/>
            <w:tcBorders>
              <w:top w:val="nil"/>
              <w:left w:val="nil"/>
              <w:bottom w:val="single" w:sz="4" w:space="0" w:color="auto"/>
              <w:right w:val="nil"/>
            </w:tcBorders>
            <w:shd w:val="clear" w:color="000000" w:fill="FFFFFF"/>
            <w:noWrap/>
            <w:vAlign w:val="center"/>
            <w:hideMark/>
          </w:tcPr>
          <w:p w14:paraId="724064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2021-06-16</w:t>
            </w:r>
          </w:p>
        </w:tc>
        <w:tc>
          <w:tcPr>
            <w:tcW w:w="936" w:type="dxa"/>
            <w:tcBorders>
              <w:top w:val="nil"/>
              <w:left w:val="nil"/>
              <w:bottom w:val="single" w:sz="4" w:space="0" w:color="auto"/>
              <w:right w:val="nil"/>
            </w:tcBorders>
            <w:shd w:val="clear" w:color="000000" w:fill="FFFFFF"/>
            <w:noWrap/>
            <w:vAlign w:val="center"/>
            <w:hideMark/>
          </w:tcPr>
          <w:p w14:paraId="2B668D1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2024-05-03</w:t>
            </w:r>
          </w:p>
        </w:tc>
        <w:tc>
          <w:tcPr>
            <w:tcW w:w="720" w:type="dxa"/>
            <w:tcBorders>
              <w:top w:val="nil"/>
              <w:left w:val="nil"/>
              <w:bottom w:val="single" w:sz="4" w:space="0" w:color="auto"/>
              <w:right w:val="nil"/>
            </w:tcBorders>
            <w:shd w:val="clear" w:color="000000" w:fill="FFFFFF"/>
            <w:noWrap/>
            <w:vAlign w:val="center"/>
            <w:hideMark/>
          </w:tcPr>
          <w:p w14:paraId="18409C15" w14:textId="610CB31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1B07F7D" w14:textId="14FE701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B17982D" w14:textId="51FCE9A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C764D1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0335F848" w14:textId="3971C3E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88284D9" w14:textId="1D2D252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522F567E" w14:textId="79BCCA9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292090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2D0912B" w14:textId="6FE43DA3"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6E035D74" w14:textId="2689BC8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South</w:t>
            </w:r>
          </w:p>
          <w:p w14:paraId="52D302A4" w14:textId="0F6698D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Korea</w:t>
            </w:r>
          </w:p>
        </w:tc>
        <w:tc>
          <w:tcPr>
            <w:tcW w:w="1368" w:type="dxa"/>
            <w:tcBorders>
              <w:top w:val="nil"/>
              <w:left w:val="nil"/>
              <w:bottom w:val="nil"/>
              <w:right w:val="nil"/>
            </w:tcBorders>
            <w:shd w:val="clear" w:color="000000" w:fill="FFFFFF"/>
            <w:noWrap/>
            <w:vAlign w:val="center"/>
            <w:hideMark/>
          </w:tcPr>
          <w:p w14:paraId="04192FD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B.1.619.1</w:t>
            </w:r>
          </w:p>
        </w:tc>
        <w:tc>
          <w:tcPr>
            <w:tcW w:w="936" w:type="dxa"/>
            <w:tcBorders>
              <w:top w:val="nil"/>
              <w:left w:val="nil"/>
              <w:bottom w:val="nil"/>
              <w:right w:val="nil"/>
            </w:tcBorders>
            <w:shd w:val="clear" w:color="000000" w:fill="FFFFFF"/>
            <w:noWrap/>
            <w:vAlign w:val="center"/>
            <w:hideMark/>
          </w:tcPr>
          <w:p w14:paraId="554BF70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2021-02-22</w:t>
            </w:r>
          </w:p>
        </w:tc>
        <w:tc>
          <w:tcPr>
            <w:tcW w:w="936" w:type="dxa"/>
            <w:tcBorders>
              <w:top w:val="nil"/>
              <w:left w:val="nil"/>
              <w:bottom w:val="nil"/>
              <w:right w:val="nil"/>
            </w:tcBorders>
            <w:shd w:val="clear" w:color="000000" w:fill="FFFFFF"/>
            <w:noWrap/>
            <w:vAlign w:val="center"/>
            <w:hideMark/>
          </w:tcPr>
          <w:p w14:paraId="5E51D2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2021-09-21</w:t>
            </w:r>
          </w:p>
        </w:tc>
        <w:tc>
          <w:tcPr>
            <w:tcW w:w="720" w:type="dxa"/>
            <w:tcBorders>
              <w:top w:val="nil"/>
              <w:left w:val="nil"/>
              <w:bottom w:val="nil"/>
              <w:right w:val="nil"/>
            </w:tcBorders>
            <w:shd w:val="clear" w:color="000000" w:fill="FFFFFF"/>
            <w:noWrap/>
            <w:vAlign w:val="center"/>
            <w:hideMark/>
          </w:tcPr>
          <w:p w14:paraId="040AAF6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30.3%</w:t>
            </w:r>
          </w:p>
        </w:tc>
        <w:tc>
          <w:tcPr>
            <w:tcW w:w="720" w:type="dxa"/>
            <w:tcBorders>
              <w:top w:val="nil"/>
              <w:left w:val="nil"/>
              <w:bottom w:val="nil"/>
              <w:right w:val="nil"/>
            </w:tcBorders>
            <w:shd w:val="clear" w:color="000000" w:fill="FFFFFF"/>
            <w:noWrap/>
            <w:vAlign w:val="center"/>
            <w:hideMark/>
          </w:tcPr>
          <w:p w14:paraId="28F7C36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35.2%</w:t>
            </w:r>
          </w:p>
        </w:tc>
        <w:tc>
          <w:tcPr>
            <w:tcW w:w="720" w:type="dxa"/>
            <w:tcBorders>
              <w:top w:val="nil"/>
              <w:left w:val="nil"/>
              <w:bottom w:val="nil"/>
              <w:right w:val="nil"/>
            </w:tcBorders>
            <w:shd w:val="clear" w:color="000000" w:fill="FFFFFF"/>
            <w:noWrap/>
            <w:vAlign w:val="center"/>
            <w:hideMark/>
          </w:tcPr>
          <w:p w14:paraId="440F4C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4.9%</w:t>
            </w:r>
          </w:p>
        </w:tc>
        <w:tc>
          <w:tcPr>
            <w:tcW w:w="720" w:type="dxa"/>
            <w:vMerge w:val="restart"/>
            <w:tcBorders>
              <w:top w:val="nil"/>
              <w:left w:val="nil"/>
              <w:right w:val="nil"/>
            </w:tcBorders>
            <w:shd w:val="clear" w:color="000000" w:fill="FFFFFF"/>
            <w:vAlign w:val="center"/>
          </w:tcPr>
          <w:p w14:paraId="1870FB74" w14:textId="79B06CC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nil"/>
              <w:left w:val="nil"/>
              <w:bottom w:val="nil"/>
              <w:right w:val="nil"/>
            </w:tcBorders>
            <w:shd w:val="clear" w:color="000000" w:fill="FFFFFF"/>
            <w:noWrap/>
            <w:vAlign w:val="center"/>
            <w:hideMark/>
          </w:tcPr>
          <w:p w14:paraId="19F9E2FF" w14:textId="05A4A59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286159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CF6601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21D9884" w14:textId="3ACD17B6"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100%</w:t>
            </w:r>
          </w:p>
        </w:tc>
      </w:tr>
      <w:tr w:rsidR="00C2667B" w:rsidRPr="001655CD" w14:paraId="57475726" w14:textId="6714F342" w:rsidTr="00C2667B">
        <w:trPr>
          <w:trHeight w:val="216"/>
          <w:jc w:val="center"/>
        </w:trPr>
        <w:tc>
          <w:tcPr>
            <w:tcW w:w="864" w:type="dxa"/>
            <w:vMerge/>
            <w:tcBorders>
              <w:top w:val="nil"/>
              <w:left w:val="nil"/>
              <w:bottom w:val="single" w:sz="4" w:space="0" w:color="000000"/>
              <w:right w:val="nil"/>
            </w:tcBorders>
            <w:vAlign w:val="center"/>
            <w:hideMark/>
          </w:tcPr>
          <w:p w14:paraId="765DF76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E95A5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AY.69</w:t>
            </w:r>
          </w:p>
        </w:tc>
        <w:tc>
          <w:tcPr>
            <w:tcW w:w="936" w:type="dxa"/>
            <w:tcBorders>
              <w:top w:val="nil"/>
              <w:left w:val="nil"/>
              <w:bottom w:val="nil"/>
              <w:right w:val="nil"/>
            </w:tcBorders>
            <w:shd w:val="clear" w:color="000000" w:fill="FFFFFF"/>
            <w:noWrap/>
            <w:vAlign w:val="center"/>
            <w:hideMark/>
          </w:tcPr>
          <w:p w14:paraId="4C3BF50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2021-05-15</w:t>
            </w:r>
          </w:p>
        </w:tc>
        <w:tc>
          <w:tcPr>
            <w:tcW w:w="936" w:type="dxa"/>
            <w:tcBorders>
              <w:top w:val="nil"/>
              <w:left w:val="nil"/>
              <w:bottom w:val="nil"/>
              <w:right w:val="nil"/>
            </w:tcBorders>
            <w:shd w:val="clear" w:color="000000" w:fill="FFFFFF"/>
            <w:noWrap/>
            <w:vAlign w:val="center"/>
            <w:hideMark/>
          </w:tcPr>
          <w:p w14:paraId="3334E31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2022-02-10</w:t>
            </w:r>
          </w:p>
        </w:tc>
        <w:tc>
          <w:tcPr>
            <w:tcW w:w="720" w:type="dxa"/>
            <w:tcBorders>
              <w:top w:val="nil"/>
              <w:left w:val="nil"/>
              <w:bottom w:val="nil"/>
              <w:right w:val="nil"/>
            </w:tcBorders>
            <w:shd w:val="clear" w:color="000000" w:fill="FFFFFF"/>
            <w:noWrap/>
            <w:vAlign w:val="center"/>
            <w:hideMark/>
          </w:tcPr>
          <w:p w14:paraId="0EF7D9D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41.2%</w:t>
            </w:r>
          </w:p>
        </w:tc>
        <w:tc>
          <w:tcPr>
            <w:tcW w:w="720" w:type="dxa"/>
            <w:tcBorders>
              <w:top w:val="nil"/>
              <w:left w:val="nil"/>
              <w:bottom w:val="nil"/>
              <w:right w:val="nil"/>
            </w:tcBorders>
            <w:shd w:val="clear" w:color="000000" w:fill="FFFFFF"/>
            <w:noWrap/>
            <w:vAlign w:val="center"/>
            <w:hideMark/>
          </w:tcPr>
          <w:p w14:paraId="556DF9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59.0%</w:t>
            </w:r>
          </w:p>
        </w:tc>
        <w:tc>
          <w:tcPr>
            <w:tcW w:w="720" w:type="dxa"/>
            <w:tcBorders>
              <w:top w:val="nil"/>
              <w:left w:val="nil"/>
              <w:bottom w:val="nil"/>
              <w:right w:val="nil"/>
            </w:tcBorders>
            <w:shd w:val="clear" w:color="000000" w:fill="FFFFFF"/>
            <w:noWrap/>
            <w:vAlign w:val="center"/>
            <w:hideMark/>
          </w:tcPr>
          <w:p w14:paraId="770BA9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17.8%</w:t>
            </w:r>
          </w:p>
        </w:tc>
        <w:tc>
          <w:tcPr>
            <w:tcW w:w="720" w:type="dxa"/>
            <w:vMerge/>
            <w:tcBorders>
              <w:left w:val="nil"/>
              <w:right w:val="nil"/>
            </w:tcBorders>
            <w:shd w:val="clear" w:color="000000" w:fill="FFFFFF"/>
            <w:vAlign w:val="center"/>
          </w:tcPr>
          <w:p w14:paraId="6D559A4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576842A" w14:textId="3BB0165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EB9057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B1387A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9C50797"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2D17603" w14:textId="5114332F" w:rsidTr="00C2667B">
        <w:trPr>
          <w:trHeight w:val="216"/>
          <w:jc w:val="center"/>
        </w:trPr>
        <w:tc>
          <w:tcPr>
            <w:tcW w:w="864" w:type="dxa"/>
            <w:vMerge/>
            <w:tcBorders>
              <w:top w:val="nil"/>
              <w:left w:val="nil"/>
              <w:bottom w:val="single" w:sz="4" w:space="0" w:color="000000"/>
              <w:right w:val="nil"/>
            </w:tcBorders>
            <w:vAlign w:val="center"/>
            <w:hideMark/>
          </w:tcPr>
          <w:p w14:paraId="66E72BF6"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D8E706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AY.122.5</w:t>
            </w:r>
          </w:p>
        </w:tc>
        <w:tc>
          <w:tcPr>
            <w:tcW w:w="936" w:type="dxa"/>
            <w:tcBorders>
              <w:top w:val="nil"/>
              <w:left w:val="nil"/>
              <w:bottom w:val="nil"/>
              <w:right w:val="nil"/>
            </w:tcBorders>
            <w:shd w:val="clear" w:color="000000" w:fill="FFFFFF"/>
            <w:noWrap/>
            <w:vAlign w:val="center"/>
            <w:hideMark/>
          </w:tcPr>
          <w:p w14:paraId="6C7C13A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2021-08-08</w:t>
            </w:r>
          </w:p>
        </w:tc>
        <w:tc>
          <w:tcPr>
            <w:tcW w:w="936" w:type="dxa"/>
            <w:tcBorders>
              <w:top w:val="nil"/>
              <w:left w:val="nil"/>
              <w:bottom w:val="nil"/>
              <w:right w:val="nil"/>
            </w:tcBorders>
            <w:shd w:val="clear" w:color="000000" w:fill="FFFFFF"/>
            <w:noWrap/>
            <w:vAlign w:val="center"/>
            <w:hideMark/>
          </w:tcPr>
          <w:p w14:paraId="6F0B233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2022-03-04</w:t>
            </w:r>
          </w:p>
        </w:tc>
        <w:tc>
          <w:tcPr>
            <w:tcW w:w="720" w:type="dxa"/>
            <w:tcBorders>
              <w:top w:val="nil"/>
              <w:left w:val="nil"/>
              <w:bottom w:val="nil"/>
              <w:right w:val="nil"/>
            </w:tcBorders>
            <w:shd w:val="clear" w:color="000000" w:fill="FFFFFF"/>
            <w:noWrap/>
            <w:vAlign w:val="center"/>
            <w:hideMark/>
          </w:tcPr>
          <w:p w14:paraId="1952F9A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26.7%</w:t>
            </w:r>
          </w:p>
        </w:tc>
        <w:tc>
          <w:tcPr>
            <w:tcW w:w="720" w:type="dxa"/>
            <w:tcBorders>
              <w:top w:val="nil"/>
              <w:left w:val="nil"/>
              <w:bottom w:val="nil"/>
              <w:right w:val="nil"/>
            </w:tcBorders>
            <w:shd w:val="clear" w:color="000000" w:fill="FFFFFF"/>
            <w:noWrap/>
            <w:vAlign w:val="center"/>
            <w:hideMark/>
          </w:tcPr>
          <w:p w14:paraId="1F4156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44.4%</w:t>
            </w:r>
          </w:p>
        </w:tc>
        <w:tc>
          <w:tcPr>
            <w:tcW w:w="720" w:type="dxa"/>
            <w:tcBorders>
              <w:top w:val="nil"/>
              <w:left w:val="nil"/>
              <w:bottom w:val="nil"/>
              <w:right w:val="nil"/>
            </w:tcBorders>
            <w:shd w:val="clear" w:color="000000" w:fill="FFFFFF"/>
            <w:noWrap/>
            <w:vAlign w:val="center"/>
            <w:hideMark/>
          </w:tcPr>
          <w:p w14:paraId="288F731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17.7%</w:t>
            </w:r>
          </w:p>
        </w:tc>
        <w:tc>
          <w:tcPr>
            <w:tcW w:w="720" w:type="dxa"/>
            <w:vMerge/>
            <w:tcBorders>
              <w:left w:val="nil"/>
              <w:right w:val="nil"/>
            </w:tcBorders>
            <w:shd w:val="clear" w:color="000000" w:fill="FFFFFF"/>
            <w:vAlign w:val="center"/>
          </w:tcPr>
          <w:p w14:paraId="6F87023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23EF394" w14:textId="7CC0123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4132D6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EC1FB4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0EFC74F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8C9B6B1" w14:textId="4E5A0FB4" w:rsidTr="00C2667B">
        <w:trPr>
          <w:trHeight w:val="216"/>
          <w:jc w:val="center"/>
        </w:trPr>
        <w:tc>
          <w:tcPr>
            <w:tcW w:w="864" w:type="dxa"/>
            <w:vMerge/>
            <w:tcBorders>
              <w:top w:val="nil"/>
              <w:left w:val="nil"/>
              <w:bottom w:val="single" w:sz="4" w:space="0" w:color="000000"/>
              <w:right w:val="nil"/>
            </w:tcBorders>
            <w:vAlign w:val="center"/>
            <w:hideMark/>
          </w:tcPr>
          <w:p w14:paraId="38A912C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494327C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BA.2.3 (BA.2.3)</w:t>
            </w:r>
          </w:p>
        </w:tc>
        <w:tc>
          <w:tcPr>
            <w:tcW w:w="936" w:type="dxa"/>
            <w:tcBorders>
              <w:top w:val="nil"/>
              <w:left w:val="nil"/>
              <w:bottom w:val="nil"/>
              <w:right w:val="nil"/>
            </w:tcBorders>
            <w:shd w:val="clear" w:color="000000" w:fill="FFFFFF"/>
            <w:noWrap/>
            <w:vAlign w:val="center"/>
            <w:hideMark/>
          </w:tcPr>
          <w:p w14:paraId="3059DDF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2021-12-29</w:t>
            </w:r>
          </w:p>
        </w:tc>
        <w:tc>
          <w:tcPr>
            <w:tcW w:w="936" w:type="dxa"/>
            <w:tcBorders>
              <w:top w:val="nil"/>
              <w:left w:val="nil"/>
              <w:bottom w:val="nil"/>
              <w:right w:val="nil"/>
            </w:tcBorders>
            <w:shd w:val="clear" w:color="000000" w:fill="FFFFFF"/>
            <w:noWrap/>
            <w:vAlign w:val="center"/>
            <w:hideMark/>
          </w:tcPr>
          <w:p w14:paraId="02A4994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2023-03-15</w:t>
            </w:r>
          </w:p>
        </w:tc>
        <w:tc>
          <w:tcPr>
            <w:tcW w:w="720" w:type="dxa"/>
            <w:tcBorders>
              <w:top w:val="nil"/>
              <w:left w:val="nil"/>
              <w:bottom w:val="nil"/>
              <w:right w:val="nil"/>
            </w:tcBorders>
            <w:shd w:val="clear" w:color="000000" w:fill="FFFFFF"/>
            <w:noWrap/>
            <w:vAlign w:val="center"/>
            <w:hideMark/>
          </w:tcPr>
          <w:p w14:paraId="7F98349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26.3%</w:t>
            </w:r>
          </w:p>
        </w:tc>
        <w:tc>
          <w:tcPr>
            <w:tcW w:w="720" w:type="dxa"/>
            <w:tcBorders>
              <w:top w:val="nil"/>
              <w:left w:val="nil"/>
              <w:bottom w:val="nil"/>
              <w:right w:val="nil"/>
            </w:tcBorders>
            <w:shd w:val="clear" w:color="000000" w:fill="FFFFFF"/>
            <w:noWrap/>
            <w:vAlign w:val="center"/>
            <w:hideMark/>
          </w:tcPr>
          <w:p w14:paraId="0D2781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33.0%</w:t>
            </w:r>
          </w:p>
        </w:tc>
        <w:tc>
          <w:tcPr>
            <w:tcW w:w="720" w:type="dxa"/>
            <w:tcBorders>
              <w:top w:val="nil"/>
              <w:left w:val="nil"/>
              <w:bottom w:val="nil"/>
              <w:right w:val="nil"/>
            </w:tcBorders>
            <w:shd w:val="clear" w:color="000000" w:fill="FFFFFF"/>
            <w:noWrap/>
            <w:vAlign w:val="center"/>
            <w:hideMark/>
          </w:tcPr>
          <w:p w14:paraId="3FA8450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6.7%</w:t>
            </w:r>
          </w:p>
        </w:tc>
        <w:tc>
          <w:tcPr>
            <w:tcW w:w="720" w:type="dxa"/>
            <w:vMerge/>
            <w:tcBorders>
              <w:left w:val="nil"/>
              <w:right w:val="nil"/>
            </w:tcBorders>
            <w:shd w:val="clear" w:color="000000" w:fill="FFFFFF"/>
            <w:vAlign w:val="center"/>
          </w:tcPr>
          <w:p w14:paraId="5EBDB34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56D5844" w14:textId="2FAB6E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EDFF50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0C8F77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0195A6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07D6C69" w14:textId="635DD92A" w:rsidTr="00C2667B">
        <w:trPr>
          <w:trHeight w:val="216"/>
          <w:jc w:val="center"/>
        </w:trPr>
        <w:tc>
          <w:tcPr>
            <w:tcW w:w="864" w:type="dxa"/>
            <w:vMerge/>
            <w:tcBorders>
              <w:top w:val="nil"/>
              <w:left w:val="nil"/>
              <w:bottom w:val="single" w:sz="4" w:space="0" w:color="000000"/>
              <w:right w:val="nil"/>
            </w:tcBorders>
            <w:vAlign w:val="center"/>
            <w:hideMark/>
          </w:tcPr>
          <w:p w14:paraId="5D727BD1"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C04E0C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BA.5.2 (BA.5.2)</w:t>
            </w:r>
          </w:p>
        </w:tc>
        <w:tc>
          <w:tcPr>
            <w:tcW w:w="936" w:type="dxa"/>
            <w:tcBorders>
              <w:top w:val="nil"/>
              <w:left w:val="nil"/>
              <w:bottom w:val="nil"/>
              <w:right w:val="nil"/>
            </w:tcBorders>
            <w:shd w:val="clear" w:color="000000" w:fill="FFFFFF"/>
            <w:noWrap/>
            <w:vAlign w:val="center"/>
            <w:hideMark/>
          </w:tcPr>
          <w:p w14:paraId="322F588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2022-05-11</w:t>
            </w:r>
          </w:p>
        </w:tc>
        <w:tc>
          <w:tcPr>
            <w:tcW w:w="936" w:type="dxa"/>
            <w:tcBorders>
              <w:top w:val="nil"/>
              <w:left w:val="nil"/>
              <w:bottom w:val="nil"/>
              <w:right w:val="nil"/>
            </w:tcBorders>
            <w:shd w:val="clear" w:color="000000" w:fill="FFFFFF"/>
            <w:noWrap/>
            <w:vAlign w:val="center"/>
            <w:hideMark/>
          </w:tcPr>
          <w:p w14:paraId="5D641C0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2024-01-22</w:t>
            </w:r>
          </w:p>
        </w:tc>
        <w:tc>
          <w:tcPr>
            <w:tcW w:w="720" w:type="dxa"/>
            <w:tcBorders>
              <w:top w:val="nil"/>
              <w:left w:val="nil"/>
              <w:bottom w:val="nil"/>
              <w:right w:val="nil"/>
            </w:tcBorders>
            <w:shd w:val="clear" w:color="000000" w:fill="FFFFFF"/>
            <w:noWrap/>
            <w:vAlign w:val="center"/>
            <w:hideMark/>
          </w:tcPr>
          <w:p w14:paraId="6493B1A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21.8%</w:t>
            </w:r>
          </w:p>
        </w:tc>
        <w:tc>
          <w:tcPr>
            <w:tcW w:w="720" w:type="dxa"/>
            <w:tcBorders>
              <w:top w:val="nil"/>
              <w:left w:val="nil"/>
              <w:bottom w:val="nil"/>
              <w:right w:val="nil"/>
            </w:tcBorders>
            <w:shd w:val="clear" w:color="000000" w:fill="FFFFFF"/>
            <w:noWrap/>
            <w:vAlign w:val="center"/>
            <w:hideMark/>
          </w:tcPr>
          <w:p w14:paraId="111312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35.8%</w:t>
            </w:r>
          </w:p>
        </w:tc>
        <w:tc>
          <w:tcPr>
            <w:tcW w:w="720" w:type="dxa"/>
            <w:tcBorders>
              <w:top w:val="nil"/>
              <w:left w:val="nil"/>
              <w:bottom w:val="nil"/>
              <w:right w:val="nil"/>
            </w:tcBorders>
            <w:shd w:val="clear" w:color="000000" w:fill="FFFFFF"/>
            <w:noWrap/>
            <w:vAlign w:val="center"/>
            <w:hideMark/>
          </w:tcPr>
          <w:p w14:paraId="23AF54F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14.0%</w:t>
            </w:r>
          </w:p>
        </w:tc>
        <w:tc>
          <w:tcPr>
            <w:tcW w:w="720" w:type="dxa"/>
            <w:vMerge/>
            <w:tcBorders>
              <w:left w:val="nil"/>
              <w:right w:val="nil"/>
            </w:tcBorders>
            <w:shd w:val="clear" w:color="000000" w:fill="FFFFFF"/>
            <w:vAlign w:val="center"/>
          </w:tcPr>
          <w:p w14:paraId="4417293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85BB1BF" w14:textId="210E7E7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0BEA55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CD9898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2611A0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44E565" w14:textId="110E1C79" w:rsidTr="00C2667B">
        <w:trPr>
          <w:trHeight w:val="216"/>
          <w:jc w:val="center"/>
        </w:trPr>
        <w:tc>
          <w:tcPr>
            <w:tcW w:w="864" w:type="dxa"/>
            <w:vMerge/>
            <w:tcBorders>
              <w:top w:val="nil"/>
              <w:left w:val="nil"/>
              <w:bottom w:val="single" w:sz="4" w:space="0" w:color="000000"/>
              <w:right w:val="nil"/>
            </w:tcBorders>
            <w:vAlign w:val="center"/>
            <w:hideMark/>
          </w:tcPr>
          <w:p w14:paraId="26B4E1B8"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444271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HK.3</w:t>
            </w:r>
          </w:p>
        </w:tc>
        <w:tc>
          <w:tcPr>
            <w:tcW w:w="936" w:type="dxa"/>
            <w:tcBorders>
              <w:top w:val="nil"/>
              <w:left w:val="nil"/>
              <w:bottom w:val="nil"/>
              <w:right w:val="nil"/>
            </w:tcBorders>
            <w:shd w:val="clear" w:color="000000" w:fill="FFFFFF"/>
            <w:noWrap/>
            <w:vAlign w:val="center"/>
            <w:hideMark/>
          </w:tcPr>
          <w:p w14:paraId="459B54C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2023-07-04</w:t>
            </w:r>
          </w:p>
        </w:tc>
        <w:tc>
          <w:tcPr>
            <w:tcW w:w="936" w:type="dxa"/>
            <w:tcBorders>
              <w:top w:val="nil"/>
              <w:left w:val="nil"/>
              <w:bottom w:val="nil"/>
              <w:right w:val="nil"/>
            </w:tcBorders>
            <w:shd w:val="clear" w:color="000000" w:fill="FFFFFF"/>
            <w:noWrap/>
            <w:vAlign w:val="center"/>
            <w:hideMark/>
          </w:tcPr>
          <w:p w14:paraId="7310001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2024-04-15</w:t>
            </w:r>
          </w:p>
        </w:tc>
        <w:tc>
          <w:tcPr>
            <w:tcW w:w="720" w:type="dxa"/>
            <w:tcBorders>
              <w:top w:val="nil"/>
              <w:left w:val="nil"/>
              <w:bottom w:val="nil"/>
              <w:right w:val="nil"/>
            </w:tcBorders>
            <w:shd w:val="clear" w:color="000000" w:fill="FFFFFF"/>
            <w:noWrap/>
            <w:vAlign w:val="center"/>
            <w:hideMark/>
          </w:tcPr>
          <w:p w14:paraId="47E0CC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31.0%</w:t>
            </w:r>
          </w:p>
        </w:tc>
        <w:tc>
          <w:tcPr>
            <w:tcW w:w="720" w:type="dxa"/>
            <w:tcBorders>
              <w:top w:val="nil"/>
              <w:left w:val="nil"/>
              <w:bottom w:val="nil"/>
              <w:right w:val="nil"/>
            </w:tcBorders>
            <w:shd w:val="clear" w:color="000000" w:fill="FFFFFF"/>
            <w:noWrap/>
            <w:vAlign w:val="center"/>
            <w:hideMark/>
          </w:tcPr>
          <w:p w14:paraId="16224DB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59.4%</w:t>
            </w:r>
          </w:p>
        </w:tc>
        <w:tc>
          <w:tcPr>
            <w:tcW w:w="720" w:type="dxa"/>
            <w:tcBorders>
              <w:top w:val="nil"/>
              <w:left w:val="nil"/>
              <w:bottom w:val="nil"/>
              <w:right w:val="nil"/>
            </w:tcBorders>
            <w:shd w:val="clear" w:color="000000" w:fill="FFFFFF"/>
            <w:noWrap/>
            <w:vAlign w:val="center"/>
            <w:hideMark/>
          </w:tcPr>
          <w:p w14:paraId="3D0CCA2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28.4%</w:t>
            </w:r>
          </w:p>
        </w:tc>
        <w:tc>
          <w:tcPr>
            <w:tcW w:w="720" w:type="dxa"/>
            <w:vMerge/>
            <w:tcBorders>
              <w:left w:val="nil"/>
              <w:right w:val="nil"/>
            </w:tcBorders>
            <w:shd w:val="clear" w:color="000000" w:fill="FFFFFF"/>
            <w:vAlign w:val="center"/>
          </w:tcPr>
          <w:p w14:paraId="596A937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EB46ED2" w14:textId="048ABC6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B0C45A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0D90F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6567064C"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D815B86" w14:textId="21DB4197" w:rsidTr="00C2667B">
        <w:trPr>
          <w:trHeight w:val="216"/>
          <w:jc w:val="center"/>
        </w:trPr>
        <w:tc>
          <w:tcPr>
            <w:tcW w:w="864" w:type="dxa"/>
            <w:vMerge/>
            <w:tcBorders>
              <w:top w:val="nil"/>
              <w:left w:val="nil"/>
              <w:bottom w:val="single" w:sz="4" w:space="0" w:color="000000"/>
              <w:right w:val="nil"/>
            </w:tcBorders>
            <w:vAlign w:val="center"/>
            <w:hideMark/>
          </w:tcPr>
          <w:p w14:paraId="4821158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844C0F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JN.1</w:t>
            </w:r>
          </w:p>
        </w:tc>
        <w:tc>
          <w:tcPr>
            <w:tcW w:w="936" w:type="dxa"/>
            <w:tcBorders>
              <w:top w:val="nil"/>
              <w:left w:val="nil"/>
              <w:bottom w:val="nil"/>
              <w:right w:val="nil"/>
            </w:tcBorders>
            <w:shd w:val="clear" w:color="000000" w:fill="FFFFFF"/>
            <w:noWrap/>
            <w:vAlign w:val="center"/>
            <w:hideMark/>
          </w:tcPr>
          <w:p w14:paraId="40AB93D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2023-10-24</w:t>
            </w:r>
          </w:p>
        </w:tc>
        <w:tc>
          <w:tcPr>
            <w:tcW w:w="936" w:type="dxa"/>
            <w:tcBorders>
              <w:top w:val="nil"/>
              <w:left w:val="nil"/>
              <w:bottom w:val="nil"/>
              <w:right w:val="nil"/>
            </w:tcBorders>
            <w:shd w:val="clear" w:color="000000" w:fill="FFFFFF"/>
            <w:noWrap/>
            <w:vAlign w:val="center"/>
            <w:hideMark/>
          </w:tcPr>
          <w:p w14:paraId="11530C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2024-04-28</w:t>
            </w:r>
          </w:p>
        </w:tc>
        <w:tc>
          <w:tcPr>
            <w:tcW w:w="720" w:type="dxa"/>
            <w:tcBorders>
              <w:top w:val="nil"/>
              <w:left w:val="nil"/>
              <w:bottom w:val="nil"/>
              <w:right w:val="nil"/>
            </w:tcBorders>
            <w:shd w:val="clear" w:color="000000" w:fill="FFFFFF"/>
            <w:noWrap/>
            <w:vAlign w:val="center"/>
            <w:hideMark/>
          </w:tcPr>
          <w:p w14:paraId="3A1448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30.8%</w:t>
            </w:r>
          </w:p>
        </w:tc>
        <w:tc>
          <w:tcPr>
            <w:tcW w:w="720" w:type="dxa"/>
            <w:tcBorders>
              <w:top w:val="nil"/>
              <w:left w:val="nil"/>
              <w:bottom w:val="nil"/>
              <w:right w:val="nil"/>
            </w:tcBorders>
            <w:shd w:val="clear" w:color="000000" w:fill="FFFFFF"/>
            <w:noWrap/>
            <w:vAlign w:val="center"/>
            <w:hideMark/>
          </w:tcPr>
          <w:p w14:paraId="3736A5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53.4%</w:t>
            </w:r>
          </w:p>
        </w:tc>
        <w:tc>
          <w:tcPr>
            <w:tcW w:w="720" w:type="dxa"/>
            <w:tcBorders>
              <w:top w:val="nil"/>
              <w:left w:val="nil"/>
              <w:bottom w:val="nil"/>
              <w:right w:val="nil"/>
            </w:tcBorders>
            <w:shd w:val="clear" w:color="000000" w:fill="FFFFFF"/>
            <w:noWrap/>
            <w:vAlign w:val="center"/>
            <w:hideMark/>
          </w:tcPr>
          <w:p w14:paraId="466852E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22.6%</w:t>
            </w:r>
          </w:p>
        </w:tc>
        <w:tc>
          <w:tcPr>
            <w:tcW w:w="720" w:type="dxa"/>
            <w:vMerge/>
            <w:tcBorders>
              <w:left w:val="nil"/>
              <w:right w:val="nil"/>
            </w:tcBorders>
            <w:shd w:val="clear" w:color="000000" w:fill="FFFFFF"/>
            <w:vAlign w:val="center"/>
          </w:tcPr>
          <w:p w14:paraId="5C9186B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B421355" w14:textId="281C310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0EC776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AAE586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36FEF6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B6C614D" w14:textId="1B3634FE" w:rsidTr="00C2667B">
        <w:trPr>
          <w:trHeight w:val="216"/>
          <w:jc w:val="center"/>
        </w:trPr>
        <w:tc>
          <w:tcPr>
            <w:tcW w:w="864" w:type="dxa"/>
            <w:vMerge/>
            <w:tcBorders>
              <w:top w:val="nil"/>
              <w:left w:val="nil"/>
              <w:bottom w:val="single" w:sz="4" w:space="0" w:color="000000"/>
              <w:right w:val="nil"/>
            </w:tcBorders>
            <w:vAlign w:val="center"/>
            <w:hideMark/>
          </w:tcPr>
          <w:p w14:paraId="66A11F2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4E354EE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24)</w:t>
            </w:r>
          </w:p>
        </w:tc>
        <w:tc>
          <w:tcPr>
            <w:tcW w:w="936" w:type="dxa"/>
            <w:tcBorders>
              <w:top w:val="nil"/>
              <w:left w:val="nil"/>
              <w:bottom w:val="single" w:sz="4" w:space="0" w:color="auto"/>
              <w:right w:val="nil"/>
            </w:tcBorders>
            <w:shd w:val="clear" w:color="000000" w:fill="FFFFFF"/>
            <w:noWrap/>
            <w:vAlign w:val="center"/>
            <w:hideMark/>
          </w:tcPr>
          <w:p w14:paraId="6E21843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2021-02-09</w:t>
            </w:r>
          </w:p>
        </w:tc>
        <w:tc>
          <w:tcPr>
            <w:tcW w:w="936" w:type="dxa"/>
            <w:tcBorders>
              <w:top w:val="nil"/>
              <w:left w:val="nil"/>
              <w:bottom w:val="single" w:sz="4" w:space="0" w:color="auto"/>
              <w:right w:val="nil"/>
            </w:tcBorders>
            <w:shd w:val="clear" w:color="000000" w:fill="FFFFFF"/>
            <w:noWrap/>
            <w:vAlign w:val="center"/>
            <w:hideMark/>
          </w:tcPr>
          <w:p w14:paraId="16D9C23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2023-10-20</w:t>
            </w:r>
          </w:p>
        </w:tc>
        <w:tc>
          <w:tcPr>
            <w:tcW w:w="720" w:type="dxa"/>
            <w:tcBorders>
              <w:top w:val="nil"/>
              <w:left w:val="nil"/>
              <w:bottom w:val="single" w:sz="4" w:space="0" w:color="auto"/>
              <w:right w:val="nil"/>
            </w:tcBorders>
            <w:shd w:val="clear" w:color="000000" w:fill="FFFFFF"/>
            <w:noWrap/>
            <w:vAlign w:val="center"/>
            <w:hideMark/>
          </w:tcPr>
          <w:p w14:paraId="3AFD8809" w14:textId="208BC88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2B588DFF" w14:textId="49BABB3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F4C4979" w14:textId="7171320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13EC7C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2CAB9EFE" w14:textId="3D4593A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4EFF4FAA" w14:textId="56418BC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39FFAFC" w14:textId="056AE8D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99BA8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BDDA7D9" w14:textId="0580A462"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27DD92F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India</w:t>
            </w:r>
          </w:p>
        </w:tc>
        <w:tc>
          <w:tcPr>
            <w:tcW w:w="1368" w:type="dxa"/>
            <w:tcBorders>
              <w:top w:val="nil"/>
              <w:left w:val="nil"/>
              <w:bottom w:val="nil"/>
              <w:right w:val="nil"/>
            </w:tcBorders>
            <w:shd w:val="clear" w:color="000000" w:fill="FFFFFF"/>
            <w:noWrap/>
            <w:vAlign w:val="center"/>
            <w:hideMark/>
          </w:tcPr>
          <w:p w14:paraId="7A5B552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AE (B.1.1.306)</w:t>
            </w:r>
          </w:p>
        </w:tc>
        <w:tc>
          <w:tcPr>
            <w:tcW w:w="936" w:type="dxa"/>
            <w:tcBorders>
              <w:top w:val="nil"/>
              <w:left w:val="nil"/>
              <w:bottom w:val="nil"/>
              <w:right w:val="nil"/>
            </w:tcBorders>
            <w:shd w:val="clear" w:color="000000" w:fill="FFFFFF"/>
            <w:noWrap/>
            <w:vAlign w:val="center"/>
            <w:hideMark/>
          </w:tcPr>
          <w:p w14:paraId="1CDEDA6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2020-04-27</w:t>
            </w:r>
          </w:p>
        </w:tc>
        <w:tc>
          <w:tcPr>
            <w:tcW w:w="936" w:type="dxa"/>
            <w:tcBorders>
              <w:top w:val="nil"/>
              <w:left w:val="nil"/>
              <w:bottom w:val="nil"/>
              <w:right w:val="nil"/>
            </w:tcBorders>
            <w:shd w:val="clear" w:color="000000" w:fill="FFFFFF"/>
            <w:noWrap/>
            <w:vAlign w:val="center"/>
            <w:hideMark/>
          </w:tcPr>
          <w:p w14:paraId="2C6DEA2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2021-12-06</w:t>
            </w:r>
          </w:p>
        </w:tc>
        <w:tc>
          <w:tcPr>
            <w:tcW w:w="720" w:type="dxa"/>
            <w:tcBorders>
              <w:top w:val="nil"/>
              <w:left w:val="nil"/>
              <w:bottom w:val="nil"/>
              <w:right w:val="nil"/>
            </w:tcBorders>
            <w:shd w:val="clear" w:color="000000" w:fill="FFFFFF"/>
            <w:noWrap/>
            <w:vAlign w:val="center"/>
            <w:hideMark/>
          </w:tcPr>
          <w:p w14:paraId="0FBCA54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17.1%</w:t>
            </w:r>
          </w:p>
        </w:tc>
        <w:tc>
          <w:tcPr>
            <w:tcW w:w="720" w:type="dxa"/>
            <w:tcBorders>
              <w:top w:val="nil"/>
              <w:left w:val="nil"/>
              <w:bottom w:val="nil"/>
              <w:right w:val="nil"/>
            </w:tcBorders>
            <w:shd w:val="clear" w:color="000000" w:fill="FFFFFF"/>
            <w:noWrap/>
            <w:vAlign w:val="center"/>
            <w:hideMark/>
          </w:tcPr>
          <w:p w14:paraId="531C3B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37.8%</w:t>
            </w:r>
          </w:p>
        </w:tc>
        <w:tc>
          <w:tcPr>
            <w:tcW w:w="720" w:type="dxa"/>
            <w:tcBorders>
              <w:top w:val="nil"/>
              <w:left w:val="nil"/>
              <w:bottom w:val="nil"/>
              <w:right w:val="nil"/>
            </w:tcBorders>
            <w:shd w:val="clear" w:color="000000" w:fill="FFFFFF"/>
            <w:noWrap/>
            <w:vAlign w:val="center"/>
            <w:hideMark/>
          </w:tcPr>
          <w:p w14:paraId="7D31DFF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20.7%</w:t>
            </w:r>
          </w:p>
        </w:tc>
        <w:tc>
          <w:tcPr>
            <w:tcW w:w="720" w:type="dxa"/>
            <w:vMerge w:val="restart"/>
            <w:tcBorders>
              <w:top w:val="nil"/>
              <w:left w:val="nil"/>
              <w:right w:val="nil"/>
            </w:tcBorders>
            <w:shd w:val="clear" w:color="000000" w:fill="FFFFFF"/>
            <w:vAlign w:val="center"/>
          </w:tcPr>
          <w:p w14:paraId="17D2458E" w14:textId="683D355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w:t>
            </w:r>
          </w:p>
        </w:tc>
        <w:tc>
          <w:tcPr>
            <w:tcW w:w="720" w:type="dxa"/>
            <w:tcBorders>
              <w:top w:val="nil"/>
              <w:left w:val="nil"/>
              <w:bottom w:val="nil"/>
              <w:right w:val="nil"/>
            </w:tcBorders>
            <w:shd w:val="clear" w:color="000000" w:fill="FFFFFF"/>
            <w:noWrap/>
            <w:vAlign w:val="center"/>
            <w:hideMark/>
          </w:tcPr>
          <w:p w14:paraId="7D6A97B1" w14:textId="0AC08C4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7D4A56B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7ED76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val="restart"/>
            <w:tcBorders>
              <w:top w:val="nil"/>
              <w:left w:val="nil"/>
              <w:right w:val="nil"/>
            </w:tcBorders>
            <w:shd w:val="clear" w:color="000000" w:fill="FFFFFF"/>
            <w:vAlign w:val="center"/>
          </w:tcPr>
          <w:p w14:paraId="332EEC24" w14:textId="493A6DBA"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79%</w:t>
            </w:r>
          </w:p>
        </w:tc>
      </w:tr>
      <w:tr w:rsidR="00C2667B" w:rsidRPr="001655CD" w14:paraId="5DBC8A88" w14:textId="72A1FD39" w:rsidTr="00C2667B">
        <w:trPr>
          <w:trHeight w:val="216"/>
          <w:jc w:val="center"/>
        </w:trPr>
        <w:tc>
          <w:tcPr>
            <w:tcW w:w="864" w:type="dxa"/>
            <w:vMerge/>
            <w:tcBorders>
              <w:top w:val="nil"/>
              <w:left w:val="nil"/>
              <w:bottom w:val="single" w:sz="4" w:space="0" w:color="000000"/>
              <w:right w:val="nil"/>
            </w:tcBorders>
            <w:vAlign w:val="center"/>
            <w:hideMark/>
          </w:tcPr>
          <w:p w14:paraId="617D17A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70264F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B.1.36</w:t>
            </w:r>
          </w:p>
        </w:tc>
        <w:tc>
          <w:tcPr>
            <w:tcW w:w="936" w:type="dxa"/>
            <w:tcBorders>
              <w:top w:val="nil"/>
              <w:left w:val="nil"/>
              <w:bottom w:val="nil"/>
              <w:right w:val="nil"/>
            </w:tcBorders>
            <w:shd w:val="clear" w:color="000000" w:fill="FFFFFF"/>
            <w:noWrap/>
            <w:vAlign w:val="center"/>
            <w:hideMark/>
          </w:tcPr>
          <w:p w14:paraId="51E87A7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2020-04-27</w:t>
            </w:r>
          </w:p>
        </w:tc>
        <w:tc>
          <w:tcPr>
            <w:tcW w:w="936" w:type="dxa"/>
            <w:tcBorders>
              <w:top w:val="nil"/>
              <w:left w:val="nil"/>
              <w:bottom w:val="nil"/>
              <w:right w:val="nil"/>
            </w:tcBorders>
            <w:shd w:val="clear" w:color="000000" w:fill="FFFFFF"/>
            <w:noWrap/>
            <w:vAlign w:val="center"/>
            <w:hideMark/>
          </w:tcPr>
          <w:p w14:paraId="5EAF61E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2022-07-09</w:t>
            </w:r>
          </w:p>
        </w:tc>
        <w:tc>
          <w:tcPr>
            <w:tcW w:w="720" w:type="dxa"/>
            <w:tcBorders>
              <w:top w:val="nil"/>
              <w:left w:val="nil"/>
              <w:bottom w:val="nil"/>
              <w:right w:val="nil"/>
            </w:tcBorders>
            <w:shd w:val="clear" w:color="000000" w:fill="FFFFFF"/>
            <w:noWrap/>
            <w:vAlign w:val="center"/>
            <w:hideMark/>
          </w:tcPr>
          <w:p w14:paraId="094ABA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19.6%</w:t>
            </w:r>
          </w:p>
        </w:tc>
        <w:tc>
          <w:tcPr>
            <w:tcW w:w="720" w:type="dxa"/>
            <w:tcBorders>
              <w:top w:val="nil"/>
              <w:left w:val="nil"/>
              <w:bottom w:val="nil"/>
              <w:right w:val="nil"/>
            </w:tcBorders>
            <w:shd w:val="clear" w:color="000000" w:fill="FFFFFF"/>
            <w:noWrap/>
            <w:vAlign w:val="center"/>
            <w:hideMark/>
          </w:tcPr>
          <w:p w14:paraId="12D318B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40.4%</w:t>
            </w:r>
          </w:p>
        </w:tc>
        <w:tc>
          <w:tcPr>
            <w:tcW w:w="720" w:type="dxa"/>
            <w:tcBorders>
              <w:top w:val="nil"/>
              <w:left w:val="nil"/>
              <w:bottom w:val="nil"/>
              <w:right w:val="nil"/>
            </w:tcBorders>
            <w:shd w:val="clear" w:color="000000" w:fill="FFFFFF"/>
            <w:noWrap/>
            <w:vAlign w:val="center"/>
            <w:hideMark/>
          </w:tcPr>
          <w:p w14:paraId="476916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20.8%</w:t>
            </w:r>
          </w:p>
        </w:tc>
        <w:tc>
          <w:tcPr>
            <w:tcW w:w="720" w:type="dxa"/>
            <w:vMerge/>
            <w:tcBorders>
              <w:left w:val="nil"/>
              <w:right w:val="nil"/>
            </w:tcBorders>
            <w:shd w:val="clear" w:color="000000" w:fill="FFFFFF"/>
            <w:vAlign w:val="center"/>
          </w:tcPr>
          <w:p w14:paraId="7A01130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5A15D23" w14:textId="27F195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31–100</w:t>
            </w:r>
          </w:p>
        </w:tc>
        <w:tc>
          <w:tcPr>
            <w:tcW w:w="720" w:type="dxa"/>
            <w:tcBorders>
              <w:top w:val="nil"/>
              <w:left w:val="nil"/>
              <w:bottom w:val="nil"/>
              <w:right w:val="nil"/>
            </w:tcBorders>
            <w:shd w:val="clear" w:color="000000" w:fill="FFFFFF"/>
            <w:noWrap/>
            <w:vAlign w:val="center"/>
            <w:hideMark/>
          </w:tcPr>
          <w:p w14:paraId="3A7ED5C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2EDC8A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F</w:t>
            </w:r>
          </w:p>
        </w:tc>
        <w:tc>
          <w:tcPr>
            <w:tcW w:w="720" w:type="dxa"/>
            <w:vMerge/>
            <w:tcBorders>
              <w:left w:val="nil"/>
              <w:right w:val="nil"/>
            </w:tcBorders>
            <w:shd w:val="clear" w:color="000000" w:fill="FFFFFF"/>
            <w:vAlign w:val="center"/>
          </w:tcPr>
          <w:p w14:paraId="4B7C738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54ECDB65" w14:textId="6EB6F623" w:rsidTr="00C2667B">
        <w:trPr>
          <w:trHeight w:val="216"/>
          <w:jc w:val="center"/>
        </w:trPr>
        <w:tc>
          <w:tcPr>
            <w:tcW w:w="864" w:type="dxa"/>
            <w:vMerge/>
            <w:tcBorders>
              <w:top w:val="nil"/>
              <w:left w:val="nil"/>
              <w:bottom w:val="single" w:sz="4" w:space="0" w:color="000000"/>
              <w:right w:val="nil"/>
            </w:tcBorders>
            <w:vAlign w:val="center"/>
            <w:hideMark/>
          </w:tcPr>
          <w:p w14:paraId="251B638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6C680B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 (B.1.617.2)</w:t>
            </w:r>
          </w:p>
        </w:tc>
        <w:tc>
          <w:tcPr>
            <w:tcW w:w="936" w:type="dxa"/>
            <w:tcBorders>
              <w:top w:val="nil"/>
              <w:left w:val="nil"/>
              <w:bottom w:val="nil"/>
              <w:right w:val="nil"/>
            </w:tcBorders>
            <w:shd w:val="clear" w:color="000000" w:fill="FFFFFF"/>
            <w:noWrap/>
            <w:vAlign w:val="center"/>
            <w:hideMark/>
          </w:tcPr>
          <w:p w14:paraId="2844052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2020-05-01</w:t>
            </w:r>
          </w:p>
        </w:tc>
        <w:tc>
          <w:tcPr>
            <w:tcW w:w="936" w:type="dxa"/>
            <w:tcBorders>
              <w:top w:val="nil"/>
              <w:left w:val="nil"/>
              <w:bottom w:val="nil"/>
              <w:right w:val="nil"/>
            </w:tcBorders>
            <w:shd w:val="clear" w:color="000000" w:fill="FFFFFF"/>
            <w:noWrap/>
            <w:vAlign w:val="center"/>
            <w:hideMark/>
          </w:tcPr>
          <w:p w14:paraId="548696D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2023-01-09</w:t>
            </w:r>
          </w:p>
        </w:tc>
        <w:tc>
          <w:tcPr>
            <w:tcW w:w="720" w:type="dxa"/>
            <w:tcBorders>
              <w:top w:val="nil"/>
              <w:left w:val="nil"/>
              <w:bottom w:val="nil"/>
              <w:right w:val="nil"/>
            </w:tcBorders>
            <w:shd w:val="clear" w:color="000000" w:fill="FFFFFF"/>
            <w:noWrap/>
            <w:vAlign w:val="center"/>
            <w:hideMark/>
          </w:tcPr>
          <w:p w14:paraId="4A56732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60.7%</w:t>
            </w:r>
          </w:p>
        </w:tc>
        <w:tc>
          <w:tcPr>
            <w:tcW w:w="720" w:type="dxa"/>
            <w:tcBorders>
              <w:top w:val="nil"/>
              <w:left w:val="nil"/>
              <w:bottom w:val="nil"/>
              <w:right w:val="nil"/>
            </w:tcBorders>
            <w:shd w:val="clear" w:color="000000" w:fill="FFFFFF"/>
            <w:noWrap/>
            <w:vAlign w:val="center"/>
            <w:hideMark/>
          </w:tcPr>
          <w:p w14:paraId="718B807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86.9%</w:t>
            </w:r>
          </w:p>
        </w:tc>
        <w:tc>
          <w:tcPr>
            <w:tcW w:w="720" w:type="dxa"/>
            <w:tcBorders>
              <w:top w:val="nil"/>
              <w:left w:val="nil"/>
              <w:bottom w:val="nil"/>
              <w:right w:val="nil"/>
            </w:tcBorders>
            <w:shd w:val="clear" w:color="000000" w:fill="FFFFFF"/>
            <w:noWrap/>
            <w:vAlign w:val="center"/>
            <w:hideMark/>
          </w:tcPr>
          <w:p w14:paraId="0FCC606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26.2%</w:t>
            </w:r>
          </w:p>
        </w:tc>
        <w:tc>
          <w:tcPr>
            <w:tcW w:w="720" w:type="dxa"/>
            <w:vMerge/>
            <w:tcBorders>
              <w:left w:val="nil"/>
              <w:right w:val="nil"/>
            </w:tcBorders>
            <w:shd w:val="clear" w:color="000000" w:fill="FFFFFF"/>
            <w:vAlign w:val="center"/>
          </w:tcPr>
          <w:p w14:paraId="7A0E5BC3"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E9A0231" w14:textId="705EA5D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52D7E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632C64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C0D887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9C9B7D" w14:textId="3A5B3CB5" w:rsidTr="00C2667B">
        <w:trPr>
          <w:trHeight w:val="216"/>
          <w:jc w:val="center"/>
        </w:trPr>
        <w:tc>
          <w:tcPr>
            <w:tcW w:w="864" w:type="dxa"/>
            <w:vMerge/>
            <w:tcBorders>
              <w:top w:val="nil"/>
              <w:left w:val="nil"/>
              <w:bottom w:val="single" w:sz="4" w:space="0" w:color="000000"/>
              <w:right w:val="nil"/>
            </w:tcBorders>
            <w:vAlign w:val="center"/>
            <w:hideMark/>
          </w:tcPr>
          <w:p w14:paraId="1DA9907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D18698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7C95CF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2020-08-01</w:t>
            </w:r>
          </w:p>
        </w:tc>
        <w:tc>
          <w:tcPr>
            <w:tcW w:w="936" w:type="dxa"/>
            <w:tcBorders>
              <w:top w:val="nil"/>
              <w:left w:val="nil"/>
              <w:bottom w:val="nil"/>
              <w:right w:val="nil"/>
            </w:tcBorders>
            <w:shd w:val="clear" w:color="000000" w:fill="FFFFFF"/>
            <w:noWrap/>
            <w:vAlign w:val="center"/>
            <w:hideMark/>
          </w:tcPr>
          <w:p w14:paraId="1A43E2A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2024-01-10</w:t>
            </w:r>
          </w:p>
        </w:tc>
        <w:tc>
          <w:tcPr>
            <w:tcW w:w="720" w:type="dxa"/>
            <w:tcBorders>
              <w:top w:val="nil"/>
              <w:left w:val="nil"/>
              <w:bottom w:val="nil"/>
              <w:right w:val="nil"/>
            </w:tcBorders>
            <w:shd w:val="clear" w:color="000000" w:fill="FFFFFF"/>
            <w:noWrap/>
            <w:vAlign w:val="center"/>
            <w:hideMark/>
          </w:tcPr>
          <w:p w14:paraId="395A771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62.9%</w:t>
            </w:r>
          </w:p>
        </w:tc>
        <w:tc>
          <w:tcPr>
            <w:tcW w:w="720" w:type="dxa"/>
            <w:tcBorders>
              <w:top w:val="nil"/>
              <w:left w:val="nil"/>
              <w:bottom w:val="nil"/>
              <w:right w:val="nil"/>
            </w:tcBorders>
            <w:shd w:val="clear" w:color="000000" w:fill="FFFFFF"/>
            <w:noWrap/>
            <w:vAlign w:val="center"/>
            <w:hideMark/>
          </w:tcPr>
          <w:p w14:paraId="5E9741B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72.4%</w:t>
            </w:r>
          </w:p>
        </w:tc>
        <w:tc>
          <w:tcPr>
            <w:tcW w:w="720" w:type="dxa"/>
            <w:tcBorders>
              <w:top w:val="nil"/>
              <w:left w:val="nil"/>
              <w:bottom w:val="nil"/>
              <w:right w:val="nil"/>
            </w:tcBorders>
            <w:shd w:val="clear" w:color="000000" w:fill="FFFFFF"/>
            <w:noWrap/>
            <w:vAlign w:val="center"/>
            <w:hideMark/>
          </w:tcPr>
          <w:p w14:paraId="6BC1B2B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9.4%</w:t>
            </w:r>
          </w:p>
        </w:tc>
        <w:tc>
          <w:tcPr>
            <w:tcW w:w="720" w:type="dxa"/>
            <w:vMerge/>
            <w:tcBorders>
              <w:left w:val="nil"/>
              <w:right w:val="nil"/>
            </w:tcBorders>
            <w:shd w:val="clear" w:color="000000" w:fill="FFFFFF"/>
            <w:vAlign w:val="center"/>
          </w:tcPr>
          <w:p w14:paraId="2155667B"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00F22C7E" w14:textId="6054693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65A1839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042ED7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34B5B5"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546D25C" w14:textId="0FA96C96" w:rsidTr="00C2667B">
        <w:trPr>
          <w:trHeight w:val="216"/>
          <w:jc w:val="center"/>
        </w:trPr>
        <w:tc>
          <w:tcPr>
            <w:tcW w:w="864" w:type="dxa"/>
            <w:vMerge/>
            <w:tcBorders>
              <w:top w:val="nil"/>
              <w:left w:val="nil"/>
              <w:bottom w:val="single" w:sz="4" w:space="0" w:color="000000"/>
              <w:right w:val="nil"/>
            </w:tcBorders>
            <w:vAlign w:val="center"/>
            <w:hideMark/>
          </w:tcPr>
          <w:p w14:paraId="6D05D929"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468DE7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BA.2.10 (BA.2.10)</w:t>
            </w:r>
          </w:p>
        </w:tc>
        <w:tc>
          <w:tcPr>
            <w:tcW w:w="936" w:type="dxa"/>
            <w:tcBorders>
              <w:top w:val="nil"/>
              <w:left w:val="nil"/>
              <w:bottom w:val="nil"/>
              <w:right w:val="nil"/>
            </w:tcBorders>
            <w:shd w:val="clear" w:color="000000" w:fill="FFFFFF"/>
            <w:noWrap/>
            <w:vAlign w:val="center"/>
            <w:hideMark/>
          </w:tcPr>
          <w:p w14:paraId="162AB27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2021-09-07</w:t>
            </w:r>
          </w:p>
        </w:tc>
        <w:tc>
          <w:tcPr>
            <w:tcW w:w="936" w:type="dxa"/>
            <w:tcBorders>
              <w:top w:val="nil"/>
              <w:left w:val="nil"/>
              <w:bottom w:val="nil"/>
              <w:right w:val="nil"/>
            </w:tcBorders>
            <w:shd w:val="clear" w:color="000000" w:fill="FFFFFF"/>
            <w:noWrap/>
            <w:vAlign w:val="center"/>
            <w:hideMark/>
          </w:tcPr>
          <w:p w14:paraId="7F0DBDD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2023-04-19</w:t>
            </w:r>
          </w:p>
        </w:tc>
        <w:tc>
          <w:tcPr>
            <w:tcW w:w="720" w:type="dxa"/>
            <w:tcBorders>
              <w:top w:val="nil"/>
              <w:left w:val="nil"/>
              <w:bottom w:val="nil"/>
              <w:right w:val="nil"/>
            </w:tcBorders>
            <w:shd w:val="clear" w:color="000000" w:fill="FFFFFF"/>
            <w:noWrap/>
            <w:vAlign w:val="center"/>
            <w:hideMark/>
          </w:tcPr>
          <w:p w14:paraId="4D390B4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39.4%</w:t>
            </w:r>
          </w:p>
        </w:tc>
        <w:tc>
          <w:tcPr>
            <w:tcW w:w="720" w:type="dxa"/>
            <w:tcBorders>
              <w:top w:val="nil"/>
              <w:left w:val="nil"/>
              <w:bottom w:val="nil"/>
              <w:right w:val="nil"/>
            </w:tcBorders>
            <w:shd w:val="clear" w:color="000000" w:fill="FFFFFF"/>
            <w:noWrap/>
            <w:vAlign w:val="center"/>
            <w:hideMark/>
          </w:tcPr>
          <w:p w14:paraId="20721D0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47.3%</w:t>
            </w:r>
          </w:p>
        </w:tc>
        <w:tc>
          <w:tcPr>
            <w:tcW w:w="720" w:type="dxa"/>
            <w:tcBorders>
              <w:top w:val="nil"/>
              <w:left w:val="nil"/>
              <w:bottom w:val="nil"/>
              <w:right w:val="nil"/>
            </w:tcBorders>
            <w:shd w:val="clear" w:color="000000" w:fill="FFFFFF"/>
            <w:noWrap/>
            <w:vAlign w:val="center"/>
            <w:hideMark/>
          </w:tcPr>
          <w:p w14:paraId="54D0498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7.9%</w:t>
            </w:r>
          </w:p>
        </w:tc>
        <w:tc>
          <w:tcPr>
            <w:tcW w:w="720" w:type="dxa"/>
            <w:vMerge/>
            <w:tcBorders>
              <w:left w:val="nil"/>
              <w:right w:val="nil"/>
            </w:tcBorders>
            <w:shd w:val="clear" w:color="000000" w:fill="FFFFFF"/>
            <w:vAlign w:val="center"/>
          </w:tcPr>
          <w:p w14:paraId="3AF7354E"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55A23595" w14:textId="372FAC7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AEE78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97FC2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1B76D9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6B3635B5" w14:textId="6F43172D" w:rsidTr="00C2667B">
        <w:trPr>
          <w:trHeight w:val="216"/>
          <w:jc w:val="center"/>
        </w:trPr>
        <w:tc>
          <w:tcPr>
            <w:tcW w:w="864" w:type="dxa"/>
            <w:vMerge/>
            <w:tcBorders>
              <w:top w:val="nil"/>
              <w:left w:val="nil"/>
              <w:bottom w:val="single" w:sz="4" w:space="0" w:color="000000"/>
              <w:right w:val="nil"/>
            </w:tcBorders>
            <w:vAlign w:val="center"/>
            <w:hideMark/>
          </w:tcPr>
          <w:p w14:paraId="39010EFB"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78A87AE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BA.2.38 (BA.2.38)</w:t>
            </w:r>
          </w:p>
        </w:tc>
        <w:tc>
          <w:tcPr>
            <w:tcW w:w="936" w:type="dxa"/>
            <w:tcBorders>
              <w:top w:val="nil"/>
              <w:left w:val="nil"/>
              <w:bottom w:val="nil"/>
              <w:right w:val="nil"/>
            </w:tcBorders>
            <w:shd w:val="clear" w:color="000000" w:fill="FFFFFF"/>
            <w:noWrap/>
            <w:vAlign w:val="center"/>
            <w:hideMark/>
          </w:tcPr>
          <w:p w14:paraId="727F502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2022-01-07</w:t>
            </w:r>
          </w:p>
        </w:tc>
        <w:tc>
          <w:tcPr>
            <w:tcW w:w="936" w:type="dxa"/>
            <w:tcBorders>
              <w:top w:val="nil"/>
              <w:left w:val="nil"/>
              <w:bottom w:val="nil"/>
              <w:right w:val="nil"/>
            </w:tcBorders>
            <w:shd w:val="clear" w:color="000000" w:fill="FFFFFF"/>
            <w:noWrap/>
            <w:vAlign w:val="center"/>
            <w:hideMark/>
          </w:tcPr>
          <w:p w14:paraId="19329B0C"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2022-10-06</w:t>
            </w:r>
          </w:p>
        </w:tc>
        <w:tc>
          <w:tcPr>
            <w:tcW w:w="720" w:type="dxa"/>
            <w:tcBorders>
              <w:top w:val="nil"/>
              <w:left w:val="nil"/>
              <w:bottom w:val="nil"/>
              <w:right w:val="nil"/>
            </w:tcBorders>
            <w:shd w:val="clear" w:color="000000" w:fill="FFFFFF"/>
            <w:noWrap/>
            <w:vAlign w:val="center"/>
            <w:hideMark/>
          </w:tcPr>
          <w:p w14:paraId="4572DBB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27.4%</w:t>
            </w:r>
          </w:p>
        </w:tc>
        <w:tc>
          <w:tcPr>
            <w:tcW w:w="720" w:type="dxa"/>
            <w:tcBorders>
              <w:top w:val="nil"/>
              <w:left w:val="nil"/>
              <w:bottom w:val="nil"/>
              <w:right w:val="nil"/>
            </w:tcBorders>
            <w:shd w:val="clear" w:color="000000" w:fill="FFFFFF"/>
            <w:noWrap/>
            <w:vAlign w:val="center"/>
            <w:hideMark/>
          </w:tcPr>
          <w:p w14:paraId="6264232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44.3%</w:t>
            </w:r>
          </w:p>
        </w:tc>
        <w:tc>
          <w:tcPr>
            <w:tcW w:w="720" w:type="dxa"/>
            <w:tcBorders>
              <w:top w:val="nil"/>
              <w:left w:val="nil"/>
              <w:bottom w:val="nil"/>
              <w:right w:val="nil"/>
            </w:tcBorders>
            <w:shd w:val="clear" w:color="000000" w:fill="FFFFFF"/>
            <w:noWrap/>
            <w:vAlign w:val="center"/>
            <w:hideMark/>
          </w:tcPr>
          <w:p w14:paraId="36A616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17.0%</w:t>
            </w:r>
          </w:p>
        </w:tc>
        <w:tc>
          <w:tcPr>
            <w:tcW w:w="720" w:type="dxa"/>
            <w:vMerge/>
            <w:tcBorders>
              <w:left w:val="nil"/>
              <w:right w:val="nil"/>
            </w:tcBorders>
            <w:shd w:val="clear" w:color="000000" w:fill="FFFFFF"/>
            <w:vAlign w:val="center"/>
          </w:tcPr>
          <w:p w14:paraId="4CBC4C1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CAA58A8" w14:textId="74BE89E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E17F8E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8B38D0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BDCFBE0"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8BAAB10" w14:textId="7CE91CD1" w:rsidTr="00C2667B">
        <w:trPr>
          <w:trHeight w:val="216"/>
          <w:jc w:val="center"/>
        </w:trPr>
        <w:tc>
          <w:tcPr>
            <w:tcW w:w="864" w:type="dxa"/>
            <w:vMerge/>
            <w:tcBorders>
              <w:top w:val="nil"/>
              <w:left w:val="nil"/>
              <w:bottom w:val="single" w:sz="4" w:space="0" w:color="000000"/>
              <w:right w:val="nil"/>
            </w:tcBorders>
            <w:vAlign w:val="center"/>
            <w:hideMark/>
          </w:tcPr>
          <w:p w14:paraId="19B75DBD"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2A93CE3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w:t>
            </w:r>
          </w:p>
        </w:tc>
        <w:tc>
          <w:tcPr>
            <w:tcW w:w="936" w:type="dxa"/>
            <w:tcBorders>
              <w:top w:val="nil"/>
              <w:left w:val="nil"/>
              <w:bottom w:val="nil"/>
              <w:right w:val="nil"/>
            </w:tcBorders>
            <w:shd w:val="clear" w:color="000000" w:fill="FFFFFF"/>
            <w:noWrap/>
            <w:vAlign w:val="center"/>
            <w:hideMark/>
          </w:tcPr>
          <w:p w14:paraId="035BC4F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2022-01-08</w:t>
            </w:r>
          </w:p>
        </w:tc>
        <w:tc>
          <w:tcPr>
            <w:tcW w:w="936" w:type="dxa"/>
            <w:tcBorders>
              <w:top w:val="nil"/>
              <w:left w:val="nil"/>
              <w:bottom w:val="nil"/>
              <w:right w:val="nil"/>
            </w:tcBorders>
            <w:shd w:val="clear" w:color="000000" w:fill="FFFFFF"/>
            <w:noWrap/>
            <w:vAlign w:val="center"/>
            <w:hideMark/>
          </w:tcPr>
          <w:p w14:paraId="729F0FA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2023-12-07</w:t>
            </w:r>
          </w:p>
        </w:tc>
        <w:tc>
          <w:tcPr>
            <w:tcW w:w="720" w:type="dxa"/>
            <w:tcBorders>
              <w:top w:val="nil"/>
              <w:left w:val="nil"/>
              <w:bottom w:val="nil"/>
              <w:right w:val="nil"/>
            </w:tcBorders>
            <w:shd w:val="clear" w:color="000000" w:fill="FFFFFF"/>
            <w:noWrap/>
            <w:vAlign w:val="center"/>
            <w:hideMark/>
          </w:tcPr>
          <w:p w14:paraId="5B28DCD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43.6%</w:t>
            </w:r>
          </w:p>
        </w:tc>
        <w:tc>
          <w:tcPr>
            <w:tcW w:w="720" w:type="dxa"/>
            <w:tcBorders>
              <w:top w:val="nil"/>
              <w:left w:val="nil"/>
              <w:bottom w:val="nil"/>
              <w:right w:val="nil"/>
            </w:tcBorders>
            <w:shd w:val="clear" w:color="000000" w:fill="FFFFFF"/>
            <w:noWrap/>
            <w:vAlign w:val="center"/>
            <w:hideMark/>
          </w:tcPr>
          <w:p w14:paraId="49AD66D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74.8%</w:t>
            </w:r>
          </w:p>
        </w:tc>
        <w:tc>
          <w:tcPr>
            <w:tcW w:w="720" w:type="dxa"/>
            <w:tcBorders>
              <w:top w:val="nil"/>
              <w:left w:val="nil"/>
              <w:bottom w:val="nil"/>
              <w:right w:val="nil"/>
            </w:tcBorders>
            <w:shd w:val="clear" w:color="000000" w:fill="FFFFFF"/>
            <w:noWrap/>
            <w:vAlign w:val="center"/>
            <w:hideMark/>
          </w:tcPr>
          <w:p w14:paraId="1C4F498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31.3%</w:t>
            </w:r>
          </w:p>
        </w:tc>
        <w:tc>
          <w:tcPr>
            <w:tcW w:w="720" w:type="dxa"/>
            <w:vMerge/>
            <w:tcBorders>
              <w:left w:val="nil"/>
              <w:right w:val="nil"/>
            </w:tcBorders>
            <w:shd w:val="clear" w:color="000000" w:fill="FFFFFF"/>
            <w:vAlign w:val="center"/>
          </w:tcPr>
          <w:p w14:paraId="6CC31211"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28C4B0D0" w14:textId="660519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CBFDD3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795CBD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160379C9"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748B7370" w14:textId="2EF7B860" w:rsidTr="00C2667B">
        <w:trPr>
          <w:trHeight w:val="216"/>
          <w:jc w:val="center"/>
        </w:trPr>
        <w:tc>
          <w:tcPr>
            <w:tcW w:w="864" w:type="dxa"/>
            <w:vMerge/>
            <w:tcBorders>
              <w:top w:val="nil"/>
              <w:left w:val="nil"/>
              <w:bottom w:val="single" w:sz="4" w:space="0" w:color="000000"/>
              <w:right w:val="nil"/>
            </w:tcBorders>
            <w:vAlign w:val="center"/>
            <w:hideMark/>
          </w:tcPr>
          <w:p w14:paraId="4C414D1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00385C9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XBB.1.16</w:t>
            </w:r>
          </w:p>
        </w:tc>
        <w:tc>
          <w:tcPr>
            <w:tcW w:w="936" w:type="dxa"/>
            <w:tcBorders>
              <w:top w:val="nil"/>
              <w:left w:val="nil"/>
              <w:bottom w:val="nil"/>
              <w:right w:val="nil"/>
            </w:tcBorders>
            <w:shd w:val="clear" w:color="000000" w:fill="FFFFFF"/>
            <w:noWrap/>
            <w:vAlign w:val="center"/>
            <w:hideMark/>
          </w:tcPr>
          <w:p w14:paraId="0D455E9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2023-01-04</w:t>
            </w:r>
          </w:p>
        </w:tc>
        <w:tc>
          <w:tcPr>
            <w:tcW w:w="936" w:type="dxa"/>
            <w:tcBorders>
              <w:top w:val="nil"/>
              <w:left w:val="nil"/>
              <w:bottom w:val="nil"/>
              <w:right w:val="nil"/>
            </w:tcBorders>
            <w:shd w:val="clear" w:color="000000" w:fill="FFFFFF"/>
            <w:noWrap/>
            <w:vAlign w:val="center"/>
            <w:hideMark/>
          </w:tcPr>
          <w:p w14:paraId="394A3D6B"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2024-01-08</w:t>
            </w:r>
          </w:p>
        </w:tc>
        <w:tc>
          <w:tcPr>
            <w:tcW w:w="720" w:type="dxa"/>
            <w:tcBorders>
              <w:top w:val="nil"/>
              <w:left w:val="nil"/>
              <w:bottom w:val="nil"/>
              <w:right w:val="nil"/>
            </w:tcBorders>
            <w:shd w:val="clear" w:color="000000" w:fill="FFFFFF"/>
            <w:noWrap/>
            <w:vAlign w:val="center"/>
            <w:hideMark/>
          </w:tcPr>
          <w:p w14:paraId="7022F81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42.6%</w:t>
            </w:r>
          </w:p>
        </w:tc>
        <w:tc>
          <w:tcPr>
            <w:tcW w:w="720" w:type="dxa"/>
            <w:tcBorders>
              <w:top w:val="nil"/>
              <w:left w:val="nil"/>
              <w:bottom w:val="nil"/>
              <w:right w:val="nil"/>
            </w:tcBorders>
            <w:shd w:val="clear" w:color="000000" w:fill="FFFFFF"/>
            <w:noWrap/>
            <w:vAlign w:val="center"/>
            <w:hideMark/>
          </w:tcPr>
          <w:p w14:paraId="08939CA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59.6%</w:t>
            </w:r>
          </w:p>
        </w:tc>
        <w:tc>
          <w:tcPr>
            <w:tcW w:w="720" w:type="dxa"/>
            <w:tcBorders>
              <w:top w:val="nil"/>
              <w:left w:val="nil"/>
              <w:bottom w:val="nil"/>
              <w:right w:val="nil"/>
            </w:tcBorders>
            <w:shd w:val="clear" w:color="000000" w:fill="FFFFFF"/>
            <w:noWrap/>
            <w:vAlign w:val="center"/>
            <w:hideMark/>
          </w:tcPr>
          <w:p w14:paraId="21EDDC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17.0%</w:t>
            </w:r>
          </w:p>
        </w:tc>
        <w:tc>
          <w:tcPr>
            <w:tcW w:w="720" w:type="dxa"/>
            <w:vMerge/>
            <w:tcBorders>
              <w:left w:val="nil"/>
              <w:right w:val="nil"/>
            </w:tcBorders>
            <w:shd w:val="clear" w:color="000000" w:fill="FFFFFF"/>
            <w:vAlign w:val="center"/>
          </w:tcPr>
          <w:p w14:paraId="058682A0"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269F4C" w14:textId="30A0025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B9F49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1E9E1E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0691383"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0958F2FF" w14:textId="127997EF" w:rsidTr="00C2667B">
        <w:trPr>
          <w:trHeight w:val="216"/>
          <w:jc w:val="center"/>
        </w:trPr>
        <w:tc>
          <w:tcPr>
            <w:tcW w:w="864" w:type="dxa"/>
            <w:vMerge/>
            <w:tcBorders>
              <w:top w:val="nil"/>
              <w:left w:val="nil"/>
              <w:bottom w:val="single" w:sz="4" w:space="0" w:color="000000"/>
              <w:right w:val="nil"/>
            </w:tcBorders>
            <w:vAlign w:val="center"/>
            <w:hideMark/>
          </w:tcPr>
          <w:p w14:paraId="24D895D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23F8054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21)</w:t>
            </w:r>
          </w:p>
        </w:tc>
        <w:tc>
          <w:tcPr>
            <w:tcW w:w="936" w:type="dxa"/>
            <w:tcBorders>
              <w:top w:val="nil"/>
              <w:left w:val="nil"/>
              <w:bottom w:val="single" w:sz="4" w:space="0" w:color="auto"/>
              <w:right w:val="nil"/>
            </w:tcBorders>
            <w:shd w:val="clear" w:color="000000" w:fill="FFFFFF"/>
            <w:noWrap/>
            <w:vAlign w:val="center"/>
            <w:hideMark/>
          </w:tcPr>
          <w:p w14:paraId="7CEF884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2020-05-13</w:t>
            </w:r>
          </w:p>
        </w:tc>
        <w:tc>
          <w:tcPr>
            <w:tcW w:w="936" w:type="dxa"/>
            <w:tcBorders>
              <w:top w:val="nil"/>
              <w:left w:val="nil"/>
              <w:bottom w:val="single" w:sz="4" w:space="0" w:color="auto"/>
              <w:right w:val="nil"/>
            </w:tcBorders>
            <w:shd w:val="clear" w:color="000000" w:fill="FFFFFF"/>
            <w:noWrap/>
            <w:vAlign w:val="center"/>
            <w:hideMark/>
          </w:tcPr>
          <w:p w14:paraId="0C4AEB1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2023-08-01</w:t>
            </w:r>
          </w:p>
        </w:tc>
        <w:tc>
          <w:tcPr>
            <w:tcW w:w="720" w:type="dxa"/>
            <w:tcBorders>
              <w:top w:val="nil"/>
              <w:left w:val="nil"/>
              <w:bottom w:val="single" w:sz="4" w:space="0" w:color="auto"/>
              <w:right w:val="nil"/>
            </w:tcBorders>
            <w:shd w:val="clear" w:color="000000" w:fill="FFFFFF"/>
            <w:noWrap/>
            <w:vAlign w:val="center"/>
            <w:hideMark/>
          </w:tcPr>
          <w:p w14:paraId="3128FA11" w14:textId="07446348"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C0E2091" w14:textId="7E1B3B7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15040B9B" w14:textId="495B9476"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1EE688A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573E043C" w14:textId="1D0D363D"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01356437" w14:textId="28974BA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8525377" w14:textId="1C03DEA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5DC6633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B2462A2" w14:textId="79788AA5" w:rsidTr="00C2667B">
        <w:trPr>
          <w:trHeight w:val="216"/>
          <w:jc w:val="center"/>
        </w:trPr>
        <w:tc>
          <w:tcPr>
            <w:tcW w:w="864" w:type="dxa"/>
            <w:vMerge w:val="restart"/>
            <w:tcBorders>
              <w:top w:val="nil"/>
              <w:left w:val="nil"/>
              <w:bottom w:val="single" w:sz="4" w:space="0" w:color="000000"/>
              <w:right w:val="nil"/>
            </w:tcBorders>
            <w:shd w:val="clear" w:color="000000" w:fill="FFFFFF"/>
            <w:noWrap/>
            <w:vAlign w:val="center"/>
            <w:hideMark/>
          </w:tcPr>
          <w:p w14:paraId="346EDBC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Italy</w:t>
            </w:r>
          </w:p>
        </w:tc>
        <w:tc>
          <w:tcPr>
            <w:tcW w:w="1368" w:type="dxa"/>
            <w:tcBorders>
              <w:top w:val="nil"/>
              <w:left w:val="nil"/>
              <w:bottom w:val="nil"/>
              <w:right w:val="nil"/>
            </w:tcBorders>
            <w:shd w:val="clear" w:color="000000" w:fill="FFFFFF"/>
            <w:noWrap/>
            <w:vAlign w:val="center"/>
            <w:hideMark/>
          </w:tcPr>
          <w:p w14:paraId="1BF1610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Q (B.1.1.7)</w:t>
            </w:r>
          </w:p>
        </w:tc>
        <w:tc>
          <w:tcPr>
            <w:tcW w:w="936" w:type="dxa"/>
            <w:tcBorders>
              <w:top w:val="nil"/>
              <w:left w:val="nil"/>
              <w:bottom w:val="nil"/>
              <w:right w:val="nil"/>
            </w:tcBorders>
            <w:shd w:val="clear" w:color="000000" w:fill="FFFFFF"/>
            <w:noWrap/>
            <w:vAlign w:val="center"/>
            <w:hideMark/>
          </w:tcPr>
          <w:p w14:paraId="1623B17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2020-03-06</w:t>
            </w:r>
          </w:p>
        </w:tc>
        <w:tc>
          <w:tcPr>
            <w:tcW w:w="936" w:type="dxa"/>
            <w:tcBorders>
              <w:top w:val="nil"/>
              <w:left w:val="nil"/>
              <w:bottom w:val="nil"/>
              <w:right w:val="nil"/>
            </w:tcBorders>
            <w:shd w:val="clear" w:color="000000" w:fill="FFFFFF"/>
            <w:noWrap/>
            <w:vAlign w:val="center"/>
            <w:hideMark/>
          </w:tcPr>
          <w:p w14:paraId="725CFCD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2022-03-08</w:t>
            </w:r>
          </w:p>
        </w:tc>
        <w:tc>
          <w:tcPr>
            <w:tcW w:w="720" w:type="dxa"/>
            <w:tcBorders>
              <w:top w:val="nil"/>
              <w:left w:val="nil"/>
              <w:bottom w:val="nil"/>
              <w:right w:val="nil"/>
            </w:tcBorders>
            <w:shd w:val="clear" w:color="000000" w:fill="FFFFFF"/>
            <w:noWrap/>
            <w:vAlign w:val="center"/>
            <w:hideMark/>
          </w:tcPr>
          <w:p w14:paraId="745CF50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59.6%</w:t>
            </w:r>
          </w:p>
        </w:tc>
        <w:tc>
          <w:tcPr>
            <w:tcW w:w="720" w:type="dxa"/>
            <w:tcBorders>
              <w:top w:val="nil"/>
              <w:left w:val="nil"/>
              <w:bottom w:val="nil"/>
              <w:right w:val="nil"/>
            </w:tcBorders>
            <w:shd w:val="clear" w:color="000000" w:fill="FFFFFF"/>
            <w:noWrap/>
            <w:vAlign w:val="center"/>
            <w:hideMark/>
          </w:tcPr>
          <w:p w14:paraId="2D304863"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82.7%</w:t>
            </w:r>
          </w:p>
        </w:tc>
        <w:tc>
          <w:tcPr>
            <w:tcW w:w="720" w:type="dxa"/>
            <w:tcBorders>
              <w:top w:val="nil"/>
              <w:left w:val="nil"/>
              <w:bottom w:val="nil"/>
              <w:right w:val="nil"/>
            </w:tcBorders>
            <w:shd w:val="clear" w:color="000000" w:fill="FFFFFF"/>
            <w:noWrap/>
            <w:vAlign w:val="center"/>
            <w:hideMark/>
          </w:tcPr>
          <w:p w14:paraId="3055BE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23.1%</w:t>
            </w:r>
          </w:p>
        </w:tc>
        <w:tc>
          <w:tcPr>
            <w:tcW w:w="720" w:type="dxa"/>
            <w:vMerge w:val="restart"/>
            <w:tcBorders>
              <w:top w:val="nil"/>
              <w:left w:val="nil"/>
              <w:right w:val="nil"/>
            </w:tcBorders>
            <w:shd w:val="clear" w:color="000000" w:fill="FFFFFF"/>
            <w:vAlign w:val="center"/>
          </w:tcPr>
          <w:p w14:paraId="75449D7E" w14:textId="4D9D6D0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nil"/>
              <w:left w:val="nil"/>
              <w:bottom w:val="nil"/>
              <w:right w:val="nil"/>
            </w:tcBorders>
            <w:shd w:val="clear" w:color="000000" w:fill="FFFFFF"/>
            <w:noWrap/>
            <w:vAlign w:val="center"/>
            <w:hideMark/>
          </w:tcPr>
          <w:p w14:paraId="6484B6B3" w14:textId="5BA57349"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261EC2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1ACBEE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nil"/>
              <w:left w:val="nil"/>
              <w:right w:val="nil"/>
            </w:tcBorders>
            <w:shd w:val="clear" w:color="000000" w:fill="FFFFFF"/>
            <w:vAlign w:val="center"/>
          </w:tcPr>
          <w:p w14:paraId="206BD6C0" w14:textId="6E882CB1"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94%</w:t>
            </w:r>
          </w:p>
        </w:tc>
      </w:tr>
      <w:tr w:rsidR="00C2667B" w:rsidRPr="001655CD" w14:paraId="0D025B01" w14:textId="6B944B9D" w:rsidTr="00C2667B">
        <w:trPr>
          <w:trHeight w:val="216"/>
          <w:jc w:val="center"/>
        </w:trPr>
        <w:tc>
          <w:tcPr>
            <w:tcW w:w="864" w:type="dxa"/>
            <w:vMerge/>
            <w:tcBorders>
              <w:top w:val="nil"/>
              <w:left w:val="nil"/>
              <w:bottom w:val="single" w:sz="4" w:space="0" w:color="000000"/>
              <w:right w:val="nil"/>
            </w:tcBorders>
            <w:vAlign w:val="center"/>
            <w:hideMark/>
          </w:tcPr>
          <w:p w14:paraId="2DE8BBF7"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47FC7C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BA.5.1 (BA.5.1)</w:t>
            </w:r>
          </w:p>
        </w:tc>
        <w:tc>
          <w:tcPr>
            <w:tcW w:w="936" w:type="dxa"/>
            <w:tcBorders>
              <w:top w:val="nil"/>
              <w:left w:val="nil"/>
              <w:bottom w:val="nil"/>
              <w:right w:val="nil"/>
            </w:tcBorders>
            <w:shd w:val="clear" w:color="000000" w:fill="FFFFFF"/>
            <w:noWrap/>
            <w:vAlign w:val="center"/>
            <w:hideMark/>
          </w:tcPr>
          <w:p w14:paraId="451FD6F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2020-07-20</w:t>
            </w:r>
          </w:p>
        </w:tc>
        <w:tc>
          <w:tcPr>
            <w:tcW w:w="936" w:type="dxa"/>
            <w:tcBorders>
              <w:top w:val="nil"/>
              <w:left w:val="nil"/>
              <w:bottom w:val="nil"/>
              <w:right w:val="nil"/>
            </w:tcBorders>
            <w:shd w:val="clear" w:color="000000" w:fill="FFFFFF"/>
            <w:noWrap/>
            <w:vAlign w:val="center"/>
            <w:hideMark/>
          </w:tcPr>
          <w:p w14:paraId="71877C8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2023-08-18</w:t>
            </w:r>
          </w:p>
        </w:tc>
        <w:tc>
          <w:tcPr>
            <w:tcW w:w="720" w:type="dxa"/>
            <w:tcBorders>
              <w:top w:val="nil"/>
              <w:left w:val="nil"/>
              <w:bottom w:val="nil"/>
              <w:right w:val="nil"/>
            </w:tcBorders>
            <w:shd w:val="clear" w:color="000000" w:fill="FFFFFF"/>
            <w:noWrap/>
            <w:vAlign w:val="center"/>
            <w:hideMark/>
          </w:tcPr>
          <w:p w14:paraId="75C03D7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24.7%</w:t>
            </w:r>
          </w:p>
        </w:tc>
        <w:tc>
          <w:tcPr>
            <w:tcW w:w="720" w:type="dxa"/>
            <w:tcBorders>
              <w:top w:val="nil"/>
              <w:left w:val="nil"/>
              <w:bottom w:val="nil"/>
              <w:right w:val="nil"/>
            </w:tcBorders>
            <w:shd w:val="clear" w:color="000000" w:fill="FFFFFF"/>
            <w:noWrap/>
            <w:vAlign w:val="center"/>
            <w:hideMark/>
          </w:tcPr>
          <w:p w14:paraId="6B03384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35.7%</w:t>
            </w:r>
          </w:p>
        </w:tc>
        <w:tc>
          <w:tcPr>
            <w:tcW w:w="720" w:type="dxa"/>
            <w:tcBorders>
              <w:top w:val="nil"/>
              <w:left w:val="nil"/>
              <w:bottom w:val="nil"/>
              <w:right w:val="nil"/>
            </w:tcBorders>
            <w:shd w:val="clear" w:color="000000" w:fill="FFFFFF"/>
            <w:noWrap/>
            <w:vAlign w:val="center"/>
            <w:hideMark/>
          </w:tcPr>
          <w:p w14:paraId="7592D63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11.0%</w:t>
            </w:r>
          </w:p>
        </w:tc>
        <w:tc>
          <w:tcPr>
            <w:tcW w:w="720" w:type="dxa"/>
            <w:vMerge/>
            <w:tcBorders>
              <w:left w:val="nil"/>
              <w:right w:val="nil"/>
            </w:tcBorders>
            <w:shd w:val="clear" w:color="000000" w:fill="FFFFFF"/>
            <w:vAlign w:val="center"/>
          </w:tcPr>
          <w:p w14:paraId="1F134896"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1D317891" w14:textId="6732B33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DEB122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E23C32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325A9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AB387BB" w14:textId="29E4C522" w:rsidTr="00C2667B">
        <w:trPr>
          <w:trHeight w:val="216"/>
          <w:jc w:val="center"/>
        </w:trPr>
        <w:tc>
          <w:tcPr>
            <w:tcW w:w="864" w:type="dxa"/>
            <w:vMerge/>
            <w:tcBorders>
              <w:top w:val="nil"/>
              <w:left w:val="nil"/>
              <w:bottom w:val="single" w:sz="4" w:space="0" w:color="000000"/>
              <w:right w:val="nil"/>
            </w:tcBorders>
            <w:vAlign w:val="center"/>
            <w:hideMark/>
          </w:tcPr>
          <w:p w14:paraId="2E69F2CE"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194A0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bottom w:val="nil"/>
              <w:right w:val="nil"/>
            </w:tcBorders>
            <w:shd w:val="clear" w:color="000000" w:fill="FFFFFF"/>
            <w:noWrap/>
            <w:vAlign w:val="center"/>
            <w:hideMark/>
          </w:tcPr>
          <w:p w14:paraId="2DE11C2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2020-07-22</w:t>
            </w:r>
          </w:p>
        </w:tc>
        <w:tc>
          <w:tcPr>
            <w:tcW w:w="936" w:type="dxa"/>
            <w:tcBorders>
              <w:top w:val="nil"/>
              <w:left w:val="nil"/>
              <w:bottom w:val="nil"/>
              <w:right w:val="nil"/>
            </w:tcBorders>
            <w:shd w:val="clear" w:color="000000" w:fill="FFFFFF"/>
            <w:noWrap/>
            <w:vAlign w:val="center"/>
            <w:hideMark/>
          </w:tcPr>
          <w:p w14:paraId="30016AC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2024-01-20</w:t>
            </w:r>
          </w:p>
        </w:tc>
        <w:tc>
          <w:tcPr>
            <w:tcW w:w="720" w:type="dxa"/>
            <w:tcBorders>
              <w:top w:val="nil"/>
              <w:left w:val="nil"/>
              <w:bottom w:val="nil"/>
              <w:right w:val="nil"/>
            </w:tcBorders>
            <w:shd w:val="clear" w:color="000000" w:fill="FFFFFF"/>
            <w:noWrap/>
            <w:vAlign w:val="center"/>
            <w:hideMark/>
          </w:tcPr>
          <w:p w14:paraId="4169CB4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42.7%</w:t>
            </w:r>
          </w:p>
        </w:tc>
        <w:tc>
          <w:tcPr>
            <w:tcW w:w="720" w:type="dxa"/>
            <w:tcBorders>
              <w:top w:val="nil"/>
              <w:left w:val="nil"/>
              <w:bottom w:val="nil"/>
              <w:right w:val="nil"/>
            </w:tcBorders>
            <w:shd w:val="clear" w:color="000000" w:fill="FFFFFF"/>
            <w:noWrap/>
            <w:vAlign w:val="center"/>
            <w:hideMark/>
          </w:tcPr>
          <w:p w14:paraId="12A92A9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74.4%</w:t>
            </w:r>
          </w:p>
        </w:tc>
        <w:tc>
          <w:tcPr>
            <w:tcW w:w="720" w:type="dxa"/>
            <w:tcBorders>
              <w:top w:val="nil"/>
              <w:left w:val="nil"/>
              <w:bottom w:val="nil"/>
              <w:right w:val="nil"/>
            </w:tcBorders>
            <w:shd w:val="clear" w:color="000000" w:fill="FFFFFF"/>
            <w:noWrap/>
            <w:vAlign w:val="center"/>
            <w:hideMark/>
          </w:tcPr>
          <w:p w14:paraId="7ED449C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31.7%</w:t>
            </w:r>
          </w:p>
        </w:tc>
        <w:tc>
          <w:tcPr>
            <w:tcW w:w="720" w:type="dxa"/>
            <w:vMerge/>
            <w:tcBorders>
              <w:left w:val="nil"/>
              <w:right w:val="nil"/>
            </w:tcBorders>
            <w:shd w:val="clear" w:color="000000" w:fill="FFFFFF"/>
            <w:vAlign w:val="center"/>
          </w:tcPr>
          <w:p w14:paraId="20953A8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11F76D1" w14:textId="0B56EB80"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F1DFED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5CC5C8C1"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86B7B3F"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B16D8C2" w14:textId="4E8EDE10" w:rsidTr="00C2667B">
        <w:trPr>
          <w:trHeight w:val="216"/>
          <w:jc w:val="center"/>
        </w:trPr>
        <w:tc>
          <w:tcPr>
            <w:tcW w:w="864" w:type="dxa"/>
            <w:vMerge/>
            <w:tcBorders>
              <w:top w:val="nil"/>
              <w:left w:val="nil"/>
              <w:bottom w:val="single" w:sz="4" w:space="0" w:color="000000"/>
              <w:right w:val="nil"/>
            </w:tcBorders>
            <w:vAlign w:val="center"/>
            <w:hideMark/>
          </w:tcPr>
          <w:p w14:paraId="446ACED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508D4FD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BA.1.1 (BA.1.1)</w:t>
            </w:r>
          </w:p>
        </w:tc>
        <w:tc>
          <w:tcPr>
            <w:tcW w:w="936" w:type="dxa"/>
            <w:tcBorders>
              <w:top w:val="nil"/>
              <w:left w:val="nil"/>
              <w:bottom w:val="nil"/>
              <w:right w:val="nil"/>
            </w:tcBorders>
            <w:shd w:val="clear" w:color="000000" w:fill="FFFFFF"/>
            <w:noWrap/>
            <w:vAlign w:val="center"/>
            <w:hideMark/>
          </w:tcPr>
          <w:p w14:paraId="583CC71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2021-01-03</w:t>
            </w:r>
          </w:p>
        </w:tc>
        <w:tc>
          <w:tcPr>
            <w:tcW w:w="936" w:type="dxa"/>
            <w:tcBorders>
              <w:top w:val="nil"/>
              <w:left w:val="nil"/>
              <w:bottom w:val="nil"/>
              <w:right w:val="nil"/>
            </w:tcBorders>
            <w:shd w:val="clear" w:color="000000" w:fill="FFFFFF"/>
            <w:noWrap/>
            <w:vAlign w:val="center"/>
            <w:hideMark/>
          </w:tcPr>
          <w:p w14:paraId="2EAFA5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2023-07-12</w:t>
            </w:r>
          </w:p>
        </w:tc>
        <w:tc>
          <w:tcPr>
            <w:tcW w:w="720" w:type="dxa"/>
            <w:tcBorders>
              <w:top w:val="nil"/>
              <w:left w:val="nil"/>
              <w:bottom w:val="nil"/>
              <w:right w:val="nil"/>
            </w:tcBorders>
            <w:shd w:val="clear" w:color="000000" w:fill="FFFFFF"/>
            <w:noWrap/>
            <w:vAlign w:val="center"/>
            <w:hideMark/>
          </w:tcPr>
          <w:p w14:paraId="2379D7B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30.3%</w:t>
            </w:r>
          </w:p>
        </w:tc>
        <w:tc>
          <w:tcPr>
            <w:tcW w:w="720" w:type="dxa"/>
            <w:tcBorders>
              <w:top w:val="nil"/>
              <w:left w:val="nil"/>
              <w:bottom w:val="nil"/>
              <w:right w:val="nil"/>
            </w:tcBorders>
            <w:shd w:val="clear" w:color="000000" w:fill="FFFFFF"/>
            <w:noWrap/>
            <w:vAlign w:val="center"/>
            <w:hideMark/>
          </w:tcPr>
          <w:p w14:paraId="14553A3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42.7%</w:t>
            </w:r>
          </w:p>
        </w:tc>
        <w:tc>
          <w:tcPr>
            <w:tcW w:w="720" w:type="dxa"/>
            <w:tcBorders>
              <w:top w:val="nil"/>
              <w:left w:val="nil"/>
              <w:bottom w:val="nil"/>
              <w:right w:val="nil"/>
            </w:tcBorders>
            <w:shd w:val="clear" w:color="000000" w:fill="FFFFFF"/>
            <w:noWrap/>
            <w:vAlign w:val="center"/>
            <w:hideMark/>
          </w:tcPr>
          <w:p w14:paraId="24A6DB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12.5%</w:t>
            </w:r>
          </w:p>
        </w:tc>
        <w:tc>
          <w:tcPr>
            <w:tcW w:w="720" w:type="dxa"/>
            <w:vMerge/>
            <w:tcBorders>
              <w:left w:val="nil"/>
              <w:right w:val="nil"/>
            </w:tcBorders>
            <w:shd w:val="clear" w:color="000000" w:fill="FFFFFF"/>
            <w:vAlign w:val="center"/>
          </w:tcPr>
          <w:p w14:paraId="198A9712"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0519555" w14:textId="3E45DF0C"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44DAA85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13799A0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9E9F396"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215664E" w14:textId="554075A6" w:rsidTr="00C2667B">
        <w:trPr>
          <w:trHeight w:val="216"/>
          <w:jc w:val="center"/>
        </w:trPr>
        <w:tc>
          <w:tcPr>
            <w:tcW w:w="864" w:type="dxa"/>
            <w:vMerge/>
            <w:tcBorders>
              <w:top w:val="nil"/>
              <w:left w:val="nil"/>
              <w:bottom w:val="single" w:sz="4" w:space="0" w:color="000000"/>
              <w:right w:val="nil"/>
            </w:tcBorders>
            <w:vAlign w:val="center"/>
            <w:hideMark/>
          </w:tcPr>
          <w:p w14:paraId="768658A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1B02DD4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BQ.1.1</w:t>
            </w:r>
          </w:p>
        </w:tc>
        <w:tc>
          <w:tcPr>
            <w:tcW w:w="936" w:type="dxa"/>
            <w:tcBorders>
              <w:top w:val="nil"/>
              <w:left w:val="nil"/>
              <w:bottom w:val="nil"/>
              <w:right w:val="nil"/>
            </w:tcBorders>
            <w:shd w:val="clear" w:color="000000" w:fill="FFFFFF"/>
            <w:noWrap/>
            <w:vAlign w:val="center"/>
            <w:hideMark/>
          </w:tcPr>
          <w:p w14:paraId="57EF96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2022-01-07</w:t>
            </w:r>
          </w:p>
        </w:tc>
        <w:tc>
          <w:tcPr>
            <w:tcW w:w="936" w:type="dxa"/>
            <w:tcBorders>
              <w:top w:val="nil"/>
              <w:left w:val="nil"/>
              <w:bottom w:val="nil"/>
              <w:right w:val="nil"/>
            </w:tcBorders>
            <w:shd w:val="clear" w:color="000000" w:fill="FFFFFF"/>
            <w:noWrap/>
            <w:vAlign w:val="center"/>
            <w:hideMark/>
          </w:tcPr>
          <w:p w14:paraId="1D6E998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2023-12-16</w:t>
            </w:r>
          </w:p>
        </w:tc>
        <w:tc>
          <w:tcPr>
            <w:tcW w:w="720" w:type="dxa"/>
            <w:tcBorders>
              <w:top w:val="nil"/>
              <w:left w:val="nil"/>
              <w:bottom w:val="nil"/>
              <w:right w:val="nil"/>
            </w:tcBorders>
            <w:shd w:val="clear" w:color="000000" w:fill="FFFFFF"/>
            <w:noWrap/>
            <w:vAlign w:val="center"/>
            <w:hideMark/>
          </w:tcPr>
          <w:p w14:paraId="37058E4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35.9%</w:t>
            </w:r>
          </w:p>
        </w:tc>
        <w:tc>
          <w:tcPr>
            <w:tcW w:w="720" w:type="dxa"/>
            <w:tcBorders>
              <w:top w:val="nil"/>
              <w:left w:val="nil"/>
              <w:bottom w:val="nil"/>
              <w:right w:val="nil"/>
            </w:tcBorders>
            <w:shd w:val="clear" w:color="000000" w:fill="FFFFFF"/>
            <w:noWrap/>
            <w:vAlign w:val="center"/>
            <w:hideMark/>
          </w:tcPr>
          <w:p w14:paraId="6B2F8A96"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55.2%</w:t>
            </w:r>
          </w:p>
        </w:tc>
        <w:tc>
          <w:tcPr>
            <w:tcW w:w="720" w:type="dxa"/>
            <w:tcBorders>
              <w:top w:val="nil"/>
              <w:left w:val="nil"/>
              <w:bottom w:val="nil"/>
              <w:right w:val="nil"/>
            </w:tcBorders>
            <w:shd w:val="clear" w:color="000000" w:fill="FFFFFF"/>
            <w:noWrap/>
            <w:vAlign w:val="center"/>
            <w:hideMark/>
          </w:tcPr>
          <w:p w14:paraId="19E48C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19.3%</w:t>
            </w:r>
          </w:p>
        </w:tc>
        <w:tc>
          <w:tcPr>
            <w:tcW w:w="720" w:type="dxa"/>
            <w:vMerge/>
            <w:tcBorders>
              <w:left w:val="nil"/>
              <w:right w:val="nil"/>
            </w:tcBorders>
            <w:shd w:val="clear" w:color="000000" w:fill="FFFFFF"/>
            <w:vAlign w:val="center"/>
          </w:tcPr>
          <w:p w14:paraId="08733EE9"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6FDE071E" w14:textId="64F7909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3C40A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02DE37F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24EE578B"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3C6463A5" w14:textId="0A83082D" w:rsidTr="00C2667B">
        <w:trPr>
          <w:trHeight w:val="216"/>
          <w:jc w:val="center"/>
        </w:trPr>
        <w:tc>
          <w:tcPr>
            <w:tcW w:w="864" w:type="dxa"/>
            <w:vMerge/>
            <w:tcBorders>
              <w:top w:val="nil"/>
              <w:left w:val="nil"/>
              <w:bottom w:val="single" w:sz="4" w:space="0" w:color="000000"/>
              <w:right w:val="nil"/>
            </w:tcBorders>
            <w:vAlign w:val="center"/>
            <w:hideMark/>
          </w:tcPr>
          <w:p w14:paraId="2A028FF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3F58AD40"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bottom w:val="nil"/>
              <w:right w:val="nil"/>
            </w:tcBorders>
            <w:shd w:val="clear" w:color="000000" w:fill="FFFFFF"/>
            <w:noWrap/>
            <w:vAlign w:val="center"/>
            <w:hideMark/>
          </w:tcPr>
          <w:p w14:paraId="47FB398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2022-02-19</w:t>
            </w:r>
          </w:p>
        </w:tc>
        <w:tc>
          <w:tcPr>
            <w:tcW w:w="936" w:type="dxa"/>
            <w:tcBorders>
              <w:top w:val="nil"/>
              <w:left w:val="nil"/>
              <w:bottom w:val="nil"/>
              <w:right w:val="nil"/>
            </w:tcBorders>
            <w:shd w:val="clear" w:color="000000" w:fill="FFFFFF"/>
            <w:noWrap/>
            <w:vAlign w:val="center"/>
            <w:hideMark/>
          </w:tcPr>
          <w:p w14:paraId="0BDAE29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2024-01-12</w:t>
            </w:r>
          </w:p>
        </w:tc>
        <w:tc>
          <w:tcPr>
            <w:tcW w:w="720" w:type="dxa"/>
            <w:tcBorders>
              <w:top w:val="nil"/>
              <w:left w:val="nil"/>
              <w:bottom w:val="nil"/>
              <w:right w:val="nil"/>
            </w:tcBorders>
            <w:shd w:val="clear" w:color="000000" w:fill="FFFFFF"/>
            <w:noWrap/>
            <w:vAlign w:val="center"/>
            <w:hideMark/>
          </w:tcPr>
          <w:p w14:paraId="67344A18"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22.3%</w:t>
            </w:r>
          </w:p>
        </w:tc>
        <w:tc>
          <w:tcPr>
            <w:tcW w:w="720" w:type="dxa"/>
            <w:tcBorders>
              <w:top w:val="nil"/>
              <w:left w:val="nil"/>
              <w:bottom w:val="nil"/>
              <w:right w:val="nil"/>
            </w:tcBorders>
            <w:shd w:val="clear" w:color="000000" w:fill="FFFFFF"/>
            <w:noWrap/>
            <w:vAlign w:val="center"/>
            <w:hideMark/>
          </w:tcPr>
          <w:p w14:paraId="5C0B693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46.2%</w:t>
            </w:r>
          </w:p>
        </w:tc>
        <w:tc>
          <w:tcPr>
            <w:tcW w:w="720" w:type="dxa"/>
            <w:tcBorders>
              <w:top w:val="nil"/>
              <w:left w:val="nil"/>
              <w:bottom w:val="nil"/>
              <w:right w:val="nil"/>
            </w:tcBorders>
            <w:shd w:val="clear" w:color="000000" w:fill="FFFFFF"/>
            <w:noWrap/>
            <w:vAlign w:val="center"/>
            <w:hideMark/>
          </w:tcPr>
          <w:p w14:paraId="3CD11FE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23.9%</w:t>
            </w:r>
          </w:p>
        </w:tc>
        <w:tc>
          <w:tcPr>
            <w:tcW w:w="720" w:type="dxa"/>
            <w:vMerge/>
            <w:tcBorders>
              <w:left w:val="nil"/>
              <w:right w:val="nil"/>
            </w:tcBorders>
            <w:shd w:val="clear" w:color="000000" w:fill="FFFFFF"/>
            <w:vAlign w:val="center"/>
          </w:tcPr>
          <w:p w14:paraId="3D523D5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3DC2ADFA" w14:textId="12D62B92"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099125B"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62124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5FDD53C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AEC782B" w14:textId="0570744D" w:rsidTr="00C2667B">
        <w:trPr>
          <w:trHeight w:val="216"/>
          <w:jc w:val="center"/>
        </w:trPr>
        <w:tc>
          <w:tcPr>
            <w:tcW w:w="864" w:type="dxa"/>
            <w:vMerge/>
            <w:tcBorders>
              <w:top w:val="nil"/>
              <w:left w:val="nil"/>
              <w:bottom w:val="single" w:sz="4" w:space="0" w:color="000000"/>
              <w:right w:val="nil"/>
            </w:tcBorders>
            <w:vAlign w:val="center"/>
            <w:hideMark/>
          </w:tcPr>
          <w:p w14:paraId="724F84B5"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nil"/>
              <w:right w:val="nil"/>
            </w:tcBorders>
            <w:shd w:val="clear" w:color="000000" w:fill="FFFFFF"/>
            <w:noWrap/>
            <w:vAlign w:val="center"/>
            <w:hideMark/>
          </w:tcPr>
          <w:p w14:paraId="6FA316C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EG.5.1</w:t>
            </w:r>
          </w:p>
        </w:tc>
        <w:tc>
          <w:tcPr>
            <w:tcW w:w="936" w:type="dxa"/>
            <w:tcBorders>
              <w:top w:val="nil"/>
              <w:left w:val="nil"/>
              <w:bottom w:val="nil"/>
              <w:right w:val="nil"/>
            </w:tcBorders>
            <w:shd w:val="clear" w:color="000000" w:fill="FFFFFF"/>
            <w:noWrap/>
            <w:vAlign w:val="center"/>
            <w:hideMark/>
          </w:tcPr>
          <w:p w14:paraId="5EAEAAD6"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2023-01-31</w:t>
            </w:r>
          </w:p>
        </w:tc>
        <w:tc>
          <w:tcPr>
            <w:tcW w:w="936" w:type="dxa"/>
            <w:tcBorders>
              <w:top w:val="nil"/>
              <w:left w:val="nil"/>
              <w:bottom w:val="nil"/>
              <w:right w:val="nil"/>
            </w:tcBorders>
            <w:shd w:val="clear" w:color="000000" w:fill="FFFFFF"/>
            <w:noWrap/>
            <w:vAlign w:val="center"/>
            <w:hideMark/>
          </w:tcPr>
          <w:p w14:paraId="6DDCB10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2024-01-18</w:t>
            </w:r>
          </w:p>
        </w:tc>
        <w:tc>
          <w:tcPr>
            <w:tcW w:w="720" w:type="dxa"/>
            <w:tcBorders>
              <w:top w:val="nil"/>
              <w:left w:val="nil"/>
              <w:bottom w:val="nil"/>
              <w:right w:val="nil"/>
            </w:tcBorders>
            <w:shd w:val="clear" w:color="000000" w:fill="FFFFFF"/>
            <w:noWrap/>
            <w:vAlign w:val="center"/>
            <w:hideMark/>
          </w:tcPr>
          <w:p w14:paraId="468038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19.9%</w:t>
            </w:r>
          </w:p>
        </w:tc>
        <w:tc>
          <w:tcPr>
            <w:tcW w:w="720" w:type="dxa"/>
            <w:tcBorders>
              <w:top w:val="nil"/>
              <w:left w:val="nil"/>
              <w:bottom w:val="nil"/>
              <w:right w:val="nil"/>
            </w:tcBorders>
            <w:shd w:val="clear" w:color="000000" w:fill="FFFFFF"/>
            <w:noWrap/>
            <w:vAlign w:val="center"/>
            <w:hideMark/>
          </w:tcPr>
          <w:p w14:paraId="4011DED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32.1%</w:t>
            </w:r>
          </w:p>
        </w:tc>
        <w:tc>
          <w:tcPr>
            <w:tcW w:w="720" w:type="dxa"/>
            <w:tcBorders>
              <w:top w:val="nil"/>
              <w:left w:val="nil"/>
              <w:bottom w:val="nil"/>
              <w:right w:val="nil"/>
            </w:tcBorders>
            <w:shd w:val="clear" w:color="000000" w:fill="FFFFFF"/>
            <w:noWrap/>
            <w:vAlign w:val="center"/>
            <w:hideMark/>
          </w:tcPr>
          <w:p w14:paraId="089E70D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12.2%</w:t>
            </w:r>
          </w:p>
        </w:tc>
        <w:tc>
          <w:tcPr>
            <w:tcW w:w="720" w:type="dxa"/>
            <w:vMerge/>
            <w:tcBorders>
              <w:left w:val="nil"/>
              <w:right w:val="nil"/>
            </w:tcBorders>
            <w:shd w:val="clear" w:color="000000" w:fill="FFFFFF"/>
            <w:vAlign w:val="center"/>
          </w:tcPr>
          <w:p w14:paraId="39F8AECD"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nil"/>
              <w:right w:val="nil"/>
            </w:tcBorders>
            <w:shd w:val="clear" w:color="000000" w:fill="FFFFFF"/>
            <w:noWrap/>
            <w:vAlign w:val="center"/>
            <w:hideMark/>
          </w:tcPr>
          <w:p w14:paraId="415BAB51" w14:textId="16E067B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74C819A4"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bottom w:val="nil"/>
              <w:right w:val="nil"/>
            </w:tcBorders>
            <w:shd w:val="clear" w:color="000000" w:fill="FFFFFF"/>
            <w:noWrap/>
            <w:vAlign w:val="center"/>
            <w:hideMark/>
          </w:tcPr>
          <w:p w14:paraId="3B8C92E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462A6412"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4939D1AC" w14:textId="7A5AF1F1" w:rsidTr="00BD6B38">
        <w:trPr>
          <w:trHeight w:val="216"/>
          <w:jc w:val="center"/>
        </w:trPr>
        <w:tc>
          <w:tcPr>
            <w:tcW w:w="864" w:type="dxa"/>
            <w:vMerge/>
            <w:tcBorders>
              <w:top w:val="nil"/>
              <w:left w:val="nil"/>
              <w:bottom w:val="single" w:sz="4" w:space="0" w:color="auto"/>
              <w:right w:val="nil"/>
            </w:tcBorders>
            <w:vAlign w:val="center"/>
            <w:hideMark/>
          </w:tcPr>
          <w:p w14:paraId="7CCAD1B3"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4" w:space="0" w:color="auto"/>
              <w:right w:val="nil"/>
            </w:tcBorders>
            <w:shd w:val="clear" w:color="000000" w:fill="FFFFFF"/>
            <w:noWrap/>
            <w:vAlign w:val="center"/>
            <w:hideMark/>
          </w:tcPr>
          <w:p w14:paraId="0BDBB631"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27)</w:t>
            </w:r>
          </w:p>
        </w:tc>
        <w:tc>
          <w:tcPr>
            <w:tcW w:w="936" w:type="dxa"/>
            <w:tcBorders>
              <w:top w:val="nil"/>
              <w:left w:val="nil"/>
              <w:bottom w:val="single" w:sz="4" w:space="0" w:color="auto"/>
              <w:right w:val="nil"/>
            </w:tcBorders>
            <w:shd w:val="clear" w:color="000000" w:fill="FFFFFF"/>
            <w:noWrap/>
            <w:vAlign w:val="center"/>
            <w:hideMark/>
          </w:tcPr>
          <w:p w14:paraId="06E93A8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2020-07-20</w:t>
            </w:r>
          </w:p>
        </w:tc>
        <w:tc>
          <w:tcPr>
            <w:tcW w:w="936" w:type="dxa"/>
            <w:tcBorders>
              <w:top w:val="nil"/>
              <w:left w:val="nil"/>
              <w:bottom w:val="single" w:sz="4" w:space="0" w:color="auto"/>
              <w:right w:val="nil"/>
            </w:tcBorders>
            <w:shd w:val="clear" w:color="000000" w:fill="FFFFFF"/>
            <w:noWrap/>
            <w:vAlign w:val="center"/>
            <w:hideMark/>
          </w:tcPr>
          <w:p w14:paraId="3C767CB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2024-01-15</w:t>
            </w:r>
          </w:p>
        </w:tc>
        <w:tc>
          <w:tcPr>
            <w:tcW w:w="720" w:type="dxa"/>
            <w:tcBorders>
              <w:top w:val="nil"/>
              <w:left w:val="nil"/>
              <w:bottom w:val="single" w:sz="4" w:space="0" w:color="auto"/>
              <w:right w:val="nil"/>
            </w:tcBorders>
            <w:shd w:val="clear" w:color="000000" w:fill="FFFFFF"/>
            <w:noWrap/>
            <w:vAlign w:val="center"/>
            <w:hideMark/>
          </w:tcPr>
          <w:p w14:paraId="289B8379" w14:textId="2ECCAAC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10F909F" w14:textId="6F16C3B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7D2C1187" w14:textId="2A9B51A3"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36A221F5"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4" w:space="0" w:color="auto"/>
              <w:right w:val="nil"/>
            </w:tcBorders>
            <w:shd w:val="clear" w:color="000000" w:fill="FFFFFF"/>
            <w:noWrap/>
            <w:vAlign w:val="center"/>
            <w:hideMark/>
          </w:tcPr>
          <w:p w14:paraId="1EA96C4B" w14:textId="0E99A02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64AC43A6" w14:textId="4DD162EA"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4" w:space="0" w:color="auto"/>
              <w:right w:val="nil"/>
            </w:tcBorders>
            <w:shd w:val="clear" w:color="000000" w:fill="FFFFFF"/>
            <w:noWrap/>
            <w:vAlign w:val="center"/>
            <w:hideMark/>
          </w:tcPr>
          <w:p w14:paraId="3FAC1F4E" w14:textId="6689D98F"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4" w:space="0" w:color="auto"/>
              <w:right w:val="nil"/>
            </w:tcBorders>
            <w:shd w:val="clear" w:color="000000" w:fill="FFFFFF"/>
            <w:vAlign w:val="center"/>
          </w:tcPr>
          <w:p w14:paraId="0E00948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2415E843" w14:textId="17214D27" w:rsidTr="00BD6B38">
        <w:trPr>
          <w:trHeight w:val="216"/>
          <w:jc w:val="center"/>
        </w:trPr>
        <w:tc>
          <w:tcPr>
            <w:tcW w:w="864" w:type="dxa"/>
            <w:vMerge w:val="restart"/>
            <w:tcBorders>
              <w:top w:val="single" w:sz="4" w:space="0" w:color="auto"/>
              <w:left w:val="nil"/>
              <w:right w:val="nil"/>
            </w:tcBorders>
            <w:shd w:val="clear" w:color="000000" w:fill="FFFFFF"/>
            <w:noWrap/>
            <w:vAlign w:val="center"/>
            <w:hideMark/>
          </w:tcPr>
          <w:p w14:paraId="4A2D814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Austria</w:t>
            </w:r>
          </w:p>
        </w:tc>
        <w:tc>
          <w:tcPr>
            <w:tcW w:w="1368" w:type="dxa"/>
            <w:tcBorders>
              <w:top w:val="single" w:sz="4" w:space="0" w:color="auto"/>
              <w:left w:val="nil"/>
              <w:right w:val="nil"/>
            </w:tcBorders>
            <w:shd w:val="clear" w:color="000000" w:fill="FFFFFF"/>
            <w:noWrap/>
            <w:vAlign w:val="center"/>
            <w:hideMark/>
          </w:tcPr>
          <w:p w14:paraId="4EC4AF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 (B.1.617.2)</w:t>
            </w:r>
          </w:p>
        </w:tc>
        <w:tc>
          <w:tcPr>
            <w:tcW w:w="936" w:type="dxa"/>
            <w:tcBorders>
              <w:top w:val="single" w:sz="4" w:space="0" w:color="auto"/>
              <w:left w:val="nil"/>
              <w:right w:val="nil"/>
            </w:tcBorders>
            <w:shd w:val="clear" w:color="000000" w:fill="FFFFFF"/>
            <w:noWrap/>
            <w:vAlign w:val="center"/>
            <w:hideMark/>
          </w:tcPr>
          <w:p w14:paraId="6A9331A5"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2021-01-17</w:t>
            </w:r>
          </w:p>
        </w:tc>
        <w:tc>
          <w:tcPr>
            <w:tcW w:w="936" w:type="dxa"/>
            <w:tcBorders>
              <w:top w:val="single" w:sz="4" w:space="0" w:color="auto"/>
              <w:left w:val="nil"/>
              <w:right w:val="nil"/>
            </w:tcBorders>
            <w:shd w:val="clear" w:color="000000" w:fill="FFFFFF"/>
            <w:noWrap/>
            <w:vAlign w:val="center"/>
            <w:hideMark/>
          </w:tcPr>
          <w:p w14:paraId="2BE4659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2022-10-31</w:t>
            </w:r>
          </w:p>
        </w:tc>
        <w:tc>
          <w:tcPr>
            <w:tcW w:w="720" w:type="dxa"/>
            <w:tcBorders>
              <w:top w:val="single" w:sz="4" w:space="0" w:color="auto"/>
              <w:left w:val="nil"/>
              <w:right w:val="nil"/>
            </w:tcBorders>
            <w:shd w:val="clear" w:color="000000" w:fill="FFFFFF"/>
            <w:noWrap/>
            <w:vAlign w:val="center"/>
            <w:hideMark/>
          </w:tcPr>
          <w:p w14:paraId="7419A20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52.4%</w:t>
            </w:r>
          </w:p>
        </w:tc>
        <w:tc>
          <w:tcPr>
            <w:tcW w:w="720" w:type="dxa"/>
            <w:tcBorders>
              <w:top w:val="single" w:sz="4" w:space="0" w:color="auto"/>
              <w:left w:val="nil"/>
              <w:right w:val="nil"/>
            </w:tcBorders>
            <w:shd w:val="clear" w:color="000000" w:fill="FFFFFF"/>
            <w:noWrap/>
            <w:vAlign w:val="center"/>
            <w:hideMark/>
          </w:tcPr>
          <w:p w14:paraId="166AAAE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83.3%</w:t>
            </w:r>
          </w:p>
        </w:tc>
        <w:tc>
          <w:tcPr>
            <w:tcW w:w="720" w:type="dxa"/>
            <w:tcBorders>
              <w:top w:val="single" w:sz="4" w:space="0" w:color="auto"/>
              <w:left w:val="nil"/>
              <w:right w:val="nil"/>
            </w:tcBorders>
            <w:shd w:val="clear" w:color="000000" w:fill="FFFFFF"/>
            <w:noWrap/>
            <w:vAlign w:val="center"/>
            <w:hideMark/>
          </w:tcPr>
          <w:p w14:paraId="152B6C9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30.9%</w:t>
            </w:r>
          </w:p>
        </w:tc>
        <w:tc>
          <w:tcPr>
            <w:tcW w:w="720" w:type="dxa"/>
            <w:vMerge w:val="restart"/>
            <w:tcBorders>
              <w:top w:val="single" w:sz="4" w:space="0" w:color="auto"/>
              <w:left w:val="nil"/>
              <w:right w:val="nil"/>
            </w:tcBorders>
            <w:shd w:val="clear" w:color="000000" w:fill="FFFFFF"/>
            <w:vAlign w:val="center"/>
          </w:tcPr>
          <w:p w14:paraId="6791370C" w14:textId="2CDDF081"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w:t>
            </w:r>
          </w:p>
        </w:tc>
        <w:tc>
          <w:tcPr>
            <w:tcW w:w="720" w:type="dxa"/>
            <w:tcBorders>
              <w:top w:val="single" w:sz="4" w:space="0" w:color="auto"/>
              <w:left w:val="nil"/>
              <w:right w:val="nil"/>
            </w:tcBorders>
            <w:shd w:val="clear" w:color="000000" w:fill="FFFFFF"/>
            <w:noWrap/>
            <w:vAlign w:val="center"/>
            <w:hideMark/>
          </w:tcPr>
          <w:p w14:paraId="3DF08177" w14:textId="42202DFE"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single" w:sz="4" w:space="0" w:color="auto"/>
              <w:left w:val="nil"/>
              <w:right w:val="nil"/>
            </w:tcBorders>
            <w:shd w:val="clear" w:color="000000" w:fill="FFFFFF"/>
            <w:noWrap/>
            <w:vAlign w:val="center"/>
            <w:hideMark/>
          </w:tcPr>
          <w:p w14:paraId="4EA3921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single" w:sz="4" w:space="0" w:color="auto"/>
              <w:left w:val="nil"/>
              <w:right w:val="nil"/>
            </w:tcBorders>
            <w:shd w:val="clear" w:color="000000" w:fill="FFFFFF"/>
            <w:noWrap/>
            <w:vAlign w:val="center"/>
            <w:hideMark/>
          </w:tcPr>
          <w:p w14:paraId="742755D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val="restart"/>
            <w:tcBorders>
              <w:top w:val="single" w:sz="4" w:space="0" w:color="auto"/>
              <w:left w:val="nil"/>
              <w:right w:val="nil"/>
            </w:tcBorders>
            <w:shd w:val="clear" w:color="000000" w:fill="FFFFFF"/>
            <w:vAlign w:val="center"/>
          </w:tcPr>
          <w:p w14:paraId="739980AB" w14:textId="2A4BA5D1" w:rsidR="00C2667B" w:rsidRPr="001655CD" w:rsidRDefault="00EE78E5" w:rsidP="001655CD">
            <w:pPr>
              <w:widowControl/>
              <w:autoSpaceDE/>
              <w:autoSpaceDN/>
              <w:jc w:val="center"/>
              <w:rPr>
                <w:color w:val="000000"/>
                <w:sz w:val="14"/>
                <w:szCs w:val="14"/>
                <w:lang w:eastAsia="zh-CN"/>
              </w:rPr>
            </w:pPr>
            <w:r>
              <w:rPr>
                <w:color w:val="000000"/>
                <w:sz w:val="14"/>
                <w:szCs w:val="14"/>
                <w:lang w:eastAsia="zh-CN"/>
              </w:rPr>
              <w:t>86%</w:t>
            </w:r>
          </w:p>
        </w:tc>
      </w:tr>
      <w:tr w:rsidR="00C2667B" w:rsidRPr="001655CD" w14:paraId="57CF8EC1" w14:textId="6902FFF2" w:rsidTr="00BD6B38">
        <w:trPr>
          <w:trHeight w:val="216"/>
          <w:jc w:val="center"/>
        </w:trPr>
        <w:tc>
          <w:tcPr>
            <w:tcW w:w="864" w:type="dxa"/>
            <w:vMerge/>
            <w:tcBorders>
              <w:top w:val="nil"/>
              <w:left w:val="nil"/>
              <w:right w:val="nil"/>
            </w:tcBorders>
            <w:vAlign w:val="center"/>
            <w:hideMark/>
          </w:tcPr>
          <w:p w14:paraId="777C183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6EBB14C8"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AY.122</w:t>
            </w:r>
          </w:p>
        </w:tc>
        <w:tc>
          <w:tcPr>
            <w:tcW w:w="936" w:type="dxa"/>
            <w:tcBorders>
              <w:top w:val="nil"/>
              <w:left w:val="nil"/>
              <w:right w:val="nil"/>
            </w:tcBorders>
            <w:shd w:val="clear" w:color="000000" w:fill="FFFFFF"/>
            <w:noWrap/>
            <w:vAlign w:val="center"/>
            <w:hideMark/>
          </w:tcPr>
          <w:p w14:paraId="1A192C14"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2021-04-26</w:t>
            </w:r>
          </w:p>
        </w:tc>
        <w:tc>
          <w:tcPr>
            <w:tcW w:w="936" w:type="dxa"/>
            <w:tcBorders>
              <w:top w:val="nil"/>
              <w:left w:val="nil"/>
              <w:right w:val="nil"/>
            </w:tcBorders>
            <w:shd w:val="clear" w:color="000000" w:fill="FFFFFF"/>
            <w:noWrap/>
            <w:vAlign w:val="center"/>
            <w:hideMark/>
          </w:tcPr>
          <w:p w14:paraId="52BCB2A3"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2022-08-16</w:t>
            </w:r>
          </w:p>
        </w:tc>
        <w:tc>
          <w:tcPr>
            <w:tcW w:w="720" w:type="dxa"/>
            <w:tcBorders>
              <w:top w:val="nil"/>
              <w:left w:val="nil"/>
              <w:right w:val="nil"/>
            </w:tcBorders>
            <w:shd w:val="clear" w:color="000000" w:fill="FFFFFF"/>
            <w:noWrap/>
            <w:vAlign w:val="center"/>
            <w:hideMark/>
          </w:tcPr>
          <w:p w14:paraId="2C1DF9F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34.2%</w:t>
            </w:r>
          </w:p>
        </w:tc>
        <w:tc>
          <w:tcPr>
            <w:tcW w:w="720" w:type="dxa"/>
            <w:tcBorders>
              <w:top w:val="nil"/>
              <w:left w:val="nil"/>
              <w:right w:val="nil"/>
            </w:tcBorders>
            <w:shd w:val="clear" w:color="000000" w:fill="FFFFFF"/>
            <w:noWrap/>
            <w:vAlign w:val="center"/>
            <w:hideMark/>
          </w:tcPr>
          <w:p w14:paraId="150B88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50.1%</w:t>
            </w:r>
          </w:p>
        </w:tc>
        <w:tc>
          <w:tcPr>
            <w:tcW w:w="720" w:type="dxa"/>
            <w:tcBorders>
              <w:top w:val="nil"/>
              <w:left w:val="nil"/>
              <w:right w:val="nil"/>
            </w:tcBorders>
            <w:shd w:val="clear" w:color="000000" w:fill="FFFFFF"/>
            <w:noWrap/>
            <w:vAlign w:val="center"/>
            <w:hideMark/>
          </w:tcPr>
          <w:p w14:paraId="767B5FD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15.9%</w:t>
            </w:r>
          </w:p>
        </w:tc>
        <w:tc>
          <w:tcPr>
            <w:tcW w:w="720" w:type="dxa"/>
            <w:vMerge/>
            <w:tcBorders>
              <w:left w:val="nil"/>
              <w:right w:val="nil"/>
            </w:tcBorders>
            <w:shd w:val="clear" w:color="000000" w:fill="FFFFFF"/>
            <w:vAlign w:val="center"/>
          </w:tcPr>
          <w:p w14:paraId="1EE551F8"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76192900" w14:textId="725AC28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E46DA1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F2A60C7"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321CFBD"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5739B47" w14:textId="331E6FED" w:rsidTr="00BD6B38">
        <w:trPr>
          <w:trHeight w:val="216"/>
          <w:jc w:val="center"/>
        </w:trPr>
        <w:tc>
          <w:tcPr>
            <w:tcW w:w="864" w:type="dxa"/>
            <w:vMerge/>
            <w:tcBorders>
              <w:top w:val="nil"/>
              <w:left w:val="nil"/>
              <w:right w:val="nil"/>
            </w:tcBorders>
            <w:vAlign w:val="center"/>
            <w:hideMark/>
          </w:tcPr>
          <w:p w14:paraId="50A4617F"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4D3D27B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BA.2 (BA.2)</w:t>
            </w:r>
          </w:p>
        </w:tc>
        <w:tc>
          <w:tcPr>
            <w:tcW w:w="936" w:type="dxa"/>
            <w:tcBorders>
              <w:top w:val="nil"/>
              <w:left w:val="nil"/>
              <w:right w:val="nil"/>
            </w:tcBorders>
            <w:shd w:val="clear" w:color="000000" w:fill="FFFFFF"/>
            <w:noWrap/>
            <w:vAlign w:val="center"/>
            <w:hideMark/>
          </w:tcPr>
          <w:p w14:paraId="3E2A7F5D"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2022-01-01</w:t>
            </w:r>
          </w:p>
        </w:tc>
        <w:tc>
          <w:tcPr>
            <w:tcW w:w="936" w:type="dxa"/>
            <w:tcBorders>
              <w:top w:val="nil"/>
              <w:left w:val="nil"/>
              <w:right w:val="nil"/>
            </w:tcBorders>
            <w:shd w:val="clear" w:color="000000" w:fill="FFFFFF"/>
            <w:noWrap/>
            <w:vAlign w:val="center"/>
            <w:hideMark/>
          </w:tcPr>
          <w:p w14:paraId="7F64D65E"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2023-06-27</w:t>
            </w:r>
          </w:p>
        </w:tc>
        <w:tc>
          <w:tcPr>
            <w:tcW w:w="720" w:type="dxa"/>
            <w:tcBorders>
              <w:top w:val="nil"/>
              <w:left w:val="nil"/>
              <w:right w:val="nil"/>
            </w:tcBorders>
            <w:shd w:val="clear" w:color="000000" w:fill="FFFFFF"/>
            <w:noWrap/>
            <w:vAlign w:val="center"/>
            <w:hideMark/>
          </w:tcPr>
          <w:p w14:paraId="5A80CE3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29.7%</w:t>
            </w:r>
          </w:p>
        </w:tc>
        <w:tc>
          <w:tcPr>
            <w:tcW w:w="720" w:type="dxa"/>
            <w:tcBorders>
              <w:top w:val="nil"/>
              <w:left w:val="nil"/>
              <w:right w:val="nil"/>
            </w:tcBorders>
            <w:shd w:val="clear" w:color="000000" w:fill="FFFFFF"/>
            <w:noWrap/>
            <w:vAlign w:val="center"/>
            <w:hideMark/>
          </w:tcPr>
          <w:p w14:paraId="1A739D0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51.3%</w:t>
            </w:r>
          </w:p>
        </w:tc>
        <w:tc>
          <w:tcPr>
            <w:tcW w:w="720" w:type="dxa"/>
            <w:tcBorders>
              <w:top w:val="nil"/>
              <w:left w:val="nil"/>
              <w:right w:val="nil"/>
            </w:tcBorders>
            <w:shd w:val="clear" w:color="000000" w:fill="FFFFFF"/>
            <w:noWrap/>
            <w:vAlign w:val="center"/>
            <w:hideMark/>
          </w:tcPr>
          <w:p w14:paraId="605CAE5F"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21.6%</w:t>
            </w:r>
          </w:p>
        </w:tc>
        <w:tc>
          <w:tcPr>
            <w:tcW w:w="720" w:type="dxa"/>
            <w:vMerge/>
            <w:tcBorders>
              <w:left w:val="nil"/>
              <w:right w:val="nil"/>
            </w:tcBorders>
            <w:shd w:val="clear" w:color="000000" w:fill="FFFFFF"/>
            <w:vAlign w:val="center"/>
          </w:tcPr>
          <w:p w14:paraId="26AEEC37"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5E9A6A9F" w14:textId="2B34E12B"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64F9361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479E0D5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31B89511"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9F4FD0D" w14:textId="63EFA4DB" w:rsidTr="00BD6B38">
        <w:trPr>
          <w:trHeight w:val="216"/>
          <w:jc w:val="center"/>
        </w:trPr>
        <w:tc>
          <w:tcPr>
            <w:tcW w:w="864" w:type="dxa"/>
            <w:vMerge/>
            <w:tcBorders>
              <w:top w:val="nil"/>
              <w:left w:val="nil"/>
              <w:right w:val="nil"/>
            </w:tcBorders>
            <w:vAlign w:val="center"/>
            <w:hideMark/>
          </w:tcPr>
          <w:p w14:paraId="0F18BB40"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right w:val="nil"/>
            </w:tcBorders>
            <w:shd w:val="clear" w:color="000000" w:fill="FFFFFF"/>
            <w:noWrap/>
            <w:vAlign w:val="center"/>
            <w:hideMark/>
          </w:tcPr>
          <w:p w14:paraId="42D45287"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XBB.1.5</w:t>
            </w:r>
          </w:p>
        </w:tc>
        <w:tc>
          <w:tcPr>
            <w:tcW w:w="936" w:type="dxa"/>
            <w:tcBorders>
              <w:top w:val="nil"/>
              <w:left w:val="nil"/>
              <w:right w:val="nil"/>
            </w:tcBorders>
            <w:shd w:val="clear" w:color="000000" w:fill="FFFFFF"/>
            <w:noWrap/>
            <w:vAlign w:val="center"/>
            <w:hideMark/>
          </w:tcPr>
          <w:p w14:paraId="666EDB6F"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2022-08-01</w:t>
            </w:r>
          </w:p>
        </w:tc>
        <w:tc>
          <w:tcPr>
            <w:tcW w:w="936" w:type="dxa"/>
            <w:tcBorders>
              <w:top w:val="nil"/>
              <w:left w:val="nil"/>
              <w:right w:val="nil"/>
            </w:tcBorders>
            <w:shd w:val="clear" w:color="000000" w:fill="FFFFFF"/>
            <w:noWrap/>
            <w:vAlign w:val="center"/>
            <w:hideMark/>
          </w:tcPr>
          <w:p w14:paraId="45E51BB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2023-11-21</w:t>
            </w:r>
          </w:p>
        </w:tc>
        <w:tc>
          <w:tcPr>
            <w:tcW w:w="720" w:type="dxa"/>
            <w:tcBorders>
              <w:top w:val="nil"/>
              <w:left w:val="nil"/>
              <w:right w:val="nil"/>
            </w:tcBorders>
            <w:shd w:val="clear" w:color="000000" w:fill="FFFFFF"/>
            <w:noWrap/>
            <w:vAlign w:val="center"/>
            <w:hideMark/>
          </w:tcPr>
          <w:p w14:paraId="01655F5A"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32.9%</w:t>
            </w:r>
          </w:p>
        </w:tc>
        <w:tc>
          <w:tcPr>
            <w:tcW w:w="720" w:type="dxa"/>
            <w:tcBorders>
              <w:top w:val="nil"/>
              <w:left w:val="nil"/>
              <w:right w:val="nil"/>
            </w:tcBorders>
            <w:shd w:val="clear" w:color="000000" w:fill="FFFFFF"/>
            <w:noWrap/>
            <w:vAlign w:val="center"/>
            <w:hideMark/>
          </w:tcPr>
          <w:p w14:paraId="2907BCB0"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51.4%</w:t>
            </w:r>
          </w:p>
        </w:tc>
        <w:tc>
          <w:tcPr>
            <w:tcW w:w="720" w:type="dxa"/>
            <w:tcBorders>
              <w:top w:val="nil"/>
              <w:left w:val="nil"/>
              <w:right w:val="nil"/>
            </w:tcBorders>
            <w:shd w:val="clear" w:color="000000" w:fill="FFFFFF"/>
            <w:noWrap/>
            <w:vAlign w:val="center"/>
            <w:hideMark/>
          </w:tcPr>
          <w:p w14:paraId="28DE803C"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18.4%</w:t>
            </w:r>
          </w:p>
        </w:tc>
        <w:tc>
          <w:tcPr>
            <w:tcW w:w="720" w:type="dxa"/>
            <w:vMerge/>
            <w:tcBorders>
              <w:left w:val="nil"/>
              <w:right w:val="nil"/>
            </w:tcBorders>
            <w:shd w:val="clear" w:color="000000" w:fill="FFFFFF"/>
            <w:vAlign w:val="center"/>
          </w:tcPr>
          <w:p w14:paraId="388486EC"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right w:val="nil"/>
            </w:tcBorders>
            <w:shd w:val="clear" w:color="000000" w:fill="FFFFFF"/>
            <w:noWrap/>
            <w:vAlign w:val="center"/>
            <w:hideMark/>
          </w:tcPr>
          <w:p w14:paraId="7AEA4A08" w14:textId="7C147975"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0927215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100+</w:t>
            </w:r>
          </w:p>
        </w:tc>
        <w:tc>
          <w:tcPr>
            <w:tcW w:w="720" w:type="dxa"/>
            <w:tcBorders>
              <w:top w:val="nil"/>
              <w:left w:val="nil"/>
              <w:right w:val="nil"/>
            </w:tcBorders>
            <w:shd w:val="clear" w:color="000000" w:fill="FFFFFF"/>
            <w:noWrap/>
            <w:vAlign w:val="center"/>
            <w:hideMark/>
          </w:tcPr>
          <w:p w14:paraId="3D379FA9"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T</w:t>
            </w:r>
          </w:p>
        </w:tc>
        <w:tc>
          <w:tcPr>
            <w:tcW w:w="720" w:type="dxa"/>
            <w:vMerge/>
            <w:tcBorders>
              <w:left w:val="nil"/>
              <w:right w:val="nil"/>
            </w:tcBorders>
            <w:shd w:val="clear" w:color="000000" w:fill="FFFFFF"/>
            <w:vAlign w:val="center"/>
          </w:tcPr>
          <w:p w14:paraId="7B945D5E" w14:textId="77777777" w:rsidR="00C2667B" w:rsidRPr="001655CD" w:rsidRDefault="00C2667B" w:rsidP="001655CD">
            <w:pPr>
              <w:widowControl/>
              <w:autoSpaceDE/>
              <w:autoSpaceDN/>
              <w:jc w:val="center"/>
              <w:rPr>
                <w:color w:val="000000"/>
                <w:sz w:val="14"/>
                <w:szCs w:val="14"/>
                <w:lang w:eastAsia="zh-CN"/>
              </w:rPr>
            </w:pPr>
          </w:p>
        </w:tc>
      </w:tr>
      <w:tr w:rsidR="00C2667B" w:rsidRPr="001655CD" w14:paraId="186D3126" w14:textId="41E979B3" w:rsidTr="00BD6B38">
        <w:trPr>
          <w:trHeight w:val="216"/>
          <w:jc w:val="center"/>
        </w:trPr>
        <w:tc>
          <w:tcPr>
            <w:tcW w:w="864" w:type="dxa"/>
            <w:vMerge/>
            <w:tcBorders>
              <w:top w:val="nil"/>
              <w:left w:val="nil"/>
              <w:bottom w:val="single" w:sz="12" w:space="0" w:color="auto"/>
              <w:right w:val="nil"/>
            </w:tcBorders>
            <w:vAlign w:val="center"/>
            <w:hideMark/>
          </w:tcPr>
          <w:p w14:paraId="669C895A" w14:textId="77777777" w:rsidR="00C2667B" w:rsidRPr="001655CD" w:rsidRDefault="00C2667B" w:rsidP="001655CD">
            <w:pPr>
              <w:widowControl/>
              <w:autoSpaceDE/>
              <w:autoSpaceDN/>
              <w:jc w:val="center"/>
              <w:rPr>
                <w:color w:val="000000"/>
                <w:sz w:val="14"/>
                <w:szCs w:val="14"/>
                <w:lang w:eastAsia="zh-CN"/>
              </w:rPr>
            </w:pPr>
          </w:p>
        </w:tc>
        <w:tc>
          <w:tcPr>
            <w:tcW w:w="1368" w:type="dxa"/>
            <w:tcBorders>
              <w:top w:val="nil"/>
              <w:left w:val="nil"/>
              <w:bottom w:val="single" w:sz="12" w:space="0" w:color="auto"/>
              <w:right w:val="nil"/>
            </w:tcBorders>
            <w:shd w:val="clear" w:color="000000" w:fill="FFFFFF"/>
            <w:noWrap/>
            <w:vAlign w:val="center"/>
            <w:hideMark/>
          </w:tcPr>
          <w:p w14:paraId="1E4E334A"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others (n = 18)</w:t>
            </w:r>
          </w:p>
        </w:tc>
        <w:tc>
          <w:tcPr>
            <w:tcW w:w="936" w:type="dxa"/>
            <w:tcBorders>
              <w:top w:val="nil"/>
              <w:left w:val="nil"/>
              <w:bottom w:val="single" w:sz="12" w:space="0" w:color="auto"/>
              <w:right w:val="nil"/>
            </w:tcBorders>
            <w:shd w:val="clear" w:color="000000" w:fill="FFFFFF"/>
            <w:noWrap/>
            <w:vAlign w:val="center"/>
            <w:hideMark/>
          </w:tcPr>
          <w:p w14:paraId="39125F72"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2021-06-14</w:t>
            </w:r>
          </w:p>
        </w:tc>
        <w:tc>
          <w:tcPr>
            <w:tcW w:w="936" w:type="dxa"/>
            <w:tcBorders>
              <w:top w:val="nil"/>
              <w:left w:val="nil"/>
              <w:bottom w:val="single" w:sz="12" w:space="0" w:color="auto"/>
              <w:right w:val="nil"/>
            </w:tcBorders>
            <w:shd w:val="clear" w:color="000000" w:fill="FFFFFF"/>
            <w:noWrap/>
            <w:vAlign w:val="center"/>
            <w:hideMark/>
          </w:tcPr>
          <w:p w14:paraId="10E46FC9" w14:textId="77777777" w:rsidR="00C2667B" w:rsidRPr="001655CD" w:rsidRDefault="00C2667B" w:rsidP="001655CD">
            <w:pPr>
              <w:widowControl/>
              <w:autoSpaceDE/>
              <w:autoSpaceDN/>
              <w:jc w:val="right"/>
              <w:rPr>
                <w:color w:val="000000"/>
                <w:sz w:val="14"/>
                <w:szCs w:val="14"/>
                <w:lang w:eastAsia="zh-CN"/>
              </w:rPr>
            </w:pPr>
            <w:r w:rsidRPr="001655CD">
              <w:rPr>
                <w:color w:val="000000"/>
                <w:sz w:val="14"/>
                <w:szCs w:val="14"/>
                <w:lang w:eastAsia="zh-CN"/>
              </w:rPr>
              <w:t>2023-12-01</w:t>
            </w:r>
          </w:p>
        </w:tc>
        <w:tc>
          <w:tcPr>
            <w:tcW w:w="720" w:type="dxa"/>
            <w:tcBorders>
              <w:top w:val="nil"/>
              <w:left w:val="nil"/>
              <w:bottom w:val="single" w:sz="12" w:space="0" w:color="auto"/>
              <w:right w:val="nil"/>
            </w:tcBorders>
            <w:shd w:val="clear" w:color="000000" w:fill="FFFFFF"/>
            <w:noWrap/>
            <w:vAlign w:val="center"/>
            <w:hideMark/>
          </w:tcPr>
          <w:p w14:paraId="26A11D8E"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0DF7988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6EA2E82D"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12" w:space="0" w:color="auto"/>
              <w:right w:val="nil"/>
            </w:tcBorders>
            <w:shd w:val="clear" w:color="000000" w:fill="FFFFFF"/>
            <w:vAlign w:val="center"/>
          </w:tcPr>
          <w:p w14:paraId="4B7A3CDA" w14:textId="77777777" w:rsidR="00C2667B" w:rsidRPr="001655CD" w:rsidRDefault="00C2667B" w:rsidP="001655CD">
            <w:pPr>
              <w:widowControl/>
              <w:autoSpaceDE/>
              <w:autoSpaceDN/>
              <w:jc w:val="center"/>
              <w:rPr>
                <w:color w:val="000000"/>
                <w:sz w:val="14"/>
                <w:szCs w:val="14"/>
                <w:lang w:eastAsia="zh-CN"/>
              </w:rPr>
            </w:pPr>
          </w:p>
        </w:tc>
        <w:tc>
          <w:tcPr>
            <w:tcW w:w="720" w:type="dxa"/>
            <w:tcBorders>
              <w:top w:val="nil"/>
              <w:left w:val="nil"/>
              <w:bottom w:val="single" w:sz="12" w:space="0" w:color="auto"/>
              <w:right w:val="nil"/>
            </w:tcBorders>
            <w:shd w:val="clear" w:color="000000" w:fill="FFFFFF"/>
            <w:noWrap/>
            <w:vAlign w:val="center"/>
            <w:hideMark/>
          </w:tcPr>
          <w:p w14:paraId="7AB1F996" w14:textId="20D2A114"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18C0D745"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tcBorders>
              <w:top w:val="nil"/>
              <w:left w:val="nil"/>
              <w:bottom w:val="single" w:sz="12" w:space="0" w:color="auto"/>
              <w:right w:val="nil"/>
            </w:tcBorders>
            <w:shd w:val="clear" w:color="000000" w:fill="FFFFFF"/>
            <w:noWrap/>
            <w:vAlign w:val="center"/>
            <w:hideMark/>
          </w:tcPr>
          <w:p w14:paraId="390F3B92" w14:textId="77777777" w:rsidR="00C2667B" w:rsidRPr="001655CD" w:rsidRDefault="00C2667B" w:rsidP="001655CD">
            <w:pPr>
              <w:widowControl/>
              <w:autoSpaceDE/>
              <w:autoSpaceDN/>
              <w:jc w:val="center"/>
              <w:rPr>
                <w:color w:val="000000"/>
                <w:sz w:val="14"/>
                <w:szCs w:val="14"/>
                <w:lang w:eastAsia="zh-CN"/>
              </w:rPr>
            </w:pPr>
            <w:r w:rsidRPr="001655CD">
              <w:rPr>
                <w:color w:val="000000"/>
                <w:sz w:val="14"/>
                <w:szCs w:val="14"/>
                <w:lang w:eastAsia="zh-CN"/>
              </w:rPr>
              <w:t>-</w:t>
            </w:r>
          </w:p>
        </w:tc>
        <w:tc>
          <w:tcPr>
            <w:tcW w:w="720" w:type="dxa"/>
            <w:vMerge/>
            <w:tcBorders>
              <w:left w:val="nil"/>
              <w:bottom w:val="single" w:sz="12" w:space="0" w:color="auto"/>
              <w:right w:val="nil"/>
            </w:tcBorders>
            <w:shd w:val="clear" w:color="000000" w:fill="FFFFFF"/>
            <w:vAlign w:val="center"/>
          </w:tcPr>
          <w:p w14:paraId="34EE9E92" w14:textId="77777777" w:rsidR="00C2667B" w:rsidRPr="001655CD" w:rsidRDefault="00C2667B" w:rsidP="001655CD">
            <w:pPr>
              <w:widowControl/>
              <w:autoSpaceDE/>
              <w:autoSpaceDN/>
              <w:jc w:val="center"/>
              <w:rPr>
                <w:color w:val="000000"/>
                <w:sz w:val="14"/>
                <w:szCs w:val="14"/>
                <w:lang w:eastAsia="zh-CN"/>
              </w:rPr>
            </w:pPr>
          </w:p>
        </w:tc>
      </w:tr>
    </w:tbl>
    <w:p w14:paraId="78A6DA69" w14:textId="292AAFB3" w:rsidR="00312E47" w:rsidRDefault="007D0B32" w:rsidP="00BA234B">
      <w:pPr>
        <w:pStyle w:val="BodyText"/>
        <w:spacing w:line="276" w:lineRule="auto"/>
        <w:ind w:left="0"/>
        <w:jc w:val="both"/>
        <w:rPr>
          <w:rFonts w:eastAsiaTheme="minorEastAsia"/>
          <w:color w:val="000000" w:themeColor="text1"/>
          <w:sz w:val="20"/>
          <w:szCs w:val="20"/>
          <w:lang w:eastAsia="zh-CN"/>
        </w:rPr>
      </w:pPr>
      <w:bookmarkStart w:id="8" w:name="_Hlk211414046"/>
      <w:r w:rsidRPr="0067198C">
        <w:rPr>
          <w:rFonts w:eastAsiaTheme="minorEastAsia"/>
          <w:color w:val="000000" w:themeColor="text1"/>
          <w:sz w:val="20"/>
          <w:szCs w:val="20"/>
          <w:lang w:eastAsia="ko-KR"/>
        </w:rPr>
        <w:t>Table S</w:t>
      </w:r>
      <w:r w:rsidR="000634C9" w:rsidRPr="0067198C">
        <w:rPr>
          <w:rFonts w:eastAsiaTheme="minorEastAsia"/>
          <w:color w:val="000000" w:themeColor="text1"/>
          <w:sz w:val="20"/>
          <w:szCs w:val="20"/>
          <w:lang w:eastAsia="ko-KR"/>
        </w:rPr>
        <w:t>5</w:t>
      </w:r>
      <w:r w:rsidRPr="0067198C">
        <w:rPr>
          <w:rFonts w:eastAsiaTheme="minorEastAsia"/>
          <w:color w:val="000000" w:themeColor="text1"/>
          <w:sz w:val="20"/>
          <w:szCs w:val="20"/>
          <w:lang w:eastAsia="ko-KR"/>
        </w:rPr>
        <w:t xml:space="preserve">. </w:t>
      </w:r>
      <w:r w:rsidRPr="0067198C">
        <w:rPr>
          <w:rFonts w:eastAsiaTheme="minorEastAsia"/>
          <w:color w:val="000000" w:themeColor="text1"/>
          <w:sz w:val="20"/>
          <w:szCs w:val="20"/>
          <w:lang w:eastAsia="zh-CN"/>
        </w:rPr>
        <w:t xml:space="preserve">Comparison of observed and predicted variant dominance </w:t>
      </w:r>
      <w:r w:rsidR="00146398" w:rsidRPr="0067198C">
        <w:rPr>
          <w:rFonts w:eastAsiaTheme="minorEastAsia"/>
          <w:color w:val="000000" w:themeColor="text1"/>
          <w:sz w:val="20"/>
          <w:szCs w:val="20"/>
          <w:lang w:eastAsia="zh-CN"/>
        </w:rPr>
        <w:t>of the rest 12 countries</w:t>
      </w:r>
      <w:r w:rsidRPr="0067198C">
        <w:rPr>
          <w:rFonts w:eastAsiaTheme="minorEastAsia"/>
          <w:color w:val="000000" w:themeColor="text1"/>
          <w:sz w:val="20"/>
          <w:szCs w:val="20"/>
          <w:lang w:eastAsia="zh-CN"/>
        </w:rPr>
        <w:t xml:space="preserve">. Dominance was defined as duration ≥100 days and peak prevalence &gt;30%. </w:t>
      </w:r>
      <w:bookmarkEnd w:id="8"/>
    </w:p>
    <w:p w14:paraId="4421652E" w14:textId="77777777" w:rsidR="00F148B4" w:rsidRDefault="00F148B4" w:rsidP="00BA234B">
      <w:pPr>
        <w:pStyle w:val="BodyText"/>
        <w:spacing w:line="276" w:lineRule="auto"/>
        <w:ind w:left="0"/>
        <w:jc w:val="both"/>
        <w:rPr>
          <w:rFonts w:eastAsiaTheme="minorEastAsia"/>
          <w:color w:val="000000" w:themeColor="text1"/>
          <w:sz w:val="20"/>
          <w:szCs w:val="20"/>
          <w:lang w:eastAsia="zh-CN"/>
        </w:rPr>
      </w:pPr>
    </w:p>
    <w:p w14:paraId="290067EE" w14:textId="77777777" w:rsidR="00F148B4" w:rsidRPr="00557E45" w:rsidRDefault="00F148B4" w:rsidP="0059137B">
      <w:pPr>
        <w:pStyle w:val="NormalWeb"/>
        <w:jc w:val="both"/>
        <w:rPr>
          <w:sz w:val="22"/>
          <w:szCs w:val="22"/>
          <w:lang w:eastAsia="ko-KR"/>
        </w:rPr>
      </w:pPr>
      <w:r w:rsidRPr="00557E45">
        <w:rPr>
          <w:sz w:val="22"/>
          <w:szCs w:val="22"/>
        </w:rPr>
        <w:t>The forecasting model demonstrated consistently high accuracy across countries in identifying dominant SARS-CoV-2 variants—those maintaining at least 10% prevalence for 100 days and peaking above 30%. In most settings, predicted dominance patterns closely matched observed trends, with duration classifications correctly captured for over 90% of major lineages such as BA.2, BA.5, XBB.1.5, and JN.1. The model’s conservative bias primarily manifested as slight underestimation of peak magnitudes, while predictions of sustained duration remained robust. This indicates that the model effectively captured the temporal stability of variant trajectories even under variable sampling intensities.</w:t>
      </w:r>
    </w:p>
    <w:p w14:paraId="0F9FCF16" w14:textId="77777777" w:rsidR="00F148B4" w:rsidRPr="00557E45" w:rsidRDefault="00F148B4" w:rsidP="0059137B">
      <w:pPr>
        <w:pStyle w:val="NormalWeb"/>
        <w:jc w:val="both"/>
        <w:rPr>
          <w:sz w:val="22"/>
          <w:szCs w:val="22"/>
        </w:rPr>
      </w:pPr>
      <w:r w:rsidRPr="00557E45">
        <w:rPr>
          <w:sz w:val="22"/>
          <w:szCs w:val="22"/>
        </w:rPr>
        <w:t>Peak prediction errors generally ranged between 5% and 30%, depending on the variant’s early growth profile and the country’s sequencing cadence. Gradually expanding variants like JN.1 and BA.5 were forecasted more precisely, whereas fast-rising Delta or BQ.1.1 sublineages occasionally exhibited larger discrepancies due to compressed or noisy early growth windows. Countries with comprehensive and timely genomic surveillance, such as the United States, the United Kingdom, and Canada, achieved the lowest prediction errors and nearly perfect duration accuracy. In contrast, moderate- and low-coverage settings (e.g., France, India, Japan, Sweden) showed higher peak underestimations and occasional false duration predictions, largely attributable to detection delays or limited early data availability.</w:t>
      </w:r>
    </w:p>
    <w:p w14:paraId="00D82642" w14:textId="77777777" w:rsidR="00F148B4" w:rsidRDefault="00F148B4" w:rsidP="0059137B">
      <w:pPr>
        <w:pStyle w:val="NormalWeb"/>
        <w:jc w:val="both"/>
        <w:rPr>
          <w:rFonts w:eastAsiaTheme="minorEastAsia"/>
          <w:sz w:val="22"/>
          <w:szCs w:val="22"/>
          <w:lang w:eastAsia="ko-KR"/>
        </w:rPr>
      </w:pPr>
      <w:r w:rsidRPr="00557E45">
        <w:rPr>
          <w:sz w:val="22"/>
          <w:szCs w:val="22"/>
        </w:rPr>
        <w:lastRenderedPageBreak/>
        <w:t>Overall, the findings confirm that early variant growth within the first three to five weeks provides sufficient information to forecast both epidemic peak and persistence. The dominant source of cross-country heterogeneity stems from differences in sequencing density and reporting timeliness rather than limitations of the modeling framework itself. The model’s tendency toward cautious underprediction may actually enhance its practical value as an early-warning tool, offering reliable foresight into emerging variant trajectories while minimizing false alarms in genomic surveillance and public health decision-making.</w:t>
      </w:r>
    </w:p>
    <w:p w14:paraId="5CD97BDF" w14:textId="77777777" w:rsidR="002A0A0B" w:rsidRDefault="002A0A0B" w:rsidP="00F148B4">
      <w:pPr>
        <w:pStyle w:val="NormalWeb"/>
        <w:rPr>
          <w:rFonts w:eastAsiaTheme="minorEastAsia"/>
          <w:sz w:val="22"/>
          <w:szCs w:val="22"/>
          <w:lang w:eastAsia="ko-KR"/>
        </w:rPr>
      </w:pPr>
    </w:p>
    <w:p w14:paraId="06C82197" w14:textId="77777777" w:rsidR="002A0A0B" w:rsidRDefault="002A0A0B" w:rsidP="00F148B4">
      <w:pPr>
        <w:pStyle w:val="NormalWeb"/>
        <w:rPr>
          <w:rFonts w:eastAsiaTheme="minorEastAsia"/>
          <w:sz w:val="22"/>
          <w:szCs w:val="22"/>
          <w:lang w:eastAsia="ko-KR"/>
        </w:rPr>
      </w:pPr>
    </w:p>
    <w:p w14:paraId="4360AAEC" w14:textId="77777777" w:rsidR="002A0A0B" w:rsidRPr="002A0A0B" w:rsidRDefault="002A0A0B" w:rsidP="00F148B4">
      <w:pPr>
        <w:pStyle w:val="NormalWeb"/>
        <w:rPr>
          <w:rFonts w:eastAsiaTheme="minorEastAsia"/>
          <w:sz w:val="22"/>
          <w:szCs w:val="22"/>
          <w:lang w:eastAsia="ko-KR"/>
        </w:rPr>
      </w:pPr>
    </w:p>
    <w:p w14:paraId="0CEA5F2F" w14:textId="77777777" w:rsidR="00F148B4" w:rsidRPr="00B34767" w:rsidRDefault="00F148B4" w:rsidP="00BA234B">
      <w:pPr>
        <w:pStyle w:val="BodyText"/>
        <w:spacing w:line="276" w:lineRule="auto"/>
        <w:ind w:left="0"/>
        <w:jc w:val="both"/>
        <w:rPr>
          <w:rFonts w:eastAsiaTheme="minorEastAsia"/>
          <w:color w:val="000000" w:themeColor="text1"/>
          <w:sz w:val="20"/>
          <w:szCs w:val="20"/>
          <w:lang w:eastAsia="zh-CN"/>
        </w:rPr>
      </w:pPr>
    </w:p>
    <w:sectPr w:rsidR="00F148B4" w:rsidRPr="00B34767"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4" w:author="Jo,Youngji" w:date="2025-10-14T09:08:00Z" w:initials="YJ">
    <w:p w14:paraId="68067595" w14:textId="77777777" w:rsidR="00B83404" w:rsidRDefault="00B83404" w:rsidP="00B83404">
      <w:pPr>
        <w:pStyle w:val="CommentText"/>
      </w:pPr>
      <w:r>
        <w:rPr>
          <w:rStyle w:val="CommentReference"/>
        </w:rPr>
        <w:annotationRef/>
      </w:r>
      <w:r>
        <w:t>Add color ledend</w:t>
      </w:r>
    </w:p>
  </w:comment>
  <w:comment w:id="5" w:author="Zhang, Franky" w:date="2025-10-20T22:12:00Z" w:initials="MOU">
    <w:p w14:paraId="201E813F" w14:textId="77777777" w:rsidR="00D3528D" w:rsidRDefault="00D3528D" w:rsidP="00D3528D">
      <w:r>
        <w:rPr>
          <w:rStyle w:val="CommentReference"/>
        </w:rPr>
        <w:annotationRef/>
      </w:r>
      <w:r>
        <w:rPr>
          <w:color w:val="000000"/>
          <w:sz w:val="20"/>
          <w:szCs w:val="20"/>
        </w:rPr>
        <w:t xml:space="preserve">It comes out some bugs and later I will redo the nicely plot via Python. At this point, I updated the caption to mean it more readable.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CD09BC" w15:done="0"/>
  <w15:commentEx w15:paraId="68067595" w15:done="0"/>
  <w15:commentEx w15:paraId="201E813F" w15:paraIdParent="680675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EAC87" w16cex:dateUtc="2025-09-22T02:15:00Z"/>
  <w16cex:commentExtensible w16cex:durableId="64592FEB" w16cex:dateUtc="2025-10-14T13:08:00Z"/>
  <w16cex:commentExtensible w16cex:durableId="52CE689E" w16cex:dateUtc="2025-10-21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CD09BC" w16cid:durableId="6ABEAC87"/>
  <w16cid:commentId w16cid:paraId="68067595" w16cid:durableId="64592FEB"/>
  <w16cid:commentId w16cid:paraId="201E813F" w16cid:durableId="52CE68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722B5" w14:textId="77777777" w:rsidR="00B456F8" w:rsidRDefault="00B456F8" w:rsidP="00D3651D">
      <w:r>
        <w:separator/>
      </w:r>
    </w:p>
  </w:endnote>
  <w:endnote w:type="continuationSeparator" w:id="0">
    <w:p w14:paraId="34258F35" w14:textId="77777777" w:rsidR="00B456F8" w:rsidRDefault="00B456F8" w:rsidP="00D3651D">
      <w:r>
        <w:continuationSeparator/>
      </w:r>
    </w:p>
  </w:endnote>
  <w:endnote w:type="continuationNotice" w:id="1">
    <w:p w14:paraId="659107B9" w14:textId="77777777" w:rsidR="00B456F8" w:rsidRDefault="00B456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0BA6" w14:textId="77777777" w:rsidR="00B456F8" w:rsidRDefault="00B456F8" w:rsidP="00D3651D">
      <w:r>
        <w:separator/>
      </w:r>
    </w:p>
  </w:footnote>
  <w:footnote w:type="continuationSeparator" w:id="0">
    <w:p w14:paraId="24543F2D" w14:textId="77777777" w:rsidR="00B456F8" w:rsidRDefault="00B456F8" w:rsidP="00D3651D">
      <w:r>
        <w:continuationSeparator/>
      </w:r>
    </w:p>
  </w:footnote>
  <w:footnote w:type="continuationNotice" w:id="1">
    <w:p w14:paraId="127C1CD9" w14:textId="77777777" w:rsidR="00B456F8" w:rsidRDefault="00B456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4"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6"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9"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3"/>
  </w:num>
  <w:num w:numId="2" w16cid:durableId="387842681">
    <w:abstractNumId w:val="5"/>
  </w:num>
  <w:num w:numId="3" w16cid:durableId="2057578860">
    <w:abstractNumId w:val="13"/>
  </w:num>
  <w:num w:numId="4" w16cid:durableId="914169778">
    <w:abstractNumId w:val="9"/>
  </w:num>
  <w:num w:numId="5" w16cid:durableId="1840387213">
    <w:abstractNumId w:val="21"/>
  </w:num>
  <w:num w:numId="6" w16cid:durableId="842284517">
    <w:abstractNumId w:val="4"/>
  </w:num>
  <w:num w:numId="7" w16cid:durableId="2114398685">
    <w:abstractNumId w:val="6"/>
  </w:num>
  <w:num w:numId="8" w16cid:durableId="209802491">
    <w:abstractNumId w:val="16"/>
  </w:num>
  <w:num w:numId="9" w16cid:durableId="2133552152">
    <w:abstractNumId w:val="17"/>
  </w:num>
  <w:num w:numId="10" w16cid:durableId="1481530932">
    <w:abstractNumId w:val="2"/>
  </w:num>
  <w:num w:numId="11" w16cid:durableId="29302338">
    <w:abstractNumId w:val="0"/>
  </w:num>
  <w:num w:numId="12" w16cid:durableId="2146391294">
    <w:abstractNumId w:val="18"/>
  </w:num>
  <w:num w:numId="13" w16cid:durableId="1509322224">
    <w:abstractNumId w:val="11"/>
  </w:num>
  <w:num w:numId="14" w16cid:durableId="1305158378">
    <w:abstractNumId w:val="7"/>
  </w:num>
  <w:num w:numId="15" w16cid:durableId="1436755736">
    <w:abstractNumId w:val="15"/>
  </w:num>
  <w:num w:numId="16" w16cid:durableId="2072733445">
    <w:abstractNumId w:val="10"/>
  </w:num>
  <w:num w:numId="17" w16cid:durableId="587691582">
    <w:abstractNumId w:val="12"/>
  </w:num>
  <w:num w:numId="18" w16cid:durableId="1055398771">
    <w:abstractNumId w:val="14"/>
  </w:num>
  <w:num w:numId="19" w16cid:durableId="391583243">
    <w:abstractNumId w:val="8"/>
  </w:num>
  <w:num w:numId="20" w16cid:durableId="1003627966">
    <w:abstractNumId w:val="1"/>
  </w:num>
  <w:num w:numId="21" w16cid:durableId="1156608249">
    <w:abstractNumId w:val="20"/>
  </w:num>
  <w:num w:numId="22" w16cid:durableId="15580552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Franky">
    <w15:presenceInfo w15:providerId="AD" w15:userId="S::zfranky6@uconn.edu::6ce4719b-7f4a-4549-8832-a74568dd27a3"/>
  </w15:person>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aoFAGx3ohA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0DF8"/>
    <w:rsid w:val="0000182A"/>
    <w:rsid w:val="00001D95"/>
    <w:rsid w:val="000037D9"/>
    <w:rsid w:val="00003B75"/>
    <w:rsid w:val="00004FD9"/>
    <w:rsid w:val="000055E9"/>
    <w:rsid w:val="00005F9C"/>
    <w:rsid w:val="000060C7"/>
    <w:rsid w:val="0000693E"/>
    <w:rsid w:val="00007C9A"/>
    <w:rsid w:val="000102D1"/>
    <w:rsid w:val="00011F6A"/>
    <w:rsid w:val="00012339"/>
    <w:rsid w:val="00013595"/>
    <w:rsid w:val="0001394A"/>
    <w:rsid w:val="00014A56"/>
    <w:rsid w:val="000153B5"/>
    <w:rsid w:val="00015853"/>
    <w:rsid w:val="00016151"/>
    <w:rsid w:val="000163E7"/>
    <w:rsid w:val="00017883"/>
    <w:rsid w:val="0002007F"/>
    <w:rsid w:val="000211C4"/>
    <w:rsid w:val="00024298"/>
    <w:rsid w:val="0002526B"/>
    <w:rsid w:val="00026503"/>
    <w:rsid w:val="0002700B"/>
    <w:rsid w:val="00031BE9"/>
    <w:rsid w:val="000327AB"/>
    <w:rsid w:val="0003523D"/>
    <w:rsid w:val="00035343"/>
    <w:rsid w:val="00036B85"/>
    <w:rsid w:val="0003732D"/>
    <w:rsid w:val="000403BE"/>
    <w:rsid w:val="000405E1"/>
    <w:rsid w:val="00042767"/>
    <w:rsid w:val="000427B4"/>
    <w:rsid w:val="00042DB2"/>
    <w:rsid w:val="00044391"/>
    <w:rsid w:val="0004459B"/>
    <w:rsid w:val="00044DDA"/>
    <w:rsid w:val="000478C2"/>
    <w:rsid w:val="00047AED"/>
    <w:rsid w:val="00047B70"/>
    <w:rsid w:val="00047BB5"/>
    <w:rsid w:val="000504BA"/>
    <w:rsid w:val="00050990"/>
    <w:rsid w:val="00052433"/>
    <w:rsid w:val="00052894"/>
    <w:rsid w:val="00052C70"/>
    <w:rsid w:val="00052ED0"/>
    <w:rsid w:val="00053002"/>
    <w:rsid w:val="0005492D"/>
    <w:rsid w:val="00055229"/>
    <w:rsid w:val="0005615D"/>
    <w:rsid w:val="00056424"/>
    <w:rsid w:val="00056D19"/>
    <w:rsid w:val="00056EB5"/>
    <w:rsid w:val="00060A34"/>
    <w:rsid w:val="00061552"/>
    <w:rsid w:val="000626F3"/>
    <w:rsid w:val="000628BF"/>
    <w:rsid w:val="00063192"/>
    <w:rsid w:val="000634C9"/>
    <w:rsid w:val="00064590"/>
    <w:rsid w:val="00064AA8"/>
    <w:rsid w:val="00064B0A"/>
    <w:rsid w:val="00064CEB"/>
    <w:rsid w:val="00065C4D"/>
    <w:rsid w:val="0006614D"/>
    <w:rsid w:val="00066BD1"/>
    <w:rsid w:val="000677AD"/>
    <w:rsid w:val="0007052F"/>
    <w:rsid w:val="000709C8"/>
    <w:rsid w:val="00070E0A"/>
    <w:rsid w:val="00072626"/>
    <w:rsid w:val="00072F62"/>
    <w:rsid w:val="00073A14"/>
    <w:rsid w:val="000760A2"/>
    <w:rsid w:val="00076112"/>
    <w:rsid w:val="000777C9"/>
    <w:rsid w:val="00080A00"/>
    <w:rsid w:val="00080B5E"/>
    <w:rsid w:val="00081D90"/>
    <w:rsid w:val="00082357"/>
    <w:rsid w:val="0008267D"/>
    <w:rsid w:val="00083925"/>
    <w:rsid w:val="00085D02"/>
    <w:rsid w:val="00086393"/>
    <w:rsid w:val="000869CA"/>
    <w:rsid w:val="00086BEB"/>
    <w:rsid w:val="00087FC7"/>
    <w:rsid w:val="000904F4"/>
    <w:rsid w:val="00090DE5"/>
    <w:rsid w:val="000920E0"/>
    <w:rsid w:val="00092451"/>
    <w:rsid w:val="0009276B"/>
    <w:rsid w:val="00093074"/>
    <w:rsid w:val="0009354D"/>
    <w:rsid w:val="00093D97"/>
    <w:rsid w:val="0009508F"/>
    <w:rsid w:val="000954AD"/>
    <w:rsid w:val="0009595F"/>
    <w:rsid w:val="0009600A"/>
    <w:rsid w:val="00096938"/>
    <w:rsid w:val="00096DAE"/>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A7747"/>
    <w:rsid w:val="000A7944"/>
    <w:rsid w:val="000B303F"/>
    <w:rsid w:val="000B3DDE"/>
    <w:rsid w:val="000B4336"/>
    <w:rsid w:val="000B4CFA"/>
    <w:rsid w:val="000B4F55"/>
    <w:rsid w:val="000B64A7"/>
    <w:rsid w:val="000B77D9"/>
    <w:rsid w:val="000B7EB6"/>
    <w:rsid w:val="000C0869"/>
    <w:rsid w:val="000C0C7B"/>
    <w:rsid w:val="000C1BB8"/>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95F"/>
    <w:rsid w:val="000D3D6B"/>
    <w:rsid w:val="000D447D"/>
    <w:rsid w:val="000D51EF"/>
    <w:rsid w:val="000D623E"/>
    <w:rsid w:val="000D76E2"/>
    <w:rsid w:val="000D7ADB"/>
    <w:rsid w:val="000E03FA"/>
    <w:rsid w:val="000E0ED8"/>
    <w:rsid w:val="000E179A"/>
    <w:rsid w:val="000E1AF9"/>
    <w:rsid w:val="000E1F41"/>
    <w:rsid w:val="000E223E"/>
    <w:rsid w:val="000E22B1"/>
    <w:rsid w:val="000E2DF4"/>
    <w:rsid w:val="000E35E5"/>
    <w:rsid w:val="000E4169"/>
    <w:rsid w:val="000E4E89"/>
    <w:rsid w:val="000E7472"/>
    <w:rsid w:val="000F0D17"/>
    <w:rsid w:val="000F101F"/>
    <w:rsid w:val="000F10A4"/>
    <w:rsid w:val="000F2973"/>
    <w:rsid w:val="000F2CF7"/>
    <w:rsid w:val="000F39A6"/>
    <w:rsid w:val="000F3B01"/>
    <w:rsid w:val="000F3BB3"/>
    <w:rsid w:val="000F4222"/>
    <w:rsid w:val="000F49A7"/>
    <w:rsid w:val="000F4BFE"/>
    <w:rsid w:val="000F7068"/>
    <w:rsid w:val="000F7E0B"/>
    <w:rsid w:val="0010034F"/>
    <w:rsid w:val="00100CBC"/>
    <w:rsid w:val="00101987"/>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966"/>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D2"/>
    <w:rsid w:val="00127DE9"/>
    <w:rsid w:val="00130230"/>
    <w:rsid w:val="001303D3"/>
    <w:rsid w:val="001305B3"/>
    <w:rsid w:val="00132071"/>
    <w:rsid w:val="001329AD"/>
    <w:rsid w:val="00132FFC"/>
    <w:rsid w:val="00133223"/>
    <w:rsid w:val="001335A5"/>
    <w:rsid w:val="0013373A"/>
    <w:rsid w:val="0013390E"/>
    <w:rsid w:val="00133E2A"/>
    <w:rsid w:val="001363CD"/>
    <w:rsid w:val="001408C9"/>
    <w:rsid w:val="0014174E"/>
    <w:rsid w:val="0014193B"/>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55CD"/>
    <w:rsid w:val="001664B3"/>
    <w:rsid w:val="00166765"/>
    <w:rsid w:val="00166C1B"/>
    <w:rsid w:val="00167E91"/>
    <w:rsid w:val="001706D0"/>
    <w:rsid w:val="001708E2"/>
    <w:rsid w:val="00170CBB"/>
    <w:rsid w:val="00171A1E"/>
    <w:rsid w:val="00171EB7"/>
    <w:rsid w:val="001723CB"/>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5332"/>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253"/>
    <w:rsid w:val="00195BAA"/>
    <w:rsid w:val="00196297"/>
    <w:rsid w:val="00196652"/>
    <w:rsid w:val="00196BCC"/>
    <w:rsid w:val="001973F8"/>
    <w:rsid w:val="0019794B"/>
    <w:rsid w:val="001A0746"/>
    <w:rsid w:val="001A12DC"/>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354"/>
    <w:rsid w:val="001B150C"/>
    <w:rsid w:val="001B1814"/>
    <w:rsid w:val="001B2667"/>
    <w:rsid w:val="001B3B25"/>
    <w:rsid w:val="001B44B5"/>
    <w:rsid w:val="001B6D35"/>
    <w:rsid w:val="001B6E66"/>
    <w:rsid w:val="001B7157"/>
    <w:rsid w:val="001C1B31"/>
    <w:rsid w:val="001C2032"/>
    <w:rsid w:val="001C22C6"/>
    <w:rsid w:val="001C25BD"/>
    <w:rsid w:val="001C29D5"/>
    <w:rsid w:val="001C4746"/>
    <w:rsid w:val="001C5979"/>
    <w:rsid w:val="001C62A0"/>
    <w:rsid w:val="001C6C8F"/>
    <w:rsid w:val="001C719D"/>
    <w:rsid w:val="001D01EC"/>
    <w:rsid w:val="001D07B1"/>
    <w:rsid w:val="001D0A47"/>
    <w:rsid w:val="001D0EDB"/>
    <w:rsid w:val="001D12D9"/>
    <w:rsid w:val="001D235D"/>
    <w:rsid w:val="001D2D50"/>
    <w:rsid w:val="001D3E53"/>
    <w:rsid w:val="001D3EEE"/>
    <w:rsid w:val="001D5103"/>
    <w:rsid w:val="001D5E27"/>
    <w:rsid w:val="001D7471"/>
    <w:rsid w:val="001E076F"/>
    <w:rsid w:val="001E15E1"/>
    <w:rsid w:val="001E3485"/>
    <w:rsid w:val="001E5393"/>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605A"/>
    <w:rsid w:val="00206480"/>
    <w:rsid w:val="0020770B"/>
    <w:rsid w:val="0021042A"/>
    <w:rsid w:val="0021060E"/>
    <w:rsid w:val="002114F0"/>
    <w:rsid w:val="00212199"/>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218"/>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42FE"/>
    <w:rsid w:val="00256801"/>
    <w:rsid w:val="00256C44"/>
    <w:rsid w:val="002570B1"/>
    <w:rsid w:val="002611FD"/>
    <w:rsid w:val="00261F5A"/>
    <w:rsid w:val="00262188"/>
    <w:rsid w:val="00262379"/>
    <w:rsid w:val="0026308F"/>
    <w:rsid w:val="00263345"/>
    <w:rsid w:val="0026358D"/>
    <w:rsid w:val="00263691"/>
    <w:rsid w:val="002636AD"/>
    <w:rsid w:val="00263A6C"/>
    <w:rsid w:val="0026481E"/>
    <w:rsid w:val="002655EA"/>
    <w:rsid w:val="002656BC"/>
    <w:rsid w:val="00265E0F"/>
    <w:rsid w:val="00266EA2"/>
    <w:rsid w:val="00266F20"/>
    <w:rsid w:val="00270942"/>
    <w:rsid w:val="00271A39"/>
    <w:rsid w:val="00271D77"/>
    <w:rsid w:val="0027234A"/>
    <w:rsid w:val="00273B6B"/>
    <w:rsid w:val="002741CD"/>
    <w:rsid w:val="002744B4"/>
    <w:rsid w:val="002745C0"/>
    <w:rsid w:val="00275182"/>
    <w:rsid w:val="00276577"/>
    <w:rsid w:val="002770CB"/>
    <w:rsid w:val="00277F01"/>
    <w:rsid w:val="00280001"/>
    <w:rsid w:val="00281F65"/>
    <w:rsid w:val="00282271"/>
    <w:rsid w:val="0028252D"/>
    <w:rsid w:val="00282993"/>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0A0B"/>
    <w:rsid w:val="002A1CBF"/>
    <w:rsid w:val="002A2763"/>
    <w:rsid w:val="002A37BB"/>
    <w:rsid w:val="002A3A41"/>
    <w:rsid w:val="002A4AC4"/>
    <w:rsid w:val="002A4FCB"/>
    <w:rsid w:val="002A5D90"/>
    <w:rsid w:val="002A784F"/>
    <w:rsid w:val="002B06D1"/>
    <w:rsid w:val="002B1120"/>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223"/>
    <w:rsid w:val="002C038B"/>
    <w:rsid w:val="002C0F93"/>
    <w:rsid w:val="002C1391"/>
    <w:rsid w:val="002C29D2"/>
    <w:rsid w:val="002C334B"/>
    <w:rsid w:val="002C3542"/>
    <w:rsid w:val="002C36C5"/>
    <w:rsid w:val="002C3E27"/>
    <w:rsid w:val="002C4178"/>
    <w:rsid w:val="002C43AA"/>
    <w:rsid w:val="002C43D3"/>
    <w:rsid w:val="002C4B7C"/>
    <w:rsid w:val="002C59BC"/>
    <w:rsid w:val="002C6343"/>
    <w:rsid w:val="002C6F0C"/>
    <w:rsid w:val="002C7626"/>
    <w:rsid w:val="002C789F"/>
    <w:rsid w:val="002C796F"/>
    <w:rsid w:val="002D01D4"/>
    <w:rsid w:val="002D0EBD"/>
    <w:rsid w:val="002D129A"/>
    <w:rsid w:val="002D196E"/>
    <w:rsid w:val="002D2587"/>
    <w:rsid w:val="002D27A3"/>
    <w:rsid w:val="002D2F16"/>
    <w:rsid w:val="002D3384"/>
    <w:rsid w:val="002D3519"/>
    <w:rsid w:val="002D4378"/>
    <w:rsid w:val="002D4456"/>
    <w:rsid w:val="002D46AF"/>
    <w:rsid w:val="002D48DB"/>
    <w:rsid w:val="002D6BF2"/>
    <w:rsid w:val="002D6F81"/>
    <w:rsid w:val="002D7589"/>
    <w:rsid w:val="002D77BA"/>
    <w:rsid w:val="002E06DD"/>
    <w:rsid w:val="002E097E"/>
    <w:rsid w:val="002E14B8"/>
    <w:rsid w:val="002E287A"/>
    <w:rsid w:val="002E2F3B"/>
    <w:rsid w:val="002E3DDD"/>
    <w:rsid w:val="002E3FA6"/>
    <w:rsid w:val="002E4061"/>
    <w:rsid w:val="002E4D00"/>
    <w:rsid w:val="002E5134"/>
    <w:rsid w:val="002E6A0C"/>
    <w:rsid w:val="002E6A5C"/>
    <w:rsid w:val="002E6C89"/>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2F78CF"/>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2E47"/>
    <w:rsid w:val="00313846"/>
    <w:rsid w:val="00313EFA"/>
    <w:rsid w:val="00314448"/>
    <w:rsid w:val="00317016"/>
    <w:rsid w:val="00321B4E"/>
    <w:rsid w:val="00321EF6"/>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61F"/>
    <w:rsid w:val="00341DCD"/>
    <w:rsid w:val="00341FE4"/>
    <w:rsid w:val="00342666"/>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3E8B"/>
    <w:rsid w:val="00354098"/>
    <w:rsid w:val="00354BF7"/>
    <w:rsid w:val="00354EB3"/>
    <w:rsid w:val="00355977"/>
    <w:rsid w:val="00355C4A"/>
    <w:rsid w:val="00355DFC"/>
    <w:rsid w:val="0035629C"/>
    <w:rsid w:val="0035724B"/>
    <w:rsid w:val="00360815"/>
    <w:rsid w:val="003618C0"/>
    <w:rsid w:val="00361A7A"/>
    <w:rsid w:val="00361FF3"/>
    <w:rsid w:val="003627DB"/>
    <w:rsid w:val="00362CE7"/>
    <w:rsid w:val="00362F40"/>
    <w:rsid w:val="003632B4"/>
    <w:rsid w:val="003634A3"/>
    <w:rsid w:val="003639EE"/>
    <w:rsid w:val="00363DC6"/>
    <w:rsid w:val="00365132"/>
    <w:rsid w:val="00365F91"/>
    <w:rsid w:val="003661E7"/>
    <w:rsid w:val="00366BBD"/>
    <w:rsid w:val="003671EC"/>
    <w:rsid w:val="0036748A"/>
    <w:rsid w:val="0037002D"/>
    <w:rsid w:val="003718D4"/>
    <w:rsid w:val="00371C56"/>
    <w:rsid w:val="003721F7"/>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2C8B"/>
    <w:rsid w:val="00383C0B"/>
    <w:rsid w:val="00385151"/>
    <w:rsid w:val="003858D7"/>
    <w:rsid w:val="00385A99"/>
    <w:rsid w:val="00385C63"/>
    <w:rsid w:val="00385D05"/>
    <w:rsid w:val="003860CC"/>
    <w:rsid w:val="003864F8"/>
    <w:rsid w:val="00387A87"/>
    <w:rsid w:val="00390782"/>
    <w:rsid w:val="00391116"/>
    <w:rsid w:val="00392E2B"/>
    <w:rsid w:val="0039391B"/>
    <w:rsid w:val="00393F15"/>
    <w:rsid w:val="0039403E"/>
    <w:rsid w:val="003946BD"/>
    <w:rsid w:val="0039495C"/>
    <w:rsid w:val="00394B34"/>
    <w:rsid w:val="00394ED8"/>
    <w:rsid w:val="00396E55"/>
    <w:rsid w:val="00396F53"/>
    <w:rsid w:val="00396FEF"/>
    <w:rsid w:val="003977B3"/>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1912"/>
    <w:rsid w:val="003D290A"/>
    <w:rsid w:val="003D2D12"/>
    <w:rsid w:val="003D4C66"/>
    <w:rsid w:val="003D4EFC"/>
    <w:rsid w:val="003D513E"/>
    <w:rsid w:val="003D58FF"/>
    <w:rsid w:val="003D5CDD"/>
    <w:rsid w:val="003D5EE4"/>
    <w:rsid w:val="003E0BFE"/>
    <w:rsid w:val="003E168E"/>
    <w:rsid w:val="003E19B5"/>
    <w:rsid w:val="003E1FC8"/>
    <w:rsid w:val="003E2CF5"/>
    <w:rsid w:val="003E2F05"/>
    <w:rsid w:val="003E305A"/>
    <w:rsid w:val="003E3B44"/>
    <w:rsid w:val="003E4D09"/>
    <w:rsid w:val="003E5177"/>
    <w:rsid w:val="003E5DCC"/>
    <w:rsid w:val="003E60DC"/>
    <w:rsid w:val="003E6D19"/>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74E"/>
    <w:rsid w:val="00400DB8"/>
    <w:rsid w:val="004026AD"/>
    <w:rsid w:val="00403901"/>
    <w:rsid w:val="00403BBB"/>
    <w:rsid w:val="00404536"/>
    <w:rsid w:val="0040465B"/>
    <w:rsid w:val="00404921"/>
    <w:rsid w:val="004052FE"/>
    <w:rsid w:val="00406147"/>
    <w:rsid w:val="004068EB"/>
    <w:rsid w:val="00406FE2"/>
    <w:rsid w:val="0041018A"/>
    <w:rsid w:val="00410703"/>
    <w:rsid w:val="00410B9C"/>
    <w:rsid w:val="00411D22"/>
    <w:rsid w:val="00412BE7"/>
    <w:rsid w:val="004141A6"/>
    <w:rsid w:val="004146C7"/>
    <w:rsid w:val="00414941"/>
    <w:rsid w:val="00414ADF"/>
    <w:rsid w:val="00415AE6"/>
    <w:rsid w:val="004167DB"/>
    <w:rsid w:val="0041755B"/>
    <w:rsid w:val="00417907"/>
    <w:rsid w:val="00420681"/>
    <w:rsid w:val="00420D2D"/>
    <w:rsid w:val="00420EBA"/>
    <w:rsid w:val="004215C4"/>
    <w:rsid w:val="004219F5"/>
    <w:rsid w:val="004238C9"/>
    <w:rsid w:val="00423939"/>
    <w:rsid w:val="004239BB"/>
    <w:rsid w:val="00423F43"/>
    <w:rsid w:val="00424BD0"/>
    <w:rsid w:val="00424E8B"/>
    <w:rsid w:val="00426451"/>
    <w:rsid w:val="00426ABB"/>
    <w:rsid w:val="00427745"/>
    <w:rsid w:val="00427BF4"/>
    <w:rsid w:val="00427DD0"/>
    <w:rsid w:val="00432DD4"/>
    <w:rsid w:val="00433641"/>
    <w:rsid w:val="00434798"/>
    <w:rsid w:val="004348B8"/>
    <w:rsid w:val="00434E58"/>
    <w:rsid w:val="00434FF5"/>
    <w:rsid w:val="004366F6"/>
    <w:rsid w:val="00436BAE"/>
    <w:rsid w:val="00440B21"/>
    <w:rsid w:val="00440E34"/>
    <w:rsid w:val="00441B44"/>
    <w:rsid w:val="00442CEC"/>
    <w:rsid w:val="0044307A"/>
    <w:rsid w:val="00444F62"/>
    <w:rsid w:val="00445798"/>
    <w:rsid w:val="004457AB"/>
    <w:rsid w:val="004457E3"/>
    <w:rsid w:val="00446CE8"/>
    <w:rsid w:val="004500DA"/>
    <w:rsid w:val="00451BDB"/>
    <w:rsid w:val="00452596"/>
    <w:rsid w:val="00452713"/>
    <w:rsid w:val="00452D0D"/>
    <w:rsid w:val="00453DCC"/>
    <w:rsid w:val="004540D4"/>
    <w:rsid w:val="0045514C"/>
    <w:rsid w:val="0045595E"/>
    <w:rsid w:val="004567C4"/>
    <w:rsid w:val="0045688E"/>
    <w:rsid w:val="00460521"/>
    <w:rsid w:val="004608F6"/>
    <w:rsid w:val="00460C23"/>
    <w:rsid w:val="00460FDA"/>
    <w:rsid w:val="00461BF9"/>
    <w:rsid w:val="00462C84"/>
    <w:rsid w:val="00463615"/>
    <w:rsid w:val="004636E7"/>
    <w:rsid w:val="00465898"/>
    <w:rsid w:val="00466323"/>
    <w:rsid w:val="00466C6A"/>
    <w:rsid w:val="00466D4A"/>
    <w:rsid w:val="00466E22"/>
    <w:rsid w:val="00470B6C"/>
    <w:rsid w:val="00471695"/>
    <w:rsid w:val="00472402"/>
    <w:rsid w:val="00472AAE"/>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0BB"/>
    <w:rsid w:val="00483F2C"/>
    <w:rsid w:val="00484037"/>
    <w:rsid w:val="004852AF"/>
    <w:rsid w:val="004858AB"/>
    <w:rsid w:val="00485D3E"/>
    <w:rsid w:val="00486E94"/>
    <w:rsid w:val="00486EB5"/>
    <w:rsid w:val="00487E20"/>
    <w:rsid w:val="0049103E"/>
    <w:rsid w:val="00491AD5"/>
    <w:rsid w:val="00491E92"/>
    <w:rsid w:val="0049289D"/>
    <w:rsid w:val="00493B87"/>
    <w:rsid w:val="004942B5"/>
    <w:rsid w:val="00494B3C"/>
    <w:rsid w:val="00494F3E"/>
    <w:rsid w:val="004955CF"/>
    <w:rsid w:val="00495D63"/>
    <w:rsid w:val="004A03B0"/>
    <w:rsid w:val="004A056E"/>
    <w:rsid w:val="004A0A22"/>
    <w:rsid w:val="004A0A92"/>
    <w:rsid w:val="004A0CBF"/>
    <w:rsid w:val="004A0D71"/>
    <w:rsid w:val="004A15F6"/>
    <w:rsid w:val="004A2FFA"/>
    <w:rsid w:val="004A31AA"/>
    <w:rsid w:val="004A490A"/>
    <w:rsid w:val="004A57B0"/>
    <w:rsid w:val="004A5E27"/>
    <w:rsid w:val="004A66FE"/>
    <w:rsid w:val="004B1990"/>
    <w:rsid w:val="004B4662"/>
    <w:rsid w:val="004B5098"/>
    <w:rsid w:val="004B5102"/>
    <w:rsid w:val="004B51AD"/>
    <w:rsid w:val="004B55CF"/>
    <w:rsid w:val="004B5C01"/>
    <w:rsid w:val="004B6879"/>
    <w:rsid w:val="004B7069"/>
    <w:rsid w:val="004B73EE"/>
    <w:rsid w:val="004B7FEF"/>
    <w:rsid w:val="004C0F22"/>
    <w:rsid w:val="004C1240"/>
    <w:rsid w:val="004C16A7"/>
    <w:rsid w:val="004C28AB"/>
    <w:rsid w:val="004C33CB"/>
    <w:rsid w:val="004C39A8"/>
    <w:rsid w:val="004C51CF"/>
    <w:rsid w:val="004C5635"/>
    <w:rsid w:val="004C6A73"/>
    <w:rsid w:val="004C7FAB"/>
    <w:rsid w:val="004D01B4"/>
    <w:rsid w:val="004D03EE"/>
    <w:rsid w:val="004D118C"/>
    <w:rsid w:val="004D1340"/>
    <w:rsid w:val="004D19C3"/>
    <w:rsid w:val="004D3131"/>
    <w:rsid w:val="004D31F0"/>
    <w:rsid w:val="004D3260"/>
    <w:rsid w:val="004D3AE5"/>
    <w:rsid w:val="004D3EA0"/>
    <w:rsid w:val="004D48EF"/>
    <w:rsid w:val="004D5274"/>
    <w:rsid w:val="004D5584"/>
    <w:rsid w:val="004D592A"/>
    <w:rsid w:val="004D6B1E"/>
    <w:rsid w:val="004D72BB"/>
    <w:rsid w:val="004D75F6"/>
    <w:rsid w:val="004E087D"/>
    <w:rsid w:val="004E0885"/>
    <w:rsid w:val="004E10D4"/>
    <w:rsid w:val="004E15B5"/>
    <w:rsid w:val="004E16E2"/>
    <w:rsid w:val="004E1815"/>
    <w:rsid w:val="004E1940"/>
    <w:rsid w:val="004E1A91"/>
    <w:rsid w:val="004E3139"/>
    <w:rsid w:val="004E382B"/>
    <w:rsid w:val="004E4D6A"/>
    <w:rsid w:val="004E4F4F"/>
    <w:rsid w:val="004E514B"/>
    <w:rsid w:val="004E570B"/>
    <w:rsid w:val="004E5C31"/>
    <w:rsid w:val="004E5F12"/>
    <w:rsid w:val="004E6258"/>
    <w:rsid w:val="004E6CB7"/>
    <w:rsid w:val="004F0165"/>
    <w:rsid w:val="004F04CC"/>
    <w:rsid w:val="004F3AF2"/>
    <w:rsid w:val="004F6852"/>
    <w:rsid w:val="004F6A66"/>
    <w:rsid w:val="004F6D27"/>
    <w:rsid w:val="004F720C"/>
    <w:rsid w:val="004F7D56"/>
    <w:rsid w:val="004F7FD4"/>
    <w:rsid w:val="0050006C"/>
    <w:rsid w:val="0050125B"/>
    <w:rsid w:val="00501444"/>
    <w:rsid w:val="005018EF"/>
    <w:rsid w:val="00501D7B"/>
    <w:rsid w:val="00502378"/>
    <w:rsid w:val="00502848"/>
    <w:rsid w:val="0050291F"/>
    <w:rsid w:val="00503768"/>
    <w:rsid w:val="00504D34"/>
    <w:rsid w:val="00505AB3"/>
    <w:rsid w:val="00506B4B"/>
    <w:rsid w:val="0050734C"/>
    <w:rsid w:val="005075DC"/>
    <w:rsid w:val="00510515"/>
    <w:rsid w:val="00510776"/>
    <w:rsid w:val="0051115A"/>
    <w:rsid w:val="005113A3"/>
    <w:rsid w:val="00511A9A"/>
    <w:rsid w:val="00511C48"/>
    <w:rsid w:val="00513AA3"/>
    <w:rsid w:val="00513B2A"/>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27E19"/>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3691"/>
    <w:rsid w:val="00544577"/>
    <w:rsid w:val="005447EA"/>
    <w:rsid w:val="00544830"/>
    <w:rsid w:val="00544BA9"/>
    <w:rsid w:val="00545322"/>
    <w:rsid w:val="005468BE"/>
    <w:rsid w:val="00546FB1"/>
    <w:rsid w:val="005475D1"/>
    <w:rsid w:val="00550201"/>
    <w:rsid w:val="00550F85"/>
    <w:rsid w:val="005512D0"/>
    <w:rsid w:val="005519DF"/>
    <w:rsid w:val="005520DA"/>
    <w:rsid w:val="005538B0"/>
    <w:rsid w:val="00553C54"/>
    <w:rsid w:val="00554364"/>
    <w:rsid w:val="005553A5"/>
    <w:rsid w:val="005569BA"/>
    <w:rsid w:val="00557BD0"/>
    <w:rsid w:val="00557E45"/>
    <w:rsid w:val="00560211"/>
    <w:rsid w:val="00560814"/>
    <w:rsid w:val="00560A59"/>
    <w:rsid w:val="00560CC6"/>
    <w:rsid w:val="00561999"/>
    <w:rsid w:val="00561D48"/>
    <w:rsid w:val="00562811"/>
    <w:rsid w:val="0056351C"/>
    <w:rsid w:val="00563EA8"/>
    <w:rsid w:val="00563F52"/>
    <w:rsid w:val="005646E8"/>
    <w:rsid w:val="00565335"/>
    <w:rsid w:val="00565565"/>
    <w:rsid w:val="0056606A"/>
    <w:rsid w:val="00566361"/>
    <w:rsid w:val="005664FD"/>
    <w:rsid w:val="00570395"/>
    <w:rsid w:val="00570A9E"/>
    <w:rsid w:val="00571379"/>
    <w:rsid w:val="0057200F"/>
    <w:rsid w:val="0057254B"/>
    <w:rsid w:val="00572D25"/>
    <w:rsid w:val="00573686"/>
    <w:rsid w:val="00574102"/>
    <w:rsid w:val="00574936"/>
    <w:rsid w:val="00574942"/>
    <w:rsid w:val="00574E2A"/>
    <w:rsid w:val="00575388"/>
    <w:rsid w:val="005753D1"/>
    <w:rsid w:val="00575C18"/>
    <w:rsid w:val="005769CD"/>
    <w:rsid w:val="00576EFE"/>
    <w:rsid w:val="00580117"/>
    <w:rsid w:val="0058310D"/>
    <w:rsid w:val="0058313A"/>
    <w:rsid w:val="0058359B"/>
    <w:rsid w:val="005842FD"/>
    <w:rsid w:val="00584B1F"/>
    <w:rsid w:val="00585D9C"/>
    <w:rsid w:val="00586477"/>
    <w:rsid w:val="00586964"/>
    <w:rsid w:val="005869D9"/>
    <w:rsid w:val="00587136"/>
    <w:rsid w:val="0059058B"/>
    <w:rsid w:val="00591365"/>
    <w:rsid w:val="0059137B"/>
    <w:rsid w:val="00591AC7"/>
    <w:rsid w:val="00591D8F"/>
    <w:rsid w:val="00593820"/>
    <w:rsid w:val="00593BA1"/>
    <w:rsid w:val="0059710B"/>
    <w:rsid w:val="005A0381"/>
    <w:rsid w:val="005A1BBB"/>
    <w:rsid w:val="005A210E"/>
    <w:rsid w:val="005A2535"/>
    <w:rsid w:val="005A2826"/>
    <w:rsid w:val="005A3146"/>
    <w:rsid w:val="005A4B58"/>
    <w:rsid w:val="005A5581"/>
    <w:rsid w:val="005A68FF"/>
    <w:rsid w:val="005A6C8F"/>
    <w:rsid w:val="005A7240"/>
    <w:rsid w:val="005A79F9"/>
    <w:rsid w:val="005A7D81"/>
    <w:rsid w:val="005A7F04"/>
    <w:rsid w:val="005B077E"/>
    <w:rsid w:val="005B31A4"/>
    <w:rsid w:val="005B31CD"/>
    <w:rsid w:val="005B338F"/>
    <w:rsid w:val="005B36E8"/>
    <w:rsid w:val="005B3FC5"/>
    <w:rsid w:val="005B43DF"/>
    <w:rsid w:val="005B566A"/>
    <w:rsid w:val="005B58EC"/>
    <w:rsid w:val="005B58F3"/>
    <w:rsid w:val="005B612A"/>
    <w:rsid w:val="005B690C"/>
    <w:rsid w:val="005B76B9"/>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514"/>
    <w:rsid w:val="00602848"/>
    <w:rsid w:val="00602B58"/>
    <w:rsid w:val="0060414E"/>
    <w:rsid w:val="00605905"/>
    <w:rsid w:val="00605C4D"/>
    <w:rsid w:val="006064A2"/>
    <w:rsid w:val="006065DB"/>
    <w:rsid w:val="006070D6"/>
    <w:rsid w:val="0060762A"/>
    <w:rsid w:val="00611341"/>
    <w:rsid w:val="00611A3B"/>
    <w:rsid w:val="0061237A"/>
    <w:rsid w:val="00613F72"/>
    <w:rsid w:val="006152D3"/>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50A6"/>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65AE"/>
    <w:rsid w:val="00647CB5"/>
    <w:rsid w:val="006500D0"/>
    <w:rsid w:val="0065058D"/>
    <w:rsid w:val="00650ACE"/>
    <w:rsid w:val="00650E1C"/>
    <w:rsid w:val="006532D7"/>
    <w:rsid w:val="00653434"/>
    <w:rsid w:val="00654D07"/>
    <w:rsid w:val="00654F15"/>
    <w:rsid w:val="00655B3C"/>
    <w:rsid w:val="0066008C"/>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198C"/>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97493"/>
    <w:rsid w:val="006A0024"/>
    <w:rsid w:val="006A03E8"/>
    <w:rsid w:val="006A08D9"/>
    <w:rsid w:val="006A11E4"/>
    <w:rsid w:val="006A124D"/>
    <w:rsid w:val="006A1908"/>
    <w:rsid w:val="006A2552"/>
    <w:rsid w:val="006A269F"/>
    <w:rsid w:val="006A416E"/>
    <w:rsid w:val="006A4BF1"/>
    <w:rsid w:val="006A4E97"/>
    <w:rsid w:val="006A53F9"/>
    <w:rsid w:val="006A5652"/>
    <w:rsid w:val="006A5700"/>
    <w:rsid w:val="006A628A"/>
    <w:rsid w:val="006A6996"/>
    <w:rsid w:val="006A6EA5"/>
    <w:rsid w:val="006B0D11"/>
    <w:rsid w:val="006B2EC5"/>
    <w:rsid w:val="006B38F8"/>
    <w:rsid w:val="006B410C"/>
    <w:rsid w:val="006B497A"/>
    <w:rsid w:val="006B53B2"/>
    <w:rsid w:val="006B680F"/>
    <w:rsid w:val="006B752C"/>
    <w:rsid w:val="006B7A22"/>
    <w:rsid w:val="006C10FA"/>
    <w:rsid w:val="006C1938"/>
    <w:rsid w:val="006C20C2"/>
    <w:rsid w:val="006C2A57"/>
    <w:rsid w:val="006C3B92"/>
    <w:rsid w:val="006C4188"/>
    <w:rsid w:val="006C4459"/>
    <w:rsid w:val="006C4637"/>
    <w:rsid w:val="006C478B"/>
    <w:rsid w:val="006C560E"/>
    <w:rsid w:val="006C5924"/>
    <w:rsid w:val="006C5B96"/>
    <w:rsid w:val="006C602B"/>
    <w:rsid w:val="006C699C"/>
    <w:rsid w:val="006C6C32"/>
    <w:rsid w:val="006C75D6"/>
    <w:rsid w:val="006C77A7"/>
    <w:rsid w:val="006D097B"/>
    <w:rsid w:val="006D1062"/>
    <w:rsid w:val="006D271F"/>
    <w:rsid w:val="006D3AC9"/>
    <w:rsid w:val="006D5874"/>
    <w:rsid w:val="006D6499"/>
    <w:rsid w:val="006D7036"/>
    <w:rsid w:val="006E045C"/>
    <w:rsid w:val="006E0B5A"/>
    <w:rsid w:val="006E1488"/>
    <w:rsid w:val="006E2E1C"/>
    <w:rsid w:val="006E7F3D"/>
    <w:rsid w:val="006F02EA"/>
    <w:rsid w:val="006F1135"/>
    <w:rsid w:val="006F2837"/>
    <w:rsid w:val="006F33DB"/>
    <w:rsid w:val="006F3ADB"/>
    <w:rsid w:val="006F3B90"/>
    <w:rsid w:val="006F52EF"/>
    <w:rsid w:val="006F543F"/>
    <w:rsid w:val="006F63F6"/>
    <w:rsid w:val="006F66C7"/>
    <w:rsid w:val="006F6D85"/>
    <w:rsid w:val="00702362"/>
    <w:rsid w:val="007034C2"/>
    <w:rsid w:val="00703875"/>
    <w:rsid w:val="007042AB"/>
    <w:rsid w:val="00704439"/>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2B67"/>
    <w:rsid w:val="00726970"/>
    <w:rsid w:val="0072734B"/>
    <w:rsid w:val="0072738F"/>
    <w:rsid w:val="00731BA6"/>
    <w:rsid w:val="00731E97"/>
    <w:rsid w:val="00732412"/>
    <w:rsid w:val="0073241F"/>
    <w:rsid w:val="007328DB"/>
    <w:rsid w:val="00732D32"/>
    <w:rsid w:val="00733BB8"/>
    <w:rsid w:val="007341B9"/>
    <w:rsid w:val="007347A5"/>
    <w:rsid w:val="00735168"/>
    <w:rsid w:val="00735B29"/>
    <w:rsid w:val="00735D8D"/>
    <w:rsid w:val="007368F7"/>
    <w:rsid w:val="0073762E"/>
    <w:rsid w:val="00740000"/>
    <w:rsid w:val="007417C5"/>
    <w:rsid w:val="007422D7"/>
    <w:rsid w:val="0074239F"/>
    <w:rsid w:val="00742EA3"/>
    <w:rsid w:val="007450BB"/>
    <w:rsid w:val="00745A6B"/>
    <w:rsid w:val="00745C78"/>
    <w:rsid w:val="007475EF"/>
    <w:rsid w:val="00747D02"/>
    <w:rsid w:val="007500F2"/>
    <w:rsid w:val="00750294"/>
    <w:rsid w:val="007509F0"/>
    <w:rsid w:val="00750D29"/>
    <w:rsid w:val="00751669"/>
    <w:rsid w:val="0075171F"/>
    <w:rsid w:val="00751E8E"/>
    <w:rsid w:val="007527D9"/>
    <w:rsid w:val="00753BE6"/>
    <w:rsid w:val="00754A10"/>
    <w:rsid w:val="00755265"/>
    <w:rsid w:val="007568D0"/>
    <w:rsid w:val="007572F8"/>
    <w:rsid w:val="00757D34"/>
    <w:rsid w:val="00757D7D"/>
    <w:rsid w:val="00760687"/>
    <w:rsid w:val="00761D8E"/>
    <w:rsid w:val="00762C93"/>
    <w:rsid w:val="00763032"/>
    <w:rsid w:val="00763A70"/>
    <w:rsid w:val="00764455"/>
    <w:rsid w:val="00765064"/>
    <w:rsid w:val="00765CD6"/>
    <w:rsid w:val="00766366"/>
    <w:rsid w:val="00766CAA"/>
    <w:rsid w:val="00767470"/>
    <w:rsid w:val="00767B9C"/>
    <w:rsid w:val="007711A0"/>
    <w:rsid w:val="007722E8"/>
    <w:rsid w:val="007724ED"/>
    <w:rsid w:val="007735C1"/>
    <w:rsid w:val="00773D35"/>
    <w:rsid w:val="007744FE"/>
    <w:rsid w:val="007746E1"/>
    <w:rsid w:val="007749EE"/>
    <w:rsid w:val="00776020"/>
    <w:rsid w:val="00776B42"/>
    <w:rsid w:val="007772F3"/>
    <w:rsid w:val="00777679"/>
    <w:rsid w:val="0078085B"/>
    <w:rsid w:val="0078148E"/>
    <w:rsid w:val="00784B3A"/>
    <w:rsid w:val="00785081"/>
    <w:rsid w:val="0078596A"/>
    <w:rsid w:val="007864CD"/>
    <w:rsid w:val="00786B0E"/>
    <w:rsid w:val="0078705F"/>
    <w:rsid w:val="007875E6"/>
    <w:rsid w:val="007878B4"/>
    <w:rsid w:val="00787F58"/>
    <w:rsid w:val="0079014B"/>
    <w:rsid w:val="00790C8D"/>
    <w:rsid w:val="007925ED"/>
    <w:rsid w:val="00793A5D"/>
    <w:rsid w:val="007966C2"/>
    <w:rsid w:val="0079718D"/>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39DE"/>
    <w:rsid w:val="007B4946"/>
    <w:rsid w:val="007B4FC3"/>
    <w:rsid w:val="007B5CDA"/>
    <w:rsid w:val="007B70CE"/>
    <w:rsid w:val="007B7102"/>
    <w:rsid w:val="007C1009"/>
    <w:rsid w:val="007C12F5"/>
    <w:rsid w:val="007C15A8"/>
    <w:rsid w:val="007C2070"/>
    <w:rsid w:val="007C2104"/>
    <w:rsid w:val="007C250F"/>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C7A3A"/>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7F7E76"/>
    <w:rsid w:val="007F7F2E"/>
    <w:rsid w:val="008000D6"/>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C5B"/>
    <w:rsid w:val="008143E3"/>
    <w:rsid w:val="008164FF"/>
    <w:rsid w:val="008171AE"/>
    <w:rsid w:val="00820EBA"/>
    <w:rsid w:val="0082111B"/>
    <w:rsid w:val="00821ADE"/>
    <w:rsid w:val="0082595E"/>
    <w:rsid w:val="008277AA"/>
    <w:rsid w:val="00827AA8"/>
    <w:rsid w:val="00830611"/>
    <w:rsid w:val="00831AF5"/>
    <w:rsid w:val="00832122"/>
    <w:rsid w:val="0083400D"/>
    <w:rsid w:val="00834D86"/>
    <w:rsid w:val="0083502C"/>
    <w:rsid w:val="00835C26"/>
    <w:rsid w:val="00836DF9"/>
    <w:rsid w:val="0084182F"/>
    <w:rsid w:val="00841FDB"/>
    <w:rsid w:val="0084519A"/>
    <w:rsid w:val="00845750"/>
    <w:rsid w:val="00845CD8"/>
    <w:rsid w:val="008466CB"/>
    <w:rsid w:val="00847435"/>
    <w:rsid w:val="008502F2"/>
    <w:rsid w:val="00850A9D"/>
    <w:rsid w:val="00852BDC"/>
    <w:rsid w:val="008531A2"/>
    <w:rsid w:val="00853F3F"/>
    <w:rsid w:val="0085481F"/>
    <w:rsid w:val="00854B7B"/>
    <w:rsid w:val="00854C52"/>
    <w:rsid w:val="008561C3"/>
    <w:rsid w:val="008567A1"/>
    <w:rsid w:val="00856875"/>
    <w:rsid w:val="00860F1C"/>
    <w:rsid w:val="00862564"/>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4901"/>
    <w:rsid w:val="00875597"/>
    <w:rsid w:val="0087572E"/>
    <w:rsid w:val="0087591A"/>
    <w:rsid w:val="00875F69"/>
    <w:rsid w:val="00876DCD"/>
    <w:rsid w:val="00876E00"/>
    <w:rsid w:val="008774E8"/>
    <w:rsid w:val="00877840"/>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1AE"/>
    <w:rsid w:val="008A3BB1"/>
    <w:rsid w:val="008A43BA"/>
    <w:rsid w:val="008A48ED"/>
    <w:rsid w:val="008A4D40"/>
    <w:rsid w:val="008A53BF"/>
    <w:rsid w:val="008A6D2E"/>
    <w:rsid w:val="008A7006"/>
    <w:rsid w:val="008A74D2"/>
    <w:rsid w:val="008A7793"/>
    <w:rsid w:val="008B1F6C"/>
    <w:rsid w:val="008B24D4"/>
    <w:rsid w:val="008B2DED"/>
    <w:rsid w:val="008B3373"/>
    <w:rsid w:val="008B69E7"/>
    <w:rsid w:val="008B7B1F"/>
    <w:rsid w:val="008C0311"/>
    <w:rsid w:val="008C0BF0"/>
    <w:rsid w:val="008C1B98"/>
    <w:rsid w:val="008C1CA9"/>
    <w:rsid w:val="008C235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8A7"/>
    <w:rsid w:val="008D5959"/>
    <w:rsid w:val="008D5C18"/>
    <w:rsid w:val="008D60CE"/>
    <w:rsid w:val="008D64BA"/>
    <w:rsid w:val="008D6607"/>
    <w:rsid w:val="008D7E5E"/>
    <w:rsid w:val="008E0F0E"/>
    <w:rsid w:val="008E1F6F"/>
    <w:rsid w:val="008E3801"/>
    <w:rsid w:val="008E55C0"/>
    <w:rsid w:val="008E5C89"/>
    <w:rsid w:val="008E7D6D"/>
    <w:rsid w:val="008F01BA"/>
    <w:rsid w:val="008F074D"/>
    <w:rsid w:val="008F1021"/>
    <w:rsid w:val="008F1E37"/>
    <w:rsid w:val="008F3103"/>
    <w:rsid w:val="008F3517"/>
    <w:rsid w:val="008F3F91"/>
    <w:rsid w:val="008F40EA"/>
    <w:rsid w:val="008F43F0"/>
    <w:rsid w:val="008F51B7"/>
    <w:rsid w:val="008F5DD1"/>
    <w:rsid w:val="008F62C9"/>
    <w:rsid w:val="008F7D75"/>
    <w:rsid w:val="008F7E7A"/>
    <w:rsid w:val="00900971"/>
    <w:rsid w:val="00901120"/>
    <w:rsid w:val="00902018"/>
    <w:rsid w:val="00903367"/>
    <w:rsid w:val="00906A88"/>
    <w:rsid w:val="0090700F"/>
    <w:rsid w:val="0090743B"/>
    <w:rsid w:val="00910970"/>
    <w:rsid w:val="00910C7E"/>
    <w:rsid w:val="009116FA"/>
    <w:rsid w:val="0091173C"/>
    <w:rsid w:val="00911B55"/>
    <w:rsid w:val="00911C6B"/>
    <w:rsid w:val="0091234B"/>
    <w:rsid w:val="009127B4"/>
    <w:rsid w:val="00914515"/>
    <w:rsid w:val="009149D9"/>
    <w:rsid w:val="00915F98"/>
    <w:rsid w:val="00916C6C"/>
    <w:rsid w:val="00917C2E"/>
    <w:rsid w:val="009206CF"/>
    <w:rsid w:val="00920B10"/>
    <w:rsid w:val="009223A3"/>
    <w:rsid w:val="0092253D"/>
    <w:rsid w:val="00922D07"/>
    <w:rsid w:val="00922F3A"/>
    <w:rsid w:val="0092388D"/>
    <w:rsid w:val="009239DC"/>
    <w:rsid w:val="00923F27"/>
    <w:rsid w:val="0092582B"/>
    <w:rsid w:val="0092694C"/>
    <w:rsid w:val="00926B78"/>
    <w:rsid w:val="0093170B"/>
    <w:rsid w:val="00934A73"/>
    <w:rsid w:val="009356E5"/>
    <w:rsid w:val="00936CA8"/>
    <w:rsid w:val="009378FF"/>
    <w:rsid w:val="009379E1"/>
    <w:rsid w:val="00937ED7"/>
    <w:rsid w:val="00940A0A"/>
    <w:rsid w:val="009421BF"/>
    <w:rsid w:val="00942976"/>
    <w:rsid w:val="00942F5D"/>
    <w:rsid w:val="00943CEC"/>
    <w:rsid w:val="009445D2"/>
    <w:rsid w:val="00945782"/>
    <w:rsid w:val="0094606C"/>
    <w:rsid w:val="009468B5"/>
    <w:rsid w:val="00947292"/>
    <w:rsid w:val="00947492"/>
    <w:rsid w:val="00947609"/>
    <w:rsid w:val="00947641"/>
    <w:rsid w:val="009500A1"/>
    <w:rsid w:val="00950989"/>
    <w:rsid w:val="0095137A"/>
    <w:rsid w:val="0095139E"/>
    <w:rsid w:val="00951B89"/>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3D7B"/>
    <w:rsid w:val="009756B3"/>
    <w:rsid w:val="009767D4"/>
    <w:rsid w:val="00976DDF"/>
    <w:rsid w:val="00977021"/>
    <w:rsid w:val="009770EC"/>
    <w:rsid w:val="00977852"/>
    <w:rsid w:val="00981283"/>
    <w:rsid w:val="00981B11"/>
    <w:rsid w:val="00982BE5"/>
    <w:rsid w:val="00985400"/>
    <w:rsid w:val="00985998"/>
    <w:rsid w:val="00986B62"/>
    <w:rsid w:val="00986EB3"/>
    <w:rsid w:val="009875DB"/>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B50"/>
    <w:rsid w:val="009A0DA2"/>
    <w:rsid w:val="009A0DF7"/>
    <w:rsid w:val="009A2A46"/>
    <w:rsid w:val="009A2F5B"/>
    <w:rsid w:val="009A41A3"/>
    <w:rsid w:val="009A4689"/>
    <w:rsid w:val="009A4B0E"/>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B6BEE"/>
    <w:rsid w:val="009C0DFF"/>
    <w:rsid w:val="009C12FD"/>
    <w:rsid w:val="009C1F52"/>
    <w:rsid w:val="009C219E"/>
    <w:rsid w:val="009C2CFF"/>
    <w:rsid w:val="009C4226"/>
    <w:rsid w:val="009C503F"/>
    <w:rsid w:val="009C6C64"/>
    <w:rsid w:val="009C6E3B"/>
    <w:rsid w:val="009C6EF7"/>
    <w:rsid w:val="009D0503"/>
    <w:rsid w:val="009D2636"/>
    <w:rsid w:val="009D2CEB"/>
    <w:rsid w:val="009D403A"/>
    <w:rsid w:val="009D48F4"/>
    <w:rsid w:val="009D49B4"/>
    <w:rsid w:val="009D5229"/>
    <w:rsid w:val="009D546C"/>
    <w:rsid w:val="009D57D3"/>
    <w:rsid w:val="009D6666"/>
    <w:rsid w:val="009D66F9"/>
    <w:rsid w:val="009D690A"/>
    <w:rsid w:val="009D7578"/>
    <w:rsid w:val="009D787E"/>
    <w:rsid w:val="009D7D44"/>
    <w:rsid w:val="009E02F7"/>
    <w:rsid w:val="009E0AD7"/>
    <w:rsid w:val="009E110E"/>
    <w:rsid w:val="009E3D48"/>
    <w:rsid w:val="009E4696"/>
    <w:rsid w:val="009E6050"/>
    <w:rsid w:val="009E7136"/>
    <w:rsid w:val="009E7427"/>
    <w:rsid w:val="009E767F"/>
    <w:rsid w:val="009E7B71"/>
    <w:rsid w:val="009F008C"/>
    <w:rsid w:val="009F0303"/>
    <w:rsid w:val="009F1D9F"/>
    <w:rsid w:val="009F2BFF"/>
    <w:rsid w:val="009F31A6"/>
    <w:rsid w:val="009F3515"/>
    <w:rsid w:val="009F4686"/>
    <w:rsid w:val="009F563C"/>
    <w:rsid w:val="009F5C98"/>
    <w:rsid w:val="009F6D30"/>
    <w:rsid w:val="009F78DF"/>
    <w:rsid w:val="009F7E18"/>
    <w:rsid w:val="00A00DEA"/>
    <w:rsid w:val="00A00E3F"/>
    <w:rsid w:val="00A025F8"/>
    <w:rsid w:val="00A04B29"/>
    <w:rsid w:val="00A0702B"/>
    <w:rsid w:val="00A10AF4"/>
    <w:rsid w:val="00A10BFF"/>
    <w:rsid w:val="00A10D8B"/>
    <w:rsid w:val="00A11B4F"/>
    <w:rsid w:val="00A12FA2"/>
    <w:rsid w:val="00A136CE"/>
    <w:rsid w:val="00A13957"/>
    <w:rsid w:val="00A13AB5"/>
    <w:rsid w:val="00A142FC"/>
    <w:rsid w:val="00A14B13"/>
    <w:rsid w:val="00A14D63"/>
    <w:rsid w:val="00A150A5"/>
    <w:rsid w:val="00A15AA3"/>
    <w:rsid w:val="00A16CEF"/>
    <w:rsid w:val="00A178E2"/>
    <w:rsid w:val="00A2060A"/>
    <w:rsid w:val="00A20B29"/>
    <w:rsid w:val="00A20C71"/>
    <w:rsid w:val="00A2168C"/>
    <w:rsid w:val="00A2237C"/>
    <w:rsid w:val="00A23627"/>
    <w:rsid w:val="00A2369E"/>
    <w:rsid w:val="00A23A61"/>
    <w:rsid w:val="00A248B4"/>
    <w:rsid w:val="00A24F20"/>
    <w:rsid w:val="00A25362"/>
    <w:rsid w:val="00A25AC7"/>
    <w:rsid w:val="00A25C2E"/>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35DCD"/>
    <w:rsid w:val="00A40EB4"/>
    <w:rsid w:val="00A418A9"/>
    <w:rsid w:val="00A420CB"/>
    <w:rsid w:val="00A4248B"/>
    <w:rsid w:val="00A42C60"/>
    <w:rsid w:val="00A42CCC"/>
    <w:rsid w:val="00A4322C"/>
    <w:rsid w:val="00A448D7"/>
    <w:rsid w:val="00A44B77"/>
    <w:rsid w:val="00A45B7B"/>
    <w:rsid w:val="00A46155"/>
    <w:rsid w:val="00A468FA"/>
    <w:rsid w:val="00A47146"/>
    <w:rsid w:val="00A471F9"/>
    <w:rsid w:val="00A47268"/>
    <w:rsid w:val="00A5049D"/>
    <w:rsid w:val="00A5050C"/>
    <w:rsid w:val="00A50855"/>
    <w:rsid w:val="00A50CED"/>
    <w:rsid w:val="00A51DA8"/>
    <w:rsid w:val="00A52AEE"/>
    <w:rsid w:val="00A5310F"/>
    <w:rsid w:val="00A53999"/>
    <w:rsid w:val="00A53E36"/>
    <w:rsid w:val="00A5673C"/>
    <w:rsid w:val="00A56CB8"/>
    <w:rsid w:val="00A602D3"/>
    <w:rsid w:val="00A615ED"/>
    <w:rsid w:val="00A616D8"/>
    <w:rsid w:val="00A61A5D"/>
    <w:rsid w:val="00A61F03"/>
    <w:rsid w:val="00A63513"/>
    <w:rsid w:val="00A63C0A"/>
    <w:rsid w:val="00A6438F"/>
    <w:rsid w:val="00A643A5"/>
    <w:rsid w:val="00A64F38"/>
    <w:rsid w:val="00A65059"/>
    <w:rsid w:val="00A65198"/>
    <w:rsid w:val="00A654FA"/>
    <w:rsid w:val="00A65DF0"/>
    <w:rsid w:val="00A67708"/>
    <w:rsid w:val="00A67CF3"/>
    <w:rsid w:val="00A67E1B"/>
    <w:rsid w:val="00A702A8"/>
    <w:rsid w:val="00A70E9B"/>
    <w:rsid w:val="00A713E7"/>
    <w:rsid w:val="00A72734"/>
    <w:rsid w:val="00A72B60"/>
    <w:rsid w:val="00A7329D"/>
    <w:rsid w:val="00A7332E"/>
    <w:rsid w:val="00A74A5A"/>
    <w:rsid w:val="00A76219"/>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6DB9"/>
    <w:rsid w:val="00A97695"/>
    <w:rsid w:val="00AA38DD"/>
    <w:rsid w:val="00AA4492"/>
    <w:rsid w:val="00AA4851"/>
    <w:rsid w:val="00AA4AF2"/>
    <w:rsid w:val="00AA66A9"/>
    <w:rsid w:val="00AA69E7"/>
    <w:rsid w:val="00AA6B93"/>
    <w:rsid w:val="00AB0159"/>
    <w:rsid w:val="00AB111B"/>
    <w:rsid w:val="00AB1483"/>
    <w:rsid w:val="00AB2207"/>
    <w:rsid w:val="00AB2295"/>
    <w:rsid w:val="00AB23B3"/>
    <w:rsid w:val="00AB2A82"/>
    <w:rsid w:val="00AB318E"/>
    <w:rsid w:val="00AB3A98"/>
    <w:rsid w:val="00AB4BFA"/>
    <w:rsid w:val="00AB60CD"/>
    <w:rsid w:val="00AB7668"/>
    <w:rsid w:val="00AB76A2"/>
    <w:rsid w:val="00AB7767"/>
    <w:rsid w:val="00AB7844"/>
    <w:rsid w:val="00AB7A36"/>
    <w:rsid w:val="00AC176F"/>
    <w:rsid w:val="00AC19CD"/>
    <w:rsid w:val="00AC2914"/>
    <w:rsid w:val="00AC2DC3"/>
    <w:rsid w:val="00AC2FBD"/>
    <w:rsid w:val="00AC535A"/>
    <w:rsid w:val="00AC54A1"/>
    <w:rsid w:val="00AC5793"/>
    <w:rsid w:val="00AC6A28"/>
    <w:rsid w:val="00AC7C40"/>
    <w:rsid w:val="00AC7FB0"/>
    <w:rsid w:val="00AD0318"/>
    <w:rsid w:val="00AD0613"/>
    <w:rsid w:val="00AD0E99"/>
    <w:rsid w:val="00AD15B7"/>
    <w:rsid w:val="00AD1CBC"/>
    <w:rsid w:val="00AD2D6F"/>
    <w:rsid w:val="00AD3921"/>
    <w:rsid w:val="00AD3D31"/>
    <w:rsid w:val="00AD67BD"/>
    <w:rsid w:val="00AD6CAB"/>
    <w:rsid w:val="00AD6D8E"/>
    <w:rsid w:val="00AD6DE1"/>
    <w:rsid w:val="00AD78C6"/>
    <w:rsid w:val="00AE157C"/>
    <w:rsid w:val="00AE1C85"/>
    <w:rsid w:val="00AE219D"/>
    <w:rsid w:val="00AE2F22"/>
    <w:rsid w:val="00AE3047"/>
    <w:rsid w:val="00AE4E5A"/>
    <w:rsid w:val="00AE576D"/>
    <w:rsid w:val="00AE5C8F"/>
    <w:rsid w:val="00AE6A5E"/>
    <w:rsid w:val="00AF0772"/>
    <w:rsid w:val="00AF0C60"/>
    <w:rsid w:val="00AF2EEC"/>
    <w:rsid w:val="00AF2F8F"/>
    <w:rsid w:val="00AF3586"/>
    <w:rsid w:val="00AF3DC2"/>
    <w:rsid w:val="00AF46DD"/>
    <w:rsid w:val="00AF4800"/>
    <w:rsid w:val="00AF4886"/>
    <w:rsid w:val="00AF4B73"/>
    <w:rsid w:val="00AF57FA"/>
    <w:rsid w:val="00AF70F5"/>
    <w:rsid w:val="00AF71C4"/>
    <w:rsid w:val="00B01944"/>
    <w:rsid w:val="00B01D09"/>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3170"/>
    <w:rsid w:val="00B23A3C"/>
    <w:rsid w:val="00B24377"/>
    <w:rsid w:val="00B24706"/>
    <w:rsid w:val="00B24DA0"/>
    <w:rsid w:val="00B2573D"/>
    <w:rsid w:val="00B257D0"/>
    <w:rsid w:val="00B25E8D"/>
    <w:rsid w:val="00B26272"/>
    <w:rsid w:val="00B266E4"/>
    <w:rsid w:val="00B270B8"/>
    <w:rsid w:val="00B2785A"/>
    <w:rsid w:val="00B30C89"/>
    <w:rsid w:val="00B30E82"/>
    <w:rsid w:val="00B3190F"/>
    <w:rsid w:val="00B31A3F"/>
    <w:rsid w:val="00B32D39"/>
    <w:rsid w:val="00B34767"/>
    <w:rsid w:val="00B352C4"/>
    <w:rsid w:val="00B36395"/>
    <w:rsid w:val="00B3651A"/>
    <w:rsid w:val="00B3682E"/>
    <w:rsid w:val="00B369F1"/>
    <w:rsid w:val="00B36B70"/>
    <w:rsid w:val="00B36B7C"/>
    <w:rsid w:val="00B36C55"/>
    <w:rsid w:val="00B373A8"/>
    <w:rsid w:val="00B374F0"/>
    <w:rsid w:val="00B37587"/>
    <w:rsid w:val="00B401B0"/>
    <w:rsid w:val="00B40370"/>
    <w:rsid w:val="00B408ED"/>
    <w:rsid w:val="00B409E9"/>
    <w:rsid w:val="00B41074"/>
    <w:rsid w:val="00B41218"/>
    <w:rsid w:val="00B4263B"/>
    <w:rsid w:val="00B432A3"/>
    <w:rsid w:val="00B43350"/>
    <w:rsid w:val="00B456F8"/>
    <w:rsid w:val="00B46097"/>
    <w:rsid w:val="00B478D4"/>
    <w:rsid w:val="00B47DD5"/>
    <w:rsid w:val="00B51431"/>
    <w:rsid w:val="00B51D5C"/>
    <w:rsid w:val="00B526A3"/>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76F6D"/>
    <w:rsid w:val="00B81B0B"/>
    <w:rsid w:val="00B81D01"/>
    <w:rsid w:val="00B828F1"/>
    <w:rsid w:val="00B82C2D"/>
    <w:rsid w:val="00B83404"/>
    <w:rsid w:val="00B8340E"/>
    <w:rsid w:val="00B83C31"/>
    <w:rsid w:val="00B84274"/>
    <w:rsid w:val="00B8445C"/>
    <w:rsid w:val="00B850FE"/>
    <w:rsid w:val="00B85898"/>
    <w:rsid w:val="00B8751A"/>
    <w:rsid w:val="00B878DA"/>
    <w:rsid w:val="00B900F8"/>
    <w:rsid w:val="00B90274"/>
    <w:rsid w:val="00B9110C"/>
    <w:rsid w:val="00B92D5C"/>
    <w:rsid w:val="00B94146"/>
    <w:rsid w:val="00B952B1"/>
    <w:rsid w:val="00B95D24"/>
    <w:rsid w:val="00B9638B"/>
    <w:rsid w:val="00B96411"/>
    <w:rsid w:val="00B97D19"/>
    <w:rsid w:val="00B97E59"/>
    <w:rsid w:val="00BA03D6"/>
    <w:rsid w:val="00BA05ED"/>
    <w:rsid w:val="00BA0801"/>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3694"/>
    <w:rsid w:val="00BB49FF"/>
    <w:rsid w:val="00BB4EA0"/>
    <w:rsid w:val="00BB58C9"/>
    <w:rsid w:val="00BB5A78"/>
    <w:rsid w:val="00BB5D40"/>
    <w:rsid w:val="00BB5ED4"/>
    <w:rsid w:val="00BB6629"/>
    <w:rsid w:val="00BB66B8"/>
    <w:rsid w:val="00BB6C2E"/>
    <w:rsid w:val="00BB7CA4"/>
    <w:rsid w:val="00BC0C64"/>
    <w:rsid w:val="00BC1313"/>
    <w:rsid w:val="00BC1F1E"/>
    <w:rsid w:val="00BC20D7"/>
    <w:rsid w:val="00BC24CF"/>
    <w:rsid w:val="00BC3C2A"/>
    <w:rsid w:val="00BC4518"/>
    <w:rsid w:val="00BC4898"/>
    <w:rsid w:val="00BC5365"/>
    <w:rsid w:val="00BC56EF"/>
    <w:rsid w:val="00BC63FF"/>
    <w:rsid w:val="00BC79A3"/>
    <w:rsid w:val="00BC7B5E"/>
    <w:rsid w:val="00BD09AB"/>
    <w:rsid w:val="00BD0F2F"/>
    <w:rsid w:val="00BD1A5C"/>
    <w:rsid w:val="00BD2561"/>
    <w:rsid w:val="00BD2F89"/>
    <w:rsid w:val="00BD359C"/>
    <w:rsid w:val="00BD3A2A"/>
    <w:rsid w:val="00BD3DE7"/>
    <w:rsid w:val="00BD428D"/>
    <w:rsid w:val="00BD4A38"/>
    <w:rsid w:val="00BD4D37"/>
    <w:rsid w:val="00BD56A8"/>
    <w:rsid w:val="00BD5793"/>
    <w:rsid w:val="00BD5F5C"/>
    <w:rsid w:val="00BD6124"/>
    <w:rsid w:val="00BD6B38"/>
    <w:rsid w:val="00BD751D"/>
    <w:rsid w:val="00BD7835"/>
    <w:rsid w:val="00BD7E47"/>
    <w:rsid w:val="00BE0365"/>
    <w:rsid w:val="00BE097F"/>
    <w:rsid w:val="00BE1984"/>
    <w:rsid w:val="00BE1EB6"/>
    <w:rsid w:val="00BE28D7"/>
    <w:rsid w:val="00BE2CDC"/>
    <w:rsid w:val="00BE2EF3"/>
    <w:rsid w:val="00BE3A9B"/>
    <w:rsid w:val="00BE43CD"/>
    <w:rsid w:val="00BE46BC"/>
    <w:rsid w:val="00BE50A3"/>
    <w:rsid w:val="00BE630E"/>
    <w:rsid w:val="00BE7979"/>
    <w:rsid w:val="00BE7C56"/>
    <w:rsid w:val="00BF0919"/>
    <w:rsid w:val="00BF106B"/>
    <w:rsid w:val="00BF1C8A"/>
    <w:rsid w:val="00BF26AC"/>
    <w:rsid w:val="00BF329E"/>
    <w:rsid w:val="00BF4C1D"/>
    <w:rsid w:val="00BF4E63"/>
    <w:rsid w:val="00BF54EA"/>
    <w:rsid w:val="00BF5A4D"/>
    <w:rsid w:val="00BF6DFE"/>
    <w:rsid w:val="00C013D3"/>
    <w:rsid w:val="00C0224E"/>
    <w:rsid w:val="00C02880"/>
    <w:rsid w:val="00C02920"/>
    <w:rsid w:val="00C02B94"/>
    <w:rsid w:val="00C033CA"/>
    <w:rsid w:val="00C0460F"/>
    <w:rsid w:val="00C051F3"/>
    <w:rsid w:val="00C06C01"/>
    <w:rsid w:val="00C10CFB"/>
    <w:rsid w:val="00C11433"/>
    <w:rsid w:val="00C11B3E"/>
    <w:rsid w:val="00C1337D"/>
    <w:rsid w:val="00C1433E"/>
    <w:rsid w:val="00C147E5"/>
    <w:rsid w:val="00C1484B"/>
    <w:rsid w:val="00C15B66"/>
    <w:rsid w:val="00C1611B"/>
    <w:rsid w:val="00C17C45"/>
    <w:rsid w:val="00C208AE"/>
    <w:rsid w:val="00C21162"/>
    <w:rsid w:val="00C213B2"/>
    <w:rsid w:val="00C222A5"/>
    <w:rsid w:val="00C222CE"/>
    <w:rsid w:val="00C224CA"/>
    <w:rsid w:val="00C23393"/>
    <w:rsid w:val="00C237B6"/>
    <w:rsid w:val="00C23879"/>
    <w:rsid w:val="00C2443A"/>
    <w:rsid w:val="00C24B37"/>
    <w:rsid w:val="00C2585A"/>
    <w:rsid w:val="00C26037"/>
    <w:rsid w:val="00C2666E"/>
    <w:rsid w:val="00C2667B"/>
    <w:rsid w:val="00C266F3"/>
    <w:rsid w:val="00C27D54"/>
    <w:rsid w:val="00C300CE"/>
    <w:rsid w:val="00C302A1"/>
    <w:rsid w:val="00C31152"/>
    <w:rsid w:val="00C319AC"/>
    <w:rsid w:val="00C31FED"/>
    <w:rsid w:val="00C325AF"/>
    <w:rsid w:val="00C3372B"/>
    <w:rsid w:val="00C365C1"/>
    <w:rsid w:val="00C371ED"/>
    <w:rsid w:val="00C37710"/>
    <w:rsid w:val="00C3789B"/>
    <w:rsid w:val="00C37920"/>
    <w:rsid w:val="00C42440"/>
    <w:rsid w:val="00C4317E"/>
    <w:rsid w:val="00C43328"/>
    <w:rsid w:val="00C4388C"/>
    <w:rsid w:val="00C44255"/>
    <w:rsid w:val="00C44913"/>
    <w:rsid w:val="00C452BF"/>
    <w:rsid w:val="00C4573C"/>
    <w:rsid w:val="00C4583D"/>
    <w:rsid w:val="00C46428"/>
    <w:rsid w:val="00C46BA7"/>
    <w:rsid w:val="00C4760A"/>
    <w:rsid w:val="00C47A4A"/>
    <w:rsid w:val="00C47FF5"/>
    <w:rsid w:val="00C50605"/>
    <w:rsid w:val="00C50C09"/>
    <w:rsid w:val="00C510EC"/>
    <w:rsid w:val="00C5192E"/>
    <w:rsid w:val="00C51E06"/>
    <w:rsid w:val="00C546A6"/>
    <w:rsid w:val="00C54E7E"/>
    <w:rsid w:val="00C54FBA"/>
    <w:rsid w:val="00C555E3"/>
    <w:rsid w:val="00C555E4"/>
    <w:rsid w:val="00C5562A"/>
    <w:rsid w:val="00C55650"/>
    <w:rsid w:val="00C570FF"/>
    <w:rsid w:val="00C57E5A"/>
    <w:rsid w:val="00C60E5E"/>
    <w:rsid w:val="00C60F3F"/>
    <w:rsid w:val="00C610AC"/>
    <w:rsid w:val="00C61CCB"/>
    <w:rsid w:val="00C61F62"/>
    <w:rsid w:val="00C620AB"/>
    <w:rsid w:val="00C62B82"/>
    <w:rsid w:val="00C633F4"/>
    <w:rsid w:val="00C64115"/>
    <w:rsid w:val="00C64161"/>
    <w:rsid w:val="00C64F32"/>
    <w:rsid w:val="00C66E40"/>
    <w:rsid w:val="00C66F38"/>
    <w:rsid w:val="00C7170D"/>
    <w:rsid w:val="00C71B15"/>
    <w:rsid w:val="00C720D3"/>
    <w:rsid w:val="00C729A1"/>
    <w:rsid w:val="00C73B0D"/>
    <w:rsid w:val="00C74801"/>
    <w:rsid w:val="00C754F5"/>
    <w:rsid w:val="00C75AF9"/>
    <w:rsid w:val="00C76248"/>
    <w:rsid w:val="00C767FC"/>
    <w:rsid w:val="00C77D14"/>
    <w:rsid w:val="00C77D69"/>
    <w:rsid w:val="00C80621"/>
    <w:rsid w:val="00C80689"/>
    <w:rsid w:val="00C816C0"/>
    <w:rsid w:val="00C82620"/>
    <w:rsid w:val="00C8302B"/>
    <w:rsid w:val="00C832FD"/>
    <w:rsid w:val="00C83AEE"/>
    <w:rsid w:val="00C848F0"/>
    <w:rsid w:val="00C864F2"/>
    <w:rsid w:val="00C8732B"/>
    <w:rsid w:val="00C87E61"/>
    <w:rsid w:val="00C9049B"/>
    <w:rsid w:val="00C90F43"/>
    <w:rsid w:val="00C90FBC"/>
    <w:rsid w:val="00C92186"/>
    <w:rsid w:val="00C92742"/>
    <w:rsid w:val="00C92BDE"/>
    <w:rsid w:val="00C92C7B"/>
    <w:rsid w:val="00C94074"/>
    <w:rsid w:val="00C9414F"/>
    <w:rsid w:val="00C94D5C"/>
    <w:rsid w:val="00C961F3"/>
    <w:rsid w:val="00C969AD"/>
    <w:rsid w:val="00C96FD2"/>
    <w:rsid w:val="00C9745D"/>
    <w:rsid w:val="00C97710"/>
    <w:rsid w:val="00CA0121"/>
    <w:rsid w:val="00CA0B44"/>
    <w:rsid w:val="00CA1386"/>
    <w:rsid w:val="00CA19F0"/>
    <w:rsid w:val="00CA23C0"/>
    <w:rsid w:val="00CA2495"/>
    <w:rsid w:val="00CA429D"/>
    <w:rsid w:val="00CA44E2"/>
    <w:rsid w:val="00CA5021"/>
    <w:rsid w:val="00CA51AD"/>
    <w:rsid w:val="00CA7642"/>
    <w:rsid w:val="00CB1739"/>
    <w:rsid w:val="00CB2F15"/>
    <w:rsid w:val="00CB3EEC"/>
    <w:rsid w:val="00CB5F71"/>
    <w:rsid w:val="00CB603B"/>
    <w:rsid w:val="00CC03CC"/>
    <w:rsid w:val="00CC0F45"/>
    <w:rsid w:val="00CC18C2"/>
    <w:rsid w:val="00CC4586"/>
    <w:rsid w:val="00CC50CF"/>
    <w:rsid w:val="00CC55B9"/>
    <w:rsid w:val="00CC6665"/>
    <w:rsid w:val="00CC6B04"/>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4CBC"/>
    <w:rsid w:val="00CE5822"/>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505"/>
    <w:rsid w:val="00CF7D6D"/>
    <w:rsid w:val="00D010CA"/>
    <w:rsid w:val="00D0236F"/>
    <w:rsid w:val="00D02B19"/>
    <w:rsid w:val="00D03D9C"/>
    <w:rsid w:val="00D042B0"/>
    <w:rsid w:val="00D05F89"/>
    <w:rsid w:val="00D07057"/>
    <w:rsid w:val="00D076F9"/>
    <w:rsid w:val="00D0797D"/>
    <w:rsid w:val="00D079E1"/>
    <w:rsid w:val="00D10C05"/>
    <w:rsid w:val="00D112D7"/>
    <w:rsid w:val="00D114D9"/>
    <w:rsid w:val="00D11DE4"/>
    <w:rsid w:val="00D13118"/>
    <w:rsid w:val="00D135C8"/>
    <w:rsid w:val="00D14263"/>
    <w:rsid w:val="00D14276"/>
    <w:rsid w:val="00D144C6"/>
    <w:rsid w:val="00D14D04"/>
    <w:rsid w:val="00D151F0"/>
    <w:rsid w:val="00D15278"/>
    <w:rsid w:val="00D16857"/>
    <w:rsid w:val="00D1694D"/>
    <w:rsid w:val="00D16AB7"/>
    <w:rsid w:val="00D209B1"/>
    <w:rsid w:val="00D20A5C"/>
    <w:rsid w:val="00D21846"/>
    <w:rsid w:val="00D23069"/>
    <w:rsid w:val="00D239E0"/>
    <w:rsid w:val="00D25F77"/>
    <w:rsid w:val="00D264FC"/>
    <w:rsid w:val="00D2659A"/>
    <w:rsid w:val="00D2783E"/>
    <w:rsid w:val="00D30CFC"/>
    <w:rsid w:val="00D32178"/>
    <w:rsid w:val="00D32313"/>
    <w:rsid w:val="00D348B0"/>
    <w:rsid w:val="00D349BC"/>
    <w:rsid w:val="00D3528D"/>
    <w:rsid w:val="00D3599B"/>
    <w:rsid w:val="00D3651D"/>
    <w:rsid w:val="00D37288"/>
    <w:rsid w:val="00D37ED3"/>
    <w:rsid w:val="00D405E3"/>
    <w:rsid w:val="00D4067B"/>
    <w:rsid w:val="00D4101B"/>
    <w:rsid w:val="00D42516"/>
    <w:rsid w:val="00D42B7E"/>
    <w:rsid w:val="00D447F3"/>
    <w:rsid w:val="00D44EB0"/>
    <w:rsid w:val="00D44EF5"/>
    <w:rsid w:val="00D450DD"/>
    <w:rsid w:val="00D45D33"/>
    <w:rsid w:val="00D45D8D"/>
    <w:rsid w:val="00D460CA"/>
    <w:rsid w:val="00D466BB"/>
    <w:rsid w:val="00D466C6"/>
    <w:rsid w:val="00D467CE"/>
    <w:rsid w:val="00D46A30"/>
    <w:rsid w:val="00D50964"/>
    <w:rsid w:val="00D50B39"/>
    <w:rsid w:val="00D51EFD"/>
    <w:rsid w:val="00D52F71"/>
    <w:rsid w:val="00D536EF"/>
    <w:rsid w:val="00D53E6A"/>
    <w:rsid w:val="00D53EFE"/>
    <w:rsid w:val="00D53FEE"/>
    <w:rsid w:val="00D54634"/>
    <w:rsid w:val="00D55FE7"/>
    <w:rsid w:val="00D563AC"/>
    <w:rsid w:val="00D5658D"/>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0305"/>
    <w:rsid w:val="00D92561"/>
    <w:rsid w:val="00D9313F"/>
    <w:rsid w:val="00D9358C"/>
    <w:rsid w:val="00D9451E"/>
    <w:rsid w:val="00D94F20"/>
    <w:rsid w:val="00D97490"/>
    <w:rsid w:val="00DA04BD"/>
    <w:rsid w:val="00DA0744"/>
    <w:rsid w:val="00DA0EAD"/>
    <w:rsid w:val="00DA20F2"/>
    <w:rsid w:val="00DA2186"/>
    <w:rsid w:val="00DA2280"/>
    <w:rsid w:val="00DA2A4F"/>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45C"/>
    <w:rsid w:val="00DC0B3C"/>
    <w:rsid w:val="00DC0FE8"/>
    <w:rsid w:val="00DC10B0"/>
    <w:rsid w:val="00DC1D5D"/>
    <w:rsid w:val="00DC1EF2"/>
    <w:rsid w:val="00DC2AA8"/>
    <w:rsid w:val="00DC3D95"/>
    <w:rsid w:val="00DC4BE3"/>
    <w:rsid w:val="00DC5905"/>
    <w:rsid w:val="00DC5B0B"/>
    <w:rsid w:val="00DC5EC6"/>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BCA"/>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59D3"/>
    <w:rsid w:val="00DF5AD3"/>
    <w:rsid w:val="00DF6085"/>
    <w:rsid w:val="00E003BE"/>
    <w:rsid w:val="00E00A32"/>
    <w:rsid w:val="00E0356A"/>
    <w:rsid w:val="00E04692"/>
    <w:rsid w:val="00E05143"/>
    <w:rsid w:val="00E0587A"/>
    <w:rsid w:val="00E05F3B"/>
    <w:rsid w:val="00E06299"/>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1F0"/>
    <w:rsid w:val="00E13F24"/>
    <w:rsid w:val="00E15377"/>
    <w:rsid w:val="00E1541D"/>
    <w:rsid w:val="00E1557C"/>
    <w:rsid w:val="00E1657F"/>
    <w:rsid w:val="00E1779D"/>
    <w:rsid w:val="00E1795F"/>
    <w:rsid w:val="00E2144F"/>
    <w:rsid w:val="00E214B5"/>
    <w:rsid w:val="00E2196F"/>
    <w:rsid w:val="00E2284B"/>
    <w:rsid w:val="00E23253"/>
    <w:rsid w:val="00E244F8"/>
    <w:rsid w:val="00E24EA8"/>
    <w:rsid w:val="00E25160"/>
    <w:rsid w:val="00E255D2"/>
    <w:rsid w:val="00E25BD1"/>
    <w:rsid w:val="00E2625C"/>
    <w:rsid w:val="00E2696D"/>
    <w:rsid w:val="00E26B14"/>
    <w:rsid w:val="00E278D8"/>
    <w:rsid w:val="00E27E12"/>
    <w:rsid w:val="00E27F48"/>
    <w:rsid w:val="00E30434"/>
    <w:rsid w:val="00E30B62"/>
    <w:rsid w:val="00E30D35"/>
    <w:rsid w:val="00E30DDD"/>
    <w:rsid w:val="00E30E33"/>
    <w:rsid w:val="00E32CBF"/>
    <w:rsid w:val="00E3374B"/>
    <w:rsid w:val="00E33BA4"/>
    <w:rsid w:val="00E34041"/>
    <w:rsid w:val="00E34DEC"/>
    <w:rsid w:val="00E35480"/>
    <w:rsid w:val="00E35A73"/>
    <w:rsid w:val="00E35D16"/>
    <w:rsid w:val="00E36784"/>
    <w:rsid w:val="00E36F08"/>
    <w:rsid w:val="00E400D3"/>
    <w:rsid w:val="00E4044F"/>
    <w:rsid w:val="00E411C7"/>
    <w:rsid w:val="00E41DAF"/>
    <w:rsid w:val="00E42177"/>
    <w:rsid w:val="00E42C8D"/>
    <w:rsid w:val="00E439B3"/>
    <w:rsid w:val="00E44972"/>
    <w:rsid w:val="00E458E2"/>
    <w:rsid w:val="00E45B77"/>
    <w:rsid w:val="00E461A1"/>
    <w:rsid w:val="00E464ED"/>
    <w:rsid w:val="00E46596"/>
    <w:rsid w:val="00E46869"/>
    <w:rsid w:val="00E46923"/>
    <w:rsid w:val="00E47728"/>
    <w:rsid w:val="00E50DEB"/>
    <w:rsid w:val="00E50FB8"/>
    <w:rsid w:val="00E51261"/>
    <w:rsid w:val="00E51A63"/>
    <w:rsid w:val="00E51D35"/>
    <w:rsid w:val="00E527E5"/>
    <w:rsid w:val="00E52DE2"/>
    <w:rsid w:val="00E53224"/>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3970"/>
    <w:rsid w:val="00EA3D56"/>
    <w:rsid w:val="00EA4022"/>
    <w:rsid w:val="00EA4A19"/>
    <w:rsid w:val="00EA4D06"/>
    <w:rsid w:val="00EA4FDE"/>
    <w:rsid w:val="00EA5404"/>
    <w:rsid w:val="00EA59BC"/>
    <w:rsid w:val="00EA59F2"/>
    <w:rsid w:val="00EA6815"/>
    <w:rsid w:val="00EA7465"/>
    <w:rsid w:val="00EB00C2"/>
    <w:rsid w:val="00EB011D"/>
    <w:rsid w:val="00EB06DF"/>
    <w:rsid w:val="00EB0ABB"/>
    <w:rsid w:val="00EB1092"/>
    <w:rsid w:val="00EB1151"/>
    <w:rsid w:val="00EB19A6"/>
    <w:rsid w:val="00EB20DA"/>
    <w:rsid w:val="00EB4C7D"/>
    <w:rsid w:val="00EB68C2"/>
    <w:rsid w:val="00EB6D4F"/>
    <w:rsid w:val="00EB7371"/>
    <w:rsid w:val="00EC001C"/>
    <w:rsid w:val="00EC0944"/>
    <w:rsid w:val="00EC1596"/>
    <w:rsid w:val="00EC225F"/>
    <w:rsid w:val="00EC226C"/>
    <w:rsid w:val="00EC2E70"/>
    <w:rsid w:val="00EC360B"/>
    <w:rsid w:val="00EC3827"/>
    <w:rsid w:val="00EC5A89"/>
    <w:rsid w:val="00EC5EF3"/>
    <w:rsid w:val="00EC79CC"/>
    <w:rsid w:val="00ED0DDC"/>
    <w:rsid w:val="00ED1E37"/>
    <w:rsid w:val="00ED27F9"/>
    <w:rsid w:val="00ED4E00"/>
    <w:rsid w:val="00ED7B47"/>
    <w:rsid w:val="00EE01F9"/>
    <w:rsid w:val="00EE0346"/>
    <w:rsid w:val="00EE131C"/>
    <w:rsid w:val="00EE1D5E"/>
    <w:rsid w:val="00EE1F1B"/>
    <w:rsid w:val="00EE2185"/>
    <w:rsid w:val="00EE2561"/>
    <w:rsid w:val="00EE2D2C"/>
    <w:rsid w:val="00EE3459"/>
    <w:rsid w:val="00EE37BB"/>
    <w:rsid w:val="00EE4A11"/>
    <w:rsid w:val="00EE4D29"/>
    <w:rsid w:val="00EE5B93"/>
    <w:rsid w:val="00EE6242"/>
    <w:rsid w:val="00EE6699"/>
    <w:rsid w:val="00EE7333"/>
    <w:rsid w:val="00EE78E5"/>
    <w:rsid w:val="00EF14D3"/>
    <w:rsid w:val="00EF16FC"/>
    <w:rsid w:val="00EF1DAE"/>
    <w:rsid w:val="00EF3642"/>
    <w:rsid w:val="00EF42C8"/>
    <w:rsid w:val="00EF4464"/>
    <w:rsid w:val="00EF46AC"/>
    <w:rsid w:val="00EF4B5B"/>
    <w:rsid w:val="00EF4DAB"/>
    <w:rsid w:val="00EF5112"/>
    <w:rsid w:val="00EF5645"/>
    <w:rsid w:val="00EF587A"/>
    <w:rsid w:val="00F009B6"/>
    <w:rsid w:val="00F01E31"/>
    <w:rsid w:val="00F02AE9"/>
    <w:rsid w:val="00F03FBD"/>
    <w:rsid w:val="00F043CB"/>
    <w:rsid w:val="00F04CCF"/>
    <w:rsid w:val="00F04E62"/>
    <w:rsid w:val="00F05266"/>
    <w:rsid w:val="00F0683D"/>
    <w:rsid w:val="00F06B92"/>
    <w:rsid w:val="00F06EE8"/>
    <w:rsid w:val="00F07C59"/>
    <w:rsid w:val="00F07ED7"/>
    <w:rsid w:val="00F1066D"/>
    <w:rsid w:val="00F11134"/>
    <w:rsid w:val="00F11FF1"/>
    <w:rsid w:val="00F13588"/>
    <w:rsid w:val="00F13C69"/>
    <w:rsid w:val="00F1419F"/>
    <w:rsid w:val="00F148B4"/>
    <w:rsid w:val="00F14B56"/>
    <w:rsid w:val="00F14D4C"/>
    <w:rsid w:val="00F16294"/>
    <w:rsid w:val="00F16831"/>
    <w:rsid w:val="00F16AD9"/>
    <w:rsid w:val="00F16B70"/>
    <w:rsid w:val="00F1768B"/>
    <w:rsid w:val="00F1778E"/>
    <w:rsid w:val="00F178FB"/>
    <w:rsid w:val="00F201E2"/>
    <w:rsid w:val="00F20D9D"/>
    <w:rsid w:val="00F23441"/>
    <w:rsid w:val="00F23B52"/>
    <w:rsid w:val="00F23D4F"/>
    <w:rsid w:val="00F26DE5"/>
    <w:rsid w:val="00F27CAC"/>
    <w:rsid w:val="00F32D5A"/>
    <w:rsid w:val="00F33B47"/>
    <w:rsid w:val="00F34605"/>
    <w:rsid w:val="00F34BEB"/>
    <w:rsid w:val="00F35B26"/>
    <w:rsid w:val="00F36242"/>
    <w:rsid w:val="00F37557"/>
    <w:rsid w:val="00F37F4A"/>
    <w:rsid w:val="00F436E1"/>
    <w:rsid w:val="00F44629"/>
    <w:rsid w:val="00F44AE7"/>
    <w:rsid w:val="00F4505F"/>
    <w:rsid w:val="00F46DD1"/>
    <w:rsid w:val="00F4797D"/>
    <w:rsid w:val="00F47A15"/>
    <w:rsid w:val="00F47AE6"/>
    <w:rsid w:val="00F51F3D"/>
    <w:rsid w:val="00F526BA"/>
    <w:rsid w:val="00F52AC8"/>
    <w:rsid w:val="00F53C54"/>
    <w:rsid w:val="00F53EA4"/>
    <w:rsid w:val="00F548DD"/>
    <w:rsid w:val="00F551FE"/>
    <w:rsid w:val="00F56154"/>
    <w:rsid w:val="00F5666B"/>
    <w:rsid w:val="00F5697F"/>
    <w:rsid w:val="00F576F2"/>
    <w:rsid w:val="00F577BD"/>
    <w:rsid w:val="00F57AB2"/>
    <w:rsid w:val="00F605DF"/>
    <w:rsid w:val="00F606AC"/>
    <w:rsid w:val="00F60B2B"/>
    <w:rsid w:val="00F60B31"/>
    <w:rsid w:val="00F60F1D"/>
    <w:rsid w:val="00F6467D"/>
    <w:rsid w:val="00F64DFF"/>
    <w:rsid w:val="00F656CF"/>
    <w:rsid w:val="00F65C58"/>
    <w:rsid w:val="00F66282"/>
    <w:rsid w:val="00F67DB7"/>
    <w:rsid w:val="00F67FA4"/>
    <w:rsid w:val="00F712CA"/>
    <w:rsid w:val="00F712EB"/>
    <w:rsid w:val="00F71D2D"/>
    <w:rsid w:val="00F71E25"/>
    <w:rsid w:val="00F720BE"/>
    <w:rsid w:val="00F727A1"/>
    <w:rsid w:val="00F729E7"/>
    <w:rsid w:val="00F72E63"/>
    <w:rsid w:val="00F72EC2"/>
    <w:rsid w:val="00F73DEF"/>
    <w:rsid w:val="00F74315"/>
    <w:rsid w:val="00F7449E"/>
    <w:rsid w:val="00F74ED4"/>
    <w:rsid w:val="00F752AF"/>
    <w:rsid w:val="00F753F9"/>
    <w:rsid w:val="00F75607"/>
    <w:rsid w:val="00F77CE6"/>
    <w:rsid w:val="00F81047"/>
    <w:rsid w:val="00F82548"/>
    <w:rsid w:val="00F8392A"/>
    <w:rsid w:val="00F83F74"/>
    <w:rsid w:val="00F8551A"/>
    <w:rsid w:val="00F856E1"/>
    <w:rsid w:val="00F85D0D"/>
    <w:rsid w:val="00F8660C"/>
    <w:rsid w:val="00F8753F"/>
    <w:rsid w:val="00F879A5"/>
    <w:rsid w:val="00F87DB3"/>
    <w:rsid w:val="00F90570"/>
    <w:rsid w:val="00F905A7"/>
    <w:rsid w:val="00F90AD0"/>
    <w:rsid w:val="00F90EDF"/>
    <w:rsid w:val="00F910E3"/>
    <w:rsid w:val="00F9124C"/>
    <w:rsid w:val="00F91499"/>
    <w:rsid w:val="00F92429"/>
    <w:rsid w:val="00F9283C"/>
    <w:rsid w:val="00F935B7"/>
    <w:rsid w:val="00F94560"/>
    <w:rsid w:val="00F9511E"/>
    <w:rsid w:val="00F96A3E"/>
    <w:rsid w:val="00F96E2A"/>
    <w:rsid w:val="00F974EA"/>
    <w:rsid w:val="00FA06FD"/>
    <w:rsid w:val="00FA081B"/>
    <w:rsid w:val="00FA1177"/>
    <w:rsid w:val="00FA1289"/>
    <w:rsid w:val="00FA176D"/>
    <w:rsid w:val="00FA2089"/>
    <w:rsid w:val="00FA226A"/>
    <w:rsid w:val="00FA23AE"/>
    <w:rsid w:val="00FA3393"/>
    <w:rsid w:val="00FA3B1A"/>
    <w:rsid w:val="00FA3CE2"/>
    <w:rsid w:val="00FA3E7A"/>
    <w:rsid w:val="00FA7F1A"/>
    <w:rsid w:val="00FB0605"/>
    <w:rsid w:val="00FB08DA"/>
    <w:rsid w:val="00FB1DB7"/>
    <w:rsid w:val="00FB3510"/>
    <w:rsid w:val="00FB415F"/>
    <w:rsid w:val="00FB45BE"/>
    <w:rsid w:val="00FB49A1"/>
    <w:rsid w:val="00FB57F3"/>
    <w:rsid w:val="00FB5807"/>
    <w:rsid w:val="00FB5C32"/>
    <w:rsid w:val="00FB5F3B"/>
    <w:rsid w:val="00FB6EA5"/>
    <w:rsid w:val="00FB7C22"/>
    <w:rsid w:val="00FC0D68"/>
    <w:rsid w:val="00FC11FC"/>
    <w:rsid w:val="00FC2CBD"/>
    <w:rsid w:val="00FC2E98"/>
    <w:rsid w:val="00FC3FAD"/>
    <w:rsid w:val="00FC4B93"/>
    <w:rsid w:val="00FC4EF2"/>
    <w:rsid w:val="00FC550D"/>
    <w:rsid w:val="00FC5FF8"/>
    <w:rsid w:val="00FC7F1B"/>
    <w:rsid w:val="00FD0810"/>
    <w:rsid w:val="00FD0812"/>
    <w:rsid w:val="00FD104E"/>
    <w:rsid w:val="00FD13B5"/>
    <w:rsid w:val="00FD13F1"/>
    <w:rsid w:val="00FD1E07"/>
    <w:rsid w:val="00FD24D9"/>
    <w:rsid w:val="00FD26AB"/>
    <w:rsid w:val="00FD28EA"/>
    <w:rsid w:val="00FD36F5"/>
    <w:rsid w:val="00FD38BC"/>
    <w:rsid w:val="00FD45B5"/>
    <w:rsid w:val="00FD4CF0"/>
    <w:rsid w:val="00FD6096"/>
    <w:rsid w:val="00FD745F"/>
    <w:rsid w:val="00FD758F"/>
    <w:rsid w:val="00FE04BA"/>
    <w:rsid w:val="00FE0BEB"/>
    <w:rsid w:val="00FE1FE6"/>
    <w:rsid w:val="00FE3EAD"/>
    <w:rsid w:val="00FE461B"/>
    <w:rsid w:val="00FE4720"/>
    <w:rsid w:val="00FE5518"/>
    <w:rsid w:val="00FE6BA9"/>
    <w:rsid w:val="00FE6F2E"/>
    <w:rsid w:val="00FF2490"/>
    <w:rsid w:val="00FF3AD8"/>
    <w:rsid w:val="00FF3D6C"/>
    <w:rsid w:val="00FF3F5D"/>
    <w:rsid w:val="00FF5F09"/>
    <w:rsid w:val="00FF73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318E88D1-7552-4F00-B116-9C3D9438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820"/>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34"/>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 w:type="table" w:styleId="PlainTable2">
    <w:name w:val="Plain Table 2"/>
    <w:basedOn w:val="TableNormal"/>
    <w:uiPriority w:val="42"/>
    <w:rsid w:val="006A41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16E"/>
    <w:pPr>
      <w:spacing w:after="0" w:line="240" w:lineRule="auto"/>
    </w:p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BB3694"/>
    <w:pPr>
      <w:widowControl/>
      <w:autoSpaceDE/>
      <w:autoSpaceDN/>
      <w:spacing w:before="100" w:beforeAutospacing="1" w:after="100" w:afterAutospacing="1"/>
    </w:pPr>
    <w:rPr>
      <w:sz w:val="24"/>
      <w:szCs w:val="24"/>
      <w:lang w:eastAsia="zh-CN"/>
    </w:rPr>
  </w:style>
  <w:style w:type="paragraph" w:customStyle="1" w:styleId="xl65">
    <w:name w:val="xl65"/>
    <w:basedOn w:val="Normal"/>
    <w:rsid w:val="00BB3694"/>
    <w:pPr>
      <w:widowControl/>
      <w:pBdr>
        <w:bottom w:val="single" w:sz="8"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66">
    <w:name w:val="xl66"/>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67">
    <w:name w:val="xl67"/>
    <w:basedOn w:val="Normal"/>
    <w:rsid w:val="00BB3694"/>
    <w:pPr>
      <w:widowControl/>
      <w:autoSpaceDE/>
      <w:autoSpaceDN/>
      <w:spacing w:before="100" w:beforeAutospacing="1" w:after="100" w:afterAutospacing="1"/>
    </w:pPr>
    <w:rPr>
      <w:lang w:eastAsia="zh-CN"/>
    </w:rPr>
  </w:style>
  <w:style w:type="paragraph" w:customStyle="1" w:styleId="xl69">
    <w:name w:val="xl69"/>
    <w:basedOn w:val="Normal"/>
    <w:rsid w:val="00BB3694"/>
    <w:pPr>
      <w:widowControl/>
      <w:autoSpaceDE/>
      <w:autoSpaceDN/>
      <w:spacing w:before="100" w:beforeAutospacing="1" w:after="100" w:afterAutospacing="1"/>
      <w:jc w:val="center"/>
    </w:pPr>
    <w:rPr>
      <w:sz w:val="24"/>
      <w:szCs w:val="24"/>
      <w:lang w:eastAsia="zh-CN"/>
    </w:rPr>
  </w:style>
  <w:style w:type="paragraph" w:customStyle="1" w:styleId="xl71">
    <w:name w:val="xl71"/>
    <w:basedOn w:val="Normal"/>
    <w:rsid w:val="00BB3694"/>
    <w:pPr>
      <w:widowControl/>
      <w:shd w:val="clear" w:color="000000" w:fill="FFFFFF"/>
      <w:autoSpaceDE/>
      <w:autoSpaceDN/>
      <w:spacing w:before="100" w:beforeAutospacing="1" w:after="100" w:afterAutospacing="1"/>
      <w:jc w:val="center"/>
      <w:textAlignment w:val="center"/>
    </w:pPr>
    <w:rPr>
      <w:lang w:eastAsia="zh-CN"/>
    </w:rPr>
  </w:style>
  <w:style w:type="paragraph" w:customStyle="1" w:styleId="xl72">
    <w:name w:val="xl72"/>
    <w:basedOn w:val="Normal"/>
    <w:rsid w:val="00BB3694"/>
    <w:pPr>
      <w:widowControl/>
      <w:shd w:val="clear" w:color="000000" w:fill="FFFFFF"/>
      <w:autoSpaceDE/>
      <w:autoSpaceDN/>
      <w:spacing w:before="100" w:beforeAutospacing="1" w:after="100" w:afterAutospacing="1"/>
      <w:jc w:val="center"/>
    </w:pPr>
    <w:rPr>
      <w:color w:val="000000"/>
      <w:lang w:eastAsia="zh-CN"/>
    </w:rPr>
  </w:style>
  <w:style w:type="paragraph" w:customStyle="1" w:styleId="xl73">
    <w:name w:val="xl73"/>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74">
    <w:name w:val="xl74"/>
    <w:basedOn w:val="Normal"/>
    <w:rsid w:val="00BB3694"/>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5">
    <w:name w:val="xl75"/>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76">
    <w:name w:val="xl76"/>
    <w:basedOn w:val="Normal"/>
    <w:rsid w:val="00BB3694"/>
    <w:pPr>
      <w:widowControl/>
      <w:pBdr>
        <w:bottom w:val="single" w:sz="4" w:space="0" w:color="auto"/>
      </w:pBdr>
      <w:shd w:val="clear" w:color="000000" w:fill="FFFFFF"/>
      <w:autoSpaceDE/>
      <w:autoSpaceDN/>
      <w:spacing w:before="100" w:beforeAutospacing="1" w:after="100" w:afterAutospacing="1"/>
      <w:jc w:val="right"/>
    </w:pPr>
    <w:rPr>
      <w:lang w:eastAsia="zh-CN"/>
    </w:rPr>
  </w:style>
  <w:style w:type="paragraph" w:customStyle="1" w:styleId="xl77">
    <w:name w:val="xl77"/>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8">
    <w:name w:val="xl78"/>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79">
    <w:name w:val="xl79"/>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80">
    <w:name w:val="xl80"/>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81">
    <w:name w:val="xl81"/>
    <w:basedOn w:val="Normal"/>
    <w:rsid w:val="00BB3694"/>
    <w:pPr>
      <w:widowControl/>
      <w:shd w:val="clear" w:color="000000" w:fill="FFFFFF"/>
      <w:autoSpaceDE/>
      <w:autoSpaceDN/>
      <w:spacing w:before="100" w:beforeAutospacing="1" w:after="100" w:afterAutospacing="1"/>
      <w:textAlignment w:val="center"/>
    </w:pPr>
    <w:rPr>
      <w:lang w:eastAsia="zh-CN"/>
    </w:rPr>
  </w:style>
  <w:style w:type="paragraph" w:customStyle="1" w:styleId="xl82">
    <w:name w:val="xl82"/>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pPr>
    <w:rPr>
      <w:b/>
      <w:bCs/>
      <w:lang w:eastAsia="zh-CN"/>
    </w:rPr>
  </w:style>
  <w:style w:type="paragraph" w:customStyle="1" w:styleId="xl83">
    <w:name w:val="xl83"/>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pPr>
    <w:rPr>
      <w:b/>
      <w:bCs/>
      <w:lang w:eastAsia="zh-CN"/>
    </w:rPr>
  </w:style>
  <w:style w:type="paragraph" w:customStyle="1" w:styleId="xl84">
    <w:name w:val="xl84"/>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5">
    <w:name w:val="xl85"/>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86">
    <w:name w:val="xl86"/>
    <w:basedOn w:val="Normal"/>
    <w:rsid w:val="00BB3694"/>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87">
    <w:name w:val="xl87"/>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88">
    <w:name w:val="xl88"/>
    <w:basedOn w:val="Normal"/>
    <w:rsid w:val="00BB3694"/>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89">
    <w:name w:val="xl89"/>
    <w:basedOn w:val="Normal"/>
    <w:rsid w:val="00BB3694"/>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0">
    <w:name w:val="xl90"/>
    <w:basedOn w:val="Normal"/>
    <w:rsid w:val="00BB3694"/>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1">
    <w:name w:val="xl91"/>
    <w:basedOn w:val="Normal"/>
    <w:rsid w:val="00BB3694"/>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92">
    <w:name w:val="xl92"/>
    <w:basedOn w:val="Normal"/>
    <w:rsid w:val="00BB3694"/>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3">
    <w:name w:val="xl93"/>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94">
    <w:name w:val="xl94"/>
    <w:basedOn w:val="Normal"/>
    <w:rsid w:val="00BB3694"/>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95">
    <w:name w:val="xl95"/>
    <w:basedOn w:val="Normal"/>
    <w:rsid w:val="00BB3694"/>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96">
    <w:name w:val="xl96"/>
    <w:basedOn w:val="Normal"/>
    <w:rsid w:val="00BB3694"/>
    <w:pPr>
      <w:widowControl/>
      <w:pBdr>
        <w:bottom w:val="single" w:sz="8"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97">
    <w:name w:val="xl97"/>
    <w:basedOn w:val="Normal"/>
    <w:rsid w:val="00BB3694"/>
    <w:pPr>
      <w:widowControl/>
      <w:pBdr>
        <w:bottom w:val="single" w:sz="8" w:space="0" w:color="auto"/>
      </w:pBdr>
      <w:shd w:val="clear" w:color="000000" w:fill="FFFFFF"/>
      <w:autoSpaceDE/>
      <w:autoSpaceDN/>
      <w:spacing w:before="100" w:beforeAutospacing="1" w:after="100" w:afterAutospacing="1"/>
      <w:textAlignment w:val="center"/>
    </w:pPr>
    <w:rPr>
      <w:lang w:eastAsia="zh-CN"/>
    </w:rPr>
  </w:style>
  <w:style w:type="paragraph" w:customStyle="1" w:styleId="xl98">
    <w:name w:val="xl98"/>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99">
    <w:name w:val="xl99"/>
    <w:basedOn w:val="Normal"/>
    <w:rsid w:val="00BB3694"/>
    <w:pPr>
      <w:widowControl/>
      <w:shd w:val="clear" w:color="000000" w:fill="FFFFFF"/>
      <w:autoSpaceDE/>
      <w:autoSpaceDN/>
      <w:spacing w:before="100" w:beforeAutospacing="1" w:after="100" w:afterAutospacing="1"/>
    </w:pPr>
    <w:rPr>
      <w:color w:val="000000"/>
      <w:lang w:eastAsia="zh-CN"/>
    </w:rPr>
  </w:style>
  <w:style w:type="paragraph" w:customStyle="1" w:styleId="xl100">
    <w:name w:val="xl100"/>
    <w:basedOn w:val="Normal"/>
    <w:rsid w:val="00BB3694"/>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01">
    <w:name w:val="xl101"/>
    <w:basedOn w:val="Normal"/>
    <w:rsid w:val="00BB3694"/>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2">
    <w:name w:val="xl102"/>
    <w:basedOn w:val="Normal"/>
    <w:rsid w:val="00BB3694"/>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03">
    <w:name w:val="xl103"/>
    <w:basedOn w:val="Normal"/>
    <w:rsid w:val="00BB3694"/>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4">
    <w:name w:val="xl104"/>
    <w:basedOn w:val="Normal"/>
    <w:rsid w:val="00BB3694"/>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05">
    <w:name w:val="xl105"/>
    <w:basedOn w:val="Normal"/>
    <w:rsid w:val="00BB3694"/>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character" w:customStyle="1" w:styleId="relative">
    <w:name w:val="relative"/>
    <w:basedOn w:val="DefaultParagraphFont"/>
    <w:rsid w:val="009C503F"/>
  </w:style>
  <w:style w:type="paragraph" w:customStyle="1" w:styleId="not-prose">
    <w:name w:val="not-prose"/>
    <w:basedOn w:val="Normal"/>
    <w:rsid w:val="009C503F"/>
    <w:pPr>
      <w:widowControl/>
      <w:autoSpaceDE/>
      <w:autoSpaceDN/>
      <w:spacing w:before="100" w:beforeAutospacing="1" w:after="100" w:afterAutospacing="1"/>
    </w:pPr>
    <w:rPr>
      <w:sz w:val="24"/>
      <w:szCs w:val="24"/>
      <w:lang w:eastAsia="ko-KR"/>
    </w:rPr>
  </w:style>
  <w:style w:type="paragraph" w:customStyle="1" w:styleId="xl68">
    <w:name w:val="xl6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70">
    <w:name w:val="xl70"/>
    <w:basedOn w:val="Normal"/>
    <w:rsid w:val="00C9414F"/>
    <w:pPr>
      <w:widowControl/>
      <w:shd w:val="clear" w:color="000000" w:fill="FFFFFF"/>
      <w:autoSpaceDE/>
      <w:autoSpaceDN/>
      <w:spacing w:before="100" w:beforeAutospacing="1" w:after="100" w:afterAutospacing="1"/>
    </w:pPr>
    <w:rPr>
      <w:lang w:eastAsia="zh-CN"/>
    </w:rPr>
  </w:style>
  <w:style w:type="paragraph" w:customStyle="1" w:styleId="xl106">
    <w:name w:val="xl106"/>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7">
    <w:name w:val="xl107"/>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right"/>
    </w:pPr>
    <w:rPr>
      <w:b/>
      <w:bCs/>
      <w:lang w:eastAsia="zh-CN"/>
    </w:rPr>
  </w:style>
  <w:style w:type="paragraph" w:customStyle="1" w:styleId="xl108">
    <w:name w:val="xl108"/>
    <w:basedOn w:val="Normal"/>
    <w:rsid w:val="00C9414F"/>
    <w:pPr>
      <w:widowControl/>
      <w:pBdr>
        <w:top w:val="single" w:sz="8" w:space="0" w:color="auto"/>
        <w:bottom w:val="single" w:sz="4" w:space="0" w:color="auto"/>
      </w:pBdr>
      <w:shd w:val="clear" w:color="000000" w:fill="FFFFFF"/>
      <w:autoSpaceDE/>
      <w:autoSpaceDN/>
      <w:spacing w:before="100" w:beforeAutospacing="1" w:after="100" w:afterAutospacing="1"/>
      <w:jc w:val="center"/>
      <w:textAlignment w:val="center"/>
    </w:pPr>
    <w:rPr>
      <w:b/>
      <w:bCs/>
      <w:lang w:eastAsia="zh-CN"/>
    </w:rPr>
  </w:style>
  <w:style w:type="paragraph" w:customStyle="1" w:styleId="xl109">
    <w:name w:val="xl10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0">
    <w:name w:val="xl110"/>
    <w:basedOn w:val="Normal"/>
    <w:rsid w:val="00C9414F"/>
    <w:pPr>
      <w:widowControl/>
      <w:pBdr>
        <w:top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1">
    <w:name w:val="xl111"/>
    <w:basedOn w:val="Normal"/>
    <w:rsid w:val="00C9414F"/>
    <w:pPr>
      <w:widowControl/>
      <w:pBdr>
        <w:bottom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2">
    <w:name w:val="xl112"/>
    <w:basedOn w:val="Normal"/>
    <w:rsid w:val="00C9414F"/>
    <w:pPr>
      <w:widowControl/>
      <w:pBdr>
        <w:bottom w:val="single" w:sz="4"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3">
    <w:name w:val="xl113"/>
    <w:basedOn w:val="Normal"/>
    <w:rsid w:val="00C9414F"/>
    <w:pPr>
      <w:widowControl/>
      <w:pBdr>
        <w:bottom w:val="single" w:sz="4" w:space="0" w:color="auto"/>
      </w:pBdr>
      <w:shd w:val="clear" w:color="000000" w:fill="FFFFFF"/>
      <w:autoSpaceDE/>
      <w:autoSpaceDN/>
      <w:spacing w:before="100" w:beforeAutospacing="1" w:after="100" w:afterAutospacing="1"/>
      <w:textAlignment w:val="center"/>
    </w:pPr>
    <w:rPr>
      <w:lang w:eastAsia="zh-CN"/>
    </w:rPr>
  </w:style>
  <w:style w:type="paragraph" w:customStyle="1" w:styleId="xl114">
    <w:name w:val="xl114"/>
    <w:basedOn w:val="Normal"/>
    <w:rsid w:val="00C9414F"/>
    <w:pPr>
      <w:widowControl/>
      <w:pBdr>
        <w:bottom w:val="single" w:sz="4" w:space="0" w:color="auto"/>
      </w:pBdr>
      <w:shd w:val="clear" w:color="000000" w:fill="FFFFFF"/>
      <w:autoSpaceDE/>
      <w:autoSpaceDN/>
      <w:spacing w:before="100" w:beforeAutospacing="1" w:after="100" w:afterAutospacing="1"/>
      <w:jc w:val="right"/>
    </w:pPr>
    <w:rPr>
      <w:color w:val="000000"/>
      <w:lang w:eastAsia="zh-CN"/>
    </w:rPr>
  </w:style>
  <w:style w:type="paragraph" w:customStyle="1" w:styleId="xl115">
    <w:name w:val="xl115"/>
    <w:basedOn w:val="Normal"/>
    <w:rsid w:val="00C9414F"/>
    <w:pPr>
      <w:widowControl/>
      <w:pBdr>
        <w:bottom w:val="single" w:sz="8" w:space="0" w:color="auto"/>
      </w:pBdr>
      <w:shd w:val="clear" w:color="000000" w:fill="FFFFFF"/>
      <w:autoSpaceDE/>
      <w:autoSpaceDN/>
      <w:spacing w:before="100" w:beforeAutospacing="1" w:after="100" w:afterAutospacing="1"/>
    </w:pPr>
    <w:rPr>
      <w:color w:val="000000"/>
      <w:lang w:eastAsia="zh-CN"/>
    </w:rPr>
  </w:style>
  <w:style w:type="paragraph" w:customStyle="1" w:styleId="xl116">
    <w:name w:val="xl116"/>
    <w:basedOn w:val="Normal"/>
    <w:rsid w:val="00C9414F"/>
    <w:pPr>
      <w:widowControl/>
      <w:pBdr>
        <w:bottom w:val="single" w:sz="8" w:space="0" w:color="auto"/>
      </w:pBdr>
      <w:shd w:val="clear" w:color="000000" w:fill="FFFFFF"/>
      <w:autoSpaceDE/>
      <w:autoSpaceDN/>
      <w:spacing w:before="100" w:beforeAutospacing="1" w:after="100" w:afterAutospacing="1"/>
      <w:jc w:val="right"/>
      <w:textAlignment w:val="center"/>
    </w:pPr>
    <w:rPr>
      <w:color w:val="000000"/>
      <w:lang w:eastAsia="zh-CN"/>
    </w:rPr>
  </w:style>
  <w:style w:type="paragraph" w:customStyle="1" w:styleId="xl117">
    <w:name w:val="xl117"/>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18">
    <w:name w:val="xl118"/>
    <w:basedOn w:val="Normal"/>
    <w:rsid w:val="00C9414F"/>
    <w:pPr>
      <w:widowControl/>
      <w:shd w:val="clear" w:color="000000" w:fill="FFFFFF"/>
      <w:autoSpaceDE/>
      <w:autoSpaceDN/>
      <w:spacing w:before="100" w:beforeAutospacing="1" w:after="100" w:afterAutospacing="1"/>
    </w:pPr>
    <w:rPr>
      <w:color w:val="000000"/>
      <w:lang w:eastAsia="zh-CN"/>
    </w:rPr>
  </w:style>
  <w:style w:type="paragraph" w:customStyle="1" w:styleId="xl119">
    <w:name w:val="xl119"/>
    <w:basedOn w:val="Normal"/>
    <w:rsid w:val="00C9414F"/>
    <w:pPr>
      <w:widowControl/>
      <w:pBdr>
        <w:top w:val="single" w:sz="4" w:space="0" w:color="auto"/>
      </w:pBdr>
      <w:shd w:val="clear" w:color="000000" w:fill="FFFFFF"/>
      <w:autoSpaceDE/>
      <w:autoSpaceDN/>
      <w:spacing w:before="100" w:beforeAutospacing="1" w:after="100" w:afterAutospacing="1"/>
    </w:pPr>
    <w:rPr>
      <w:color w:val="000000"/>
      <w:lang w:eastAsia="zh-CN"/>
    </w:rPr>
  </w:style>
  <w:style w:type="paragraph" w:customStyle="1" w:styleId="xl120">
    <w:name w:val="xl120"/>
    <w:basedOn w:val="Normal"/>
    <w:rsid w:val="00C9414F"/>
    <w:pPr>
      <w:widowControl/>
      <w:pBdr>
        <w:top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1">
    <w:name w:val="xl121"/>
    <w:basedOn w:val="Normal"/>
    <w:rsid w:val="00C9414F"/>
    <w:pPr>
      <w:widowControl/>
      <w:pBdr>
        <w:bottom w:val="single" w:sz="4" w:space="0" w:color="auto"/>
      </w:pBdr>
      <w:shd w:val="clear" w:color="000000" w:fill="FFFFFF"/>
      <w:autoSpaceDE/>
      <w:autoSpaceDN/>
      <w:spacing w:before="100" w:beforeAutospacing="1" w:after="100" w:afterAutospacing="1"/>
      <w:jc w:val="center"/>
    </w:pPr>
    <w:rPr>
      <w:color w:val="000000"/>
      <w:lang w:eastAsia="zh-CN"/>
    </w:rPr>
  </w:style>
  <w:style w:type="paragraph" w:customStyle="1" w:styleId="xl122">
    <w:name w:val="xl122"/>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3">
    <w:name w:val="xl123"/>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24">
    <w:name w:val="xl124"/>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5">
    <w:name w:val="xl125"/>
    <w:basedOn w:val="Normal"/>
    <w:rsid w:val="00C9414F"/>
    <w:pPr>
      <w:widowControl/>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6">
    <w:name w:val="xl126"/>
    <w:basedOn w:val="Normal"/>
    <w:rsid w:val="00C9414F"/>
    <w:pPr>
      <w:widowControl/>
      <w:pBdr>
        <w:bottom w:val="single" w:sz="4"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7">
    <w:name w:val="xl127"/>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8">
    <w:name w:val="xl128"/>
    <w:basedOn w:val="Normal"/>
    <w:rsid w:val="00C9414F"/>
    <w:pPr>
      <w:widowControl/>
      <w:pBdr>
        <w:top w:val="single" w:sz="4" w:space="0" w:color="000000"/>
      </w:pBdr>
      <w:shd w:val="clear" w:color="000000" w:fill="FFFFFF"/>
      <w:autoSpaceDE/>
      <w:autoSpaceDN/>
      <w:spacing w:before="100" w:beforeAutospacing="1" w:after="100" w:afterAutospacing="1"/>
      <w:jc w:val="center"/>
      <w:textAlignment w:val="center"/>
    </w:pPr>
    <w:rPr>
      <w:color w:val="000000"/>
      <w:lang w:eastAsia="zh-CN"/>
    </w:rPr>
  </w:style>
  <w:style w:type="paragraph" w:customStyle="1" w:styleId="xl129">
    <w:name w:val="xl129"/>
    <w:basedOn w:val="Normal"/>
    <w:rsid w:val="00C9414F"/>
    <w:pPr>
      <w:widowControl/>
      <w:pBdr>
        <w:top w:val="single" w:sz="4"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0">
    <w:name w:val="xl130"/>
    <w:basedOn w:val="Normal"/>
    <w:rsid w:val="00C9414F"/>
    <w:pPr>
      <w:widowControl/>
      <w:pBdr>
        <w:bottom w:val="single" w:sz="8" w:space="0" w:color="auto"/>
      </w:pBdr>
      <w:shd w:val="clear" w:color="000000" w:fill="FFFFFF"/>
      <w:autoSpaceDE/>
      <w:autoSpaceDN/>
      <w:spacing w:before="100" w:beforeAutospacing="1" w:after="100" w:afterAutospacing="1"/>
      <w:jc w:val="right"/>
    </w:pPr>
    <w:rPr>
      <w:lang w:eastAsia="zh-CN"/>
    </w:rPr>
  </w:style>
  <w:style w:type="paragraph" w:customStyle="1" w:styleId="xl131">
    <w:name w:val="xl131"/>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2">
    <w:name w:val="xl132"/>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 w:type="paragraph" w:customStyle="1" w:styleId="xl133">
    <w:name w:val="xl133"/>
    <w:basedOn w:val="Normal"/>
    <w:rsid w:val="00C9414F"/>
    <w:pPr>
      <w:widowControl/>
      <w:pBdr>
        <w:bottom w:val="single" w:sz="8" w:space="0" w:color="auto"/>
      </w:pBdr>
      <w:shd w:val="clear" w:color="000000" w:fill="FFFFFF"/>
      <w:autoSpaceDE/>
      <w:autoSpaceDN/>
      <w:spacing w:before="100" w:beforeAutospacing="1" w:after="100" w:afterAutospacing="1"/>
      <w:jc w:val="center"/>
      <w:textAlignment w:val="center"/>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4273113">
      <w:bodyDiv w:val="1"/>
      <w:marLeft w:val="0"/>
      <w:marRight w:val="0"/>
      <w:marTop w:val="0"/>
      <w:marBottom w:val="0"/>
      <w:divBdr>
        <w:top w:val="none" w:sz="0" w:space="0" w:color="auto"/>
        <w:left w:val="none" w:sz="0" w:space="0" w:color="auto"/>
        <w:bottom w:val="none" w:sz="0" w:space="0" w:color="auto"/>
        <w:right w:val="none" w:sz="0" w:space="0" w:color="auto"/>
      </w:divBdr>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28015345">
      <w:bodyDiv w:val="1"/>
      <w:marLeft w:val="0"/>
      <w:marRight w:val="0"/>
      <w:marTop w:val="0"/>
      <w:marBottom w:val="0"/>
      <w:divBdr>
        <w:top w:val="none" w:sz="0" w:space="0" w:color="auto"/>
        <w:left w:val="none" w:sz="0" w:space="0" w:color="auto"/>
        <w:bottom w:val="none" w:sz="0" w:space="0" w:color="auto"/>
        <w:right w:val="none" w:sz="0" w:space="0" w:color="auto"/>
      </w:divBdr>
    </w:div>
    <w:div w:id="14866820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59741694">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86988394">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185893">
      <w:bodyDiv w:val="1"/>
      <w:marLeft w:val="0"/>
      <w:marRight w:val="0"/>
      <w:marTop w:val="0"/>
      <w:marBottom w:val="0"/>
      <w:divBdr>
        <w:top w:val="none" w:sz="0" w:space="0" w:color="auto"/>
        <w:left w:val="none" w:sz="0" w:space="0" w:color="auto"/>
        <w:bottom w:val="none" w:sz="0" w:space="0" w:color="auto"/>
        <w:right w:val="none" w:sz="0" w:space="0" w:color="auto"/>
      </w:divBdr>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37790923">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022562">
      <w:bodyDiv w:val="1"/>
      <w:marLeft w:val="0"/>
      <w:marRight w:val="0"/>
      <w:marTop w:val="0"/>
      <w:marBottom w:val="0"/>
      <w:divBdr>
        <w:top w:val="none" w:sz="0" w:space="0" w:color="auto"/>
        <w:left w:val="none" w:sz="0" w:space="0" w:color="auto"/>
        <w:bottom w:val="none" w:sz="0" w:space="0" w:color="auto"/>
        <w:right w:val="none" w:sz="0" w:space="0" w:color="auto"/>
      </w:divBdr>
    </w:div>
    <w:div w:id="404646811">
      <w:bodyDiv w:val="1"/>
      <w:marLeft w:val="0"/>
      <w:marRight w:val="0"/>
      <w:marTop w:val="0"/>
      <w:marBottom w:val="0"/>
      <w:divBdr>
        <w:top w:val="none" w:sz="0" w:space="0" w:color="auto"/>
        <w:left w:val="none" w:sz="0" w:space="0" w:color="auto"/>
        <w:bottom w:val="none" w:sz="0" w:space="0" w:color="auto"/>
        <w:right w:val="none" w:sz="0" w:space="0" w:color="auto"/>
      </w:divBdr>
      <w:divsChild>
        <w:div w:id="360782774">
          <w:marLeft w:val="677"/>
          <w:marRight w:val="0"/>
          <w:marTop w:val="0"/>
          <w:marBottom w:val="0"/>
          <w:divBdr>
            <w:top w:val="none" w:sz="0" w:space="0" w:color="auto"/>
            <w:left w:val="none" w:sz="0" w:space="0" w:color="auto"/>
            <w:bottom w:val="none" w:sz="0" w:space="0" w:color="auto"/>
            <w:right w:val="none" w:sz="0" w:space="0" w:color="auto"/>
          </w:divBdr>
        </w:div>
      </w:divsChild>
    </w:div>
    <w:div w:id="425351347">
      <w:bodyDiv w:val="1"/>
      <w:marLeft w:val="0"/>
      <w:marRight w:val="0"/>
      <w:marTop w:val="0"/>
      <w:marBottom w:val="0"/>
      <w:divBdr>
        <w:top w:val="none" w:sz="0" w:space="0" w:color="auto"/>
        <w:left w:val="none" w:sz="0" w:space="0" w:color="auto"/>
        <w:bottom w:val="none" w:sz="0" w:space="0" w:color="auto"/>
        <w:right w:val="none" w:sz="0" w:space="0" w:color="auto"/>
      </w:divBdr>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9521">
      <w:bodyDiv w:val="1"/>
      <w:marLeft w:val="0"/>
      <w:marRight w:val="0"/>
      <w:marTop w:val="0"/>
      <w:marBottom w:val="0"/>
      <w:divBdr>
        <w:top w:val="none" w:sz="0" w:space="0" w:color="auto"/>
        <w:left w:val="none" w:sz="0" w:space="0" w:color="auto"/>
        <w:bottom w:val="none" w:sz="0" w:space="0" w:color="auto"/>
        <w:right w:val="none" w:sz="0" w:space="0" w:color="auto"/>
      </w:divBdr>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681593413">
      <w:bodyDiv w:val="1"/>
      <w:marLeft w:val="0"/>
      <w:marRight w:val="0"/>
      <w:marTop w:val="0"/>
      <w:marBottom w:val="0"/>
      <w:divBdr>
        <w:top w:val="none" w:sz="0" w:space="0" w:color="auto"/>
        <w:left w:val="none" w:sz="0" w:space="0" w:color="auto"/>
        <w:bottom w:val="none" w:sz="0" w:space="0" w:color="auto"/>
        <w:right w:val="none" w:sz="0" w:space="0" w:color="auto"/>
      </w:divBdr>
      <w:divsChild>
        <w:div w:id="76707883">
          <w:marLeft w:val="0"/>
          <w:marRight w:val="0"/>
          <w:marTop w:val="0"/>
          <w:marBottom w:val="0"/>
          <w:divBdr>
            <w:top w:val="none" w:sz="0" w:space="0" w:color="auto"/>
            <w:left w:val="none" w:sz="0" w:space="0" w:color="auto"/>
            <w:bottom w:val="none" w:sz="0" w:space="0" w:color="auto"/>
            <w:right w:val="none" w:sz="0" w:space="0" w:color="auto"/>
          </w:divBdr>
        </w:div>
        <w:div w:id="272202738">
          <w:marLeft w:val="0"/>
          <w:marRight w:val="0"/>
          <w:marTop w:val="0"/>
          <w:marBottom w:val="0"/>
          <w:divBdr>
            <w:top w:val="none" w:sz="0" w:space="0" w:color="auto"/>
            <w:left w:val="none" w:sz="0" w:space="0" w:color="auto"/>
            <w:bottom w:val="none" w:sz="0" w:space="0" w:color="auto"/>
            <w:right w:val="none" w:sz="0" w:space="0" w:color="auto"/>
          </w:divBdr>
        </w:div>
        <w:div w:id="286130184">
          <w:marLeft w:val="0"/>
          <w:marRight w:val="0"/>
          <w:marTop w:val="0"/>
          <w:marBottom w:val="0"/>
          <w:divBdr>
            <w:top w:val="none" w:sz="0" w:space="0" w:color="auto"/>
            <w:left w:val="none" w:sz="0" w:space="0" w:color="auto"/>
            <w:bottom w:val="none" w:sz="0" w:space="0" w:color="auto"/>
            <w:right w:val="none" w:sz="0" w:space="0" w:color="auto"/>
          </w:divBdr>
        </w:div>
        <w:div w:id="386417893">
          <w:marLeft w:val="0"/>
          <w:marRight w:val="0"/>
          <w:marTop w:val="0"/>
          <w:marBottom w:val="0"/>
          <w:divBdr>
            <w:top w:val="none" w:sz="0" w:space="0" w:color="auto"/>
            <w:left w:val="none" w:sz="0" w:space="0" w:color="auto"/>
            <w:bottom w:val="none" w:sz="0" w:space="0" w:color="auto"/>
            <w:right w:val="none" w:sz="0" w:space="0" w:color="auto"/>
          </w:divBdr>
        </w:div>
        <w:div w:id="424809455">
          <w:marLeft w:val="0"/>
          <w:marRight w:val="0"/>
          <w:marTop w:val="0"/>
          <w:marBottom w:val="0"/>
          <w:divBdr>
            <w:top w:val="none" w:sz="0" w:space="0" w:color="auto"/>
            <w:left w:val="none" w:sz="0" w:space="0" w:color="auto"/>
            <w:bottom w:val="none" w:sz="0" w:space="0" w:color="auto"/>
            <w:right w:val="none" w:sz="0" w:space="0" w:color="auto"/>
          </w:divBdr>
        </w:div>
        <w:div w:id="475295412">
          <w:marLeft w:val="0"/>
          <w:marRight w:val="0"/>
          <w:marTop w:val="0"/>
          <w:marBottom w:val="0"/>
          <w:divBdr>
            <w:top w:val="none" w:sz="0" w:space="0" w:color="auto"/>
            <w:left w:val="none" w:sz="0" w:space="0" w:color="auto"/>
            <w:bottom w:val="none" w:sz="0" w:space="0" w:color="auto"/>
            <w:right w:val="none" w:sz="0" w:space="0" w:color="auto"/>
          </w:divBdr>
        </w:div>
        <w:div w:id="513569119">
          <w:marLeft w:val="0"/>
          <w:marRight w:val="0"/>
          <w:marTop w:val="0"/>
          <w:marBottom w:val="0"/>
          <w:divBdr>
            <w:top w:val="none" w:sz="0" w:space="0" w:color="auto"/>
            <w:left w:val="none" w:sz="0" w:space="0" w:color="auto"/>
            <w:bottom w:val="none" w:sz="0" w:space="0" w:color="auto"/>
            <w:right w:val="none" w:sz="0" w:space="0" w:color="auto"/>
          </w:divBdr>
        </w:div>
        <w:div w:id="579288463">
          <w:marLeft w:val="0"/>
          <w:marRight w:val="0"/>
          <w:marTop w:val="0"/>
          <w:marBottom w:val="0"/>
          <w:divBdr>
            <w:top w:val="none" w:sz="0" w:space="0" w:color="auto"/>
            <w:left w:val="none" w:sz="0" w:space="0" w:color="auto"/>
            <w:bottom w:val="none" w:sz="0" w:space="0" w:color="auto"/>
            <w:right w:val="none" w:sz="0" w:space="0" w:color="auto"/>
          </w:divBdr>
        </w:div>
        <w:div w:id="827789156">
          <w:marLeft w:val="0"/>
          <w:marRight w:val="0"/>
          <w:marTop w:val="0"/>
          <w:marBottom w:val="0"/>
          <w:divBdr>
            <w:top w:val="none" w:sz="0" w:space="0" w:color="auto"/>
            <w:left w:val="none" w:sz="0" w:space="0" w:color="auto"/>
            <w:bottom w:val="none" w:sz="0" w:space="0" w:color="auto"/>
            <w:right w:val="none" w:sz="0" w:space="0" w:color="auto"/>
          </w:divBdr>
        </w:div>
        <w:div w:id="969818699">
          <w:marLeft w:val="0"/>
          <w:marRight w:val="0"/>
          <w:marTop w:val="0"/>
          <w:marBottom w:val="0"/>
          <w:divBdr>
            <w:top w:val="none" w:sz="0" w:space="0" w:color="auto"/>
            <w:left w:val="none" w:sz="0" w:space="0" w:color="auto"/>
            <w:bottom w:val="none" w:sz="0" w:space="0" w:color="auto"/>
            <w:right w:val="none" w:sz="0" w:space="0" w:color="auto"/>
          </w:divBdr>
        </w:div>
        <w:div w:id="1107892353">
          <w:marLeft w:val="0"/>
          <w:marRight w:val="0"/>
          <w:marTop w:val="0"/>
          <w:marBottom w:val="0"/>
          <w:divBdr>
            <w:top w:val="none" w:sz="0" w:space="0" w:color="auto"/>
            <w:left w:val="none" w:sz="0" w:space="0" w:color="auto"/>
            <w:bottom w:val="none" w:sz="0" w:space="0" w:color="auto"/>
            <w:right w:val="none" w:sz="0" w:space="0" w:color="auto"/>
          </w:divBdr>
        </w:div>
        <w:div w:id="1235748848">
          <w:marLeft w:val="0"/>
          <w:marRight w:val="0"/>
          <w:marTop w:val="0"/>
          <w:marBottom w:val="0"/>
          <w:divBdr>
            <w:top w:val="none" w:sz="0" w:space="0" w:color="auto"/>
            <w:left w:val="none" w:sz="0" w:space="0" w:color="auto"/>
            <w:bottom w:val="none" w:sz="0" w:space="0" w:color="auto"/>
            <w:right w:val="none" w:sz="0" w:space="0" w:color="auto"/>
          </w:divBdr>
        </w:div>
        <w:div w:id="1273853734">
          <w:marLeft w:val="0"/>
          <w:marRight w:val="0"/>
          <w:marTop w:val="0"/>
          <w:marBottom w:val="0"/>
          <w:divBdr>
            <w:top w:val="none" w:sz="0" w:space="0" w:color="auto"/>
            <w:left w:val="none" w:sz="0" w:space="0" w:color="auto"/>
            <w:bottom w:val="none" w:sz="0" w:space="0" w:color="auto"/>
            <w:right w:val="none" w:sz="0" w:space="0" w:color="auto"/>
          </w:divBdr>
        </w:div>
        <w:div w:id="1775438625">
          <w:marLeft w:val="0"/>
          <w:marRight w:val="0"/>
          <w:marTop w:val="0"/>
          <w:marBottom w:val="0"/>
          <w:divBdr>
            <w:top w:val="none" w:sz="0" w:space="0" w:color="auto"/>
            <w:left w:val="none" w:sz="0" w:space="0" w:color="auto"/>
            <w:bottom w:val="none" w:sz="0" w:space="0" w:color="auto"/>
            <w:right w:val="none" w:sz="0" w:space="0" w:color="auto"/>
          </w:divBdr>
        </w:div>
        <w:div w:id="1799107498">
          <w:marLeft w:val="0"/>
          <w:marRight w:val="0"/>
          <w:marTop w:val="0"/>
          <w:marBottom w:val="0"/>
          <w:divBdr>
            <w:top w:val="none" w:sz="0" w:space="0" w:color="auto"/>
            <w:left w:val="none" w:sz="0" w:space="0" w:color="auto"/>
            <w:bottom w:val="none" w:sz="0" w:space="0" w:color="auto"/>
            <w:right w:val="none" w:sz="0" w:space="0" w:color="auto"/>
          </w:divBdr>
        </w:div>
        <w:div w:id="1945066149">
          <w:marLeft w:val="0"/>
          <w:marRight w:val="0"/>
          <w:marTop w:val="0"/>
          <w:marBottom w:val="0"/>
          <w:divBdr>
            <w:top w:val="none" w:sz="0" w:space="0" w:color="auto"/>
            <w:left w:val="none" w:sz="0" w:space="0" w:color="auto"/>
            <w:bottom w:val="none" w:sz="0" w:space="0" w:color="auto"/>
            <w:right w:val="none" w:sz="0" w:space="0" w:color="auto"/>
          </w:divBdr>
        </w:div>
        <w:div w:id="1958831141">
          <w:marLeft w:val="0"/>
          <w:marRight w:val="0"/>
          <w:marTop w:val="0"/>
          <w:marBottom w:val="0"/>
          <w:divBdr>
            <w:top w:val="none" w:sz="0" w:space="0" w:color="auto"/>
            <w:left w:val="none" w:sz="0" w:space="0" w:color="auto"/>
            <w:bottom w:val="none" w:sz="0" w:space="0" w:color="auto"/>
            <w:right w:val="none" w:sz="0" w:space="0" w:color="auto"/>
          </w:divBdr>
        </w:div>
        <w:div w:id="1979604074">
          <w:marLeft w:val="0"/>
          <w:marRight w:val="0"/>
          <w:marTop w:val="0"/>
          <w:marBottom w:val="0"/>
          <w:divBdr>
            <w:top w:val="none" w:sz="0" w:space="0" w:color="auto"/>
            <w:left w:val="none" w:sz="0" w:space="0" w:color="auto"/>
            <w:bottom w:val="none" w:sz="0" w:space="0" w:color="auto"/>
            <w:right w:val="none" w:sz="0" w:space="0" w:color="auto"/>
          </w:divBdr>
        </w:div>
        <w:div w:id="2036422014">
          <w:marLeft w:val="0"/>
          <w:marRight w:val="0"/>
          <w:marTop w:val="0"/>
          <w:marBottom w:val="0"/>
          <w:divBdr>
            <w:top w:val="none" w:sz="0" w:space="0" w:color="auto"/>
            <w:left w:val="none" w:sz="0" w:space="0" w:color="auto"/>
            <w:bottom w:val="none" w:sz="0" w:space="0" w:color="auto"/>
            <w:right w:val="none" w:sz="0" w:space="0" w:color="auto"/>
          </w:divBdr>
        </w:div>
        <w:div w:id="2096200489">
          <w:marLeft w:val="0"/>
          <w:marRight w:val="0"/>
          <w:marTop w:val="0"/>
          <w:marBottom w:val="0"/>
          <w:divBdr>
            <w:top w:val="none" w:sz="0" w:space="0" w:color="auto"/>
            <w:left w:val="none" w:sz="0" w:space="0" w:color="auto"/>
            <w:bottom w:val="none" w:sz="0" w:space="0" w:color="auto"/>
            <w:right w:val="none" w:sz="0" w:space="0" w:color="auto"/>
          </w:divBdr>
        </w:div>
      </w:divsChild>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5641">
      <w:bodyDiv w:val="1"/>
      <w:marLeft w:val="0"/>
      <w:marRight w:val="0"/>
      <w:marTop w:val="0"/>
      <w:marBottom w:val="0"/>
      <w:divBdr>
        <w:top w:val="none" w:sz="0" w:space="0" w:color="auto"/>
        <w:left w:val="none" w:sz="0" w:space="0" w:color="auto"/>
        <w:bottom w:val="none" w:sz="0" w:space="0" w:color="auto"/>
        <w:right w:val="none" w:sz="0" w:space="0" w:color="auto"/>
      </w:divBdr>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0173323">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37771288">
      <w:bodyDiv w:val="1"/>
      <w:marLeft w:val="0"/>
      <w:marRight w:val="0"/>
      <w:marTop w:val="0"/>
      <w:marBottom w:val="0"/>
      <w:divBdr>
        <w:top w:val="none" w:sz="0" w:space="0" w:color="auto"/>
        <w:left w:val="none" w:sz="0" w:space="0" w:color="auto"/>
        <w:bottom w:val="none" w:sz="0" w:space="0" w:color="auto"/>
        <w:right w:val="none" w:sz="0" w:space="0" w:color="auto"/>
      </w:divBdr>
      <w:divsChild>
        <w:div w:id="1682048178">
          <w:marLeft w:val="0"/>
          <w:marRight w:val="0"/>
          <w:marTop w:val="0"/>
          <w:marBottom w:val="0"/>
          <w:divBdr>
            <w:top w:val="none" w:sz="0" w:space="0" w:color="auto"/>
            <w:left w:val="none" w:sz="0" w:space="0" w:color="auto"/>
            <w:bottom w:val="none" w:sz="0" w:space="0" w:color="auto"/>
            <w:right w:val="none" w:sz="0" w:space="0" w:color="auto"/>
          </w:divBdr>
          <w:divsChild>
            <w:div w:id="1148862588">
              <w:marLeft w:val="0"/>
              <w:marRight w:val="0"/>
              <w:marTop w:val="0"/>
              <w:marBottom w:val="0"/>
              <w:divBdr>
                <w:top w:val="none" w:sz="0" w:space="0" w:color="auto"/>
                <w:left w:val="none" w:sz="0" w:space="0" w:color="auto"/>
                <w:bottom w:val="none" w:sz="0" w:space="0" w:color="auto"/>
                <w:right w:val="none" w:sz="0" w:space="0" w:color="auto"/>
              </w:divBdr>
              <w:divsChild>
                <w:div w:id="299848805">
                  <w:marLeft w:val="0"/>
                  <w:marRight w:val="0"/>
                  <w:marTop w:val="0"/>
                  <w:marBottom w:val="0"/>
                  <w:divBdr>
                    <w:top w:val="none" w:sz="0" w:space="0" w:color="auto"/>
                    <w:left w:val="none" w:sz="0" w:space="0" w:color="auto"/>
                    <w:bottom w:val="none" w:sz="0" w:space="0" w:color="auto"/>
                    <w:right w:val="none" w:sz="0" w:space="0" w:color="auto"/>
                  </w:divBdr>
                  <w:divsChild>
                    <w:div w:id="1407454883">
                      <w:marLeft w:val="0"/>
                      <w:marRight w:val="0"/>
                      <w:marTop w:val="0"/>
                      <w:marBottom w:val="0"/>
                      <w:divBdr>
                        <w:top w:val="none" w:sz="0" w:space="0" w:color="auto"/>
                        <w:left w:val="none" w:sz="0" w:space="0" w:color="auto"/>
                        <w:bottom w:val="none" w:sz="0" w:space="0" w:color="auto"/>
                        <w:right w:val="none" w:sz="0" w:space="0" w:color="auto"/>
                      </w:divBdr>
                      <w:divsChild>
                        <w:div w:id="1574316154">
                          <w:marLeft w:val="0"/>
                          <w:marRight w:val="0"/>
                          <w:marTop w:val="0"/>
                          <w:marBottom w:val="0"/>
                          <w:divBdr>
                            <w:top w:val="none" w:sz="0" w:space="0" w:color="auto"/>
                            <w:left w:val="none" w:sz="0" w:space="0" w:color="auto"/>
                            <w:bottom w:val="none" w:sz="0" w:space="0" w:color="auto"/>
                            <w:right w:val="none" w:sz="0" w:space="0" w:color="auto"/>
                          </w:divBdr>
                          <w:divsChild>
                            <w:div w:id="11767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871767169">
      <w:bodyDiv w:val="1"/>
      <w:marLeft w:val="0"/>
      <w:marRight w:val="0"/>
      <w:marTop w:val="0"/>
      <w:marBottom w:val="0"/>
      <w:divBdr>
        <w:top w:val="none" w:sz="0" w:space="0" w:color="auto"/>
        <w:left w:val="none" w:sz="0" w:space="0" w:color="auto"/>
        <w:bottom w:val="none" w:sz="0" w:space="0" w:color="auto"/>
        <w:right w:val="none" w:sz="0" w:space="0" w:color="auto"/>
      </w:divBdr>
    </w:div>
    <w:div w:id="880823714">
      <w:bodyDiv w:val="1"/>
      <w:marLeft w:val="0"/>
      <w:marRight w:val="0"/>
      <w:marTop w:val="0"/>
      <w:marBottom w:val="0"/>
      <w:divBdr>
        <w:top w:val="none" w:sz="0" w:space="0" w:color="auto"/>
        <w:left w:val="none" w:sz="0" w:space="0" w:color="auto"/>
        <w:bottom w:val="none" w:sz="0" w:space="0" w:color="auto"/>
        <w:right w:val="none" w:sz="0" w:space="0" w:color="auto"/>
      </w:divBdr>
    </w:div>
    <w:div w:id="884102701">
      <w:bodyDiv w:val="1"/>
      <w:marLeft w:val="0"/>
      <w:marRight w:val="0"/>
      <w:marTop w:val="0"/>
      <w:marBottom w:val="0"/>
      <w:divBdr>
        <w:top w:val="none" w:sz="0" w:space="0" w:color="auto"/>
        <w:left w:val="none" w:sz="0" w:space="0" w:color="auto"/>
        <w:bottom w:val="none" w:sz="0" w:space="0" w:color="auto"/>
        <w:right w:val="none" w:sz="0" w:space="0" w:color="auto"/>
      </w:divBdr>
      <w:divsChild>
        <w:div w:id="1056461">
          <w:marLeft w:val="0"/>
          <w:marRight w:val="0"/>
          <w:marTop w:val="0"/>
          <w:marBottom w:val="0"/>
          <w:divBdr>
            <w:top w:val="none" w:sz="0" w:space="0" w:color="auto"/>
            <w:left w:val="none" w:sz="0" w:space="0" w:color="auto"/>
            <w:bottom w:val="none" w:sz="0" w:space="0" w:color="auto"/>
            <w:right w:val="none" w:sz="0" w:space="0" w:color="auto"/>
          </w:divBdr>
        </w:div>
        <w:div w:id="6292383">
          <w:marLeft w:val="0"/>
          <w:marRight w:val="0"/>
          <w:marTop w:val="0"/>
          <w:marBottom w:val="0"/>
          <w:divBdr>
            <w:top w:val="none" w:sz="0" w:space="0" w:color="auto"/>
            <w:left w:val="none" w:sz="0" w:space="0" w:color="auto"/>
            <w:bottom w:val="none" w:sz="0" w:space="0" w:color="auto"/>
            <w:right w:val="none" w:sz="0" w:space="0" w:color="auto"/>
          </w:divBdr>
        </w:div>
        <w:div w:id="9382123">
          <w:marLeft w:val="0"/>
          <w:marRight w:val="0"/>
          <w:marTop w:val="0"/>
          <w:marBottom w:val="0"/>
          <w:divBdr>
            <w:top w:val="none" w:sz="0" w:space="0" w:color="auto"/>
            <w:left w:val="none" w:sz="0" w:space="0" w:color="auto"/>
            <w:bottom w:val="none" w:sz="0" w:space="0" w:color="auto"/>
            <w:right w:val="none" w:sz="0" w:space="0" w:color="auto"/>
          </w:divBdr>
        </w:div>
        <w:div w:id="19356648">
          <w:marLeft w:val="0"/>
          <w:marRight w:val="0"/>
          <w:marTop w:val="0"/>
          <w:marBottom w:val="0"/>
          <w:divBdr>
            <w:top w:val="none" w:sz="0" w:space="0" w:color="auto"/>
            <w:left w:val="none" w:sz="0" w:space="0" w:color="auto"/>
            <w:bottom w:val="none" w:sz="0" w:space="0" w:color="auto"/>
            <w:right w:val="none" w:sz="0" w:space="0" w:color="auto"/>
          </w:divBdr>
        </w:div>
        <w:div w:id="21438729">
          <w:marLeft w:val="0"/>
          <w:marRight w:val="0"/>
          <w:marTop w:val="0"/>
          <w:marBottom w:val="0"/>
          <w:divBdr>
            <w:top w:val="none" w:sz="0" w:space="0" w:color="auto"/>
            <w:left w:val="none" w:sz="0" w:space="0" w:color="auto"/>
            <w:bottom w:val="none" w:sz="0" w:space="0" w:color="auto"/>
            <w:right w:val="none" w:sz="0" w:space="0" w:color="auto"/>
          </w:divBdr>
        </w:div>
        <w:div w:id="24213846">
          <w:marLeft w:val="0"/>
          <w:marRight w:val="0"/>
          <w:marTop w:val="0"/>
          <w:marBottom w:val="0"/>
          <w:divBdr>
            <w:top w:val="none" w:sz="0" w:space="0" w:color="auto"/>
            <w:left w:val="none" w:sz="0" w:space="0" w:color="auto"/>
            <w:bottom w:val="none" w:sz="0" w:space="0" w:color="auto"/>
            <w:right w:val="none" w:sz="0" w:space="0" w:color="auto"/>
          </w:divBdr>
        </w:div>
        <w:div w:id="28605971">
          <w:marLeft w:val="0"/>
          <w:marRight w:val="0"/>
          <w:marTop w:val="0"/>
          <w:marBottom w:val="0"/>
          <w:divBdr>
            <w:top w:val="none" w:sz="0" w:space="0" w:color="auto"/>
            <w:left w:val="none" w:sz="0" w:space="0" w:color="auto"/>
            <w:bottom w:val="none" w:sz="0" w:space="0" w:color="auto"/>
            <w:right w:val="none" w:sz="0" w:space="0" w:color="auto"/>
          </w:divBdr>
        </w:div>
        <w:div w:id="30687935">
          <w:marLeft w:val="0"/>
          <w:marRight w:val="0"/>
          <w:marTop w:val="0"/>
          <w:marBottom w:val="0"/>
          <w:divBdr>
            <w:top w:val="none" w:sz="0" w:space="0" w:color="auto"/>
            <w:left w:val="none" w:sz="0" w:space="0" w:color="auto"/>
            <w:bottom w:val="none" w:sz="0" w:space="0" w:color="auto"/>
            <w:right w:val="none" w:sz="0" w:space="0" w:color="auto"/>
          </w:divBdr>
        </w:div>
        <w:div w:id="35664602">
          <w:marLeft w:val="0"/>
          <w:marRight w:val="0"/>
          <w:marTop w:val="0"/>
          <w:marBottom w:val="0"/>
          <w:divBdr>
            <w:top w:val="none" w:sz="0" w:space="0" w:color="auto"/>
            <w:left w:val="none" w:sz="0" w:space="0" w:color="auto"/>
            <w:bottom w:val="none" w:sz="0" w:space="0" w:color="auto"/>
            <w:right w:val="none" w:sz="0" w:space="0" w:color="auto"/>
          </w:divBdr>
        </w:div>
        <w:div w:id="39477176">
          <w:marLeft w:val="0"/>
          <w:marRight w:val="0"/>
          <w:marTop w:val="0"/>
          <w:marBottom w:val="0"/>
          <w:divBdr>
            <w:top w:val="none" w:sz="0" w:space="0" w:color="auto"/>
            <w:left w:val="none" w:sz="0" w:space="0" w:color="auto"/>
            <w:bottom w:val="none" w:sz="0" w:space="0" w:color="auto"/>
            <w:right w:val="none" w:sz="0" w:space="0" w:color="auto"/>
          </w:divBdr>
        </w:div>
        <w:div w:id="52504661">
          <w:marLeft w:val="0"/>
          <w:marRight w:val="0"/>
          <w:marTop w:val="0"/>
          <w:marBottom w:val="0"/>
          <w:divBdr>
            <w:top w:val="none" w:sz="0" w:space="0" w:color="auto"/>
            <w:left w:val="none" w:sz="0" w:space="0" w:color="auto"/>
            <w:bottom w:val="none" w:sz="0" w:space="0" w:color="auto"/>
            <w:right w:val="none" w:sz="0" w:space="0" w:color="auto"/>
          </w:divBdr>
        </w:div>
        <w:div w:id="53050381">
          <w:marLeft w:val="0"/>
          <w:marRight w:val="0"/>
          <w:marTop w:val="0"/>
          <w:marBottom w:val="0"/>
          <w:divBdr>
            <w:top w:val="none" w:sz="0" w:space="0" w:color="auto"/>
            <w:left w:val="none" w:sz="0" w:space="0" w:color="auto"/>
            <w:bottom w:val="none" w:sz="0" w:space="0" w:color="auto"/>
            <w:right w:val="none" w:sz="0" w:space="0" w:color="auto"/>
          </w:divBdr>
        </w:div>
        <w:div w:id="54090940">
          <w:marLeft w:val="0"/>
          <w:marRight w:val="0"/>
          <w:marTop w:val="0"/>
          <w:marBottom w:val="0"/>
          <w:divBdr>
            <w:top w:val="none" w:sz="0" w:space="0" w:color="auto"/>
            <w:left w:val="none" w:sz="0" w:space="0" w:color="auto"/>
            <w:bottom w:val="none" w:sz="0" w:space="0" w:color="auto"/>
            <w:right w:val="none" w:sz="0" w:space="0" w:color="auto"/>
          </w:divBdr>
        </w:div>
        <w:div w:id="55012901">
          <w:marLeft w:val="0"/>
          <w:marRight w:val="0"/>
          <w:marTop w:val="0"/>
          <w:marBottom w:val="0"/>
          <w:divBdr>
            <w:top w:val="none" w:sz="0" w:space="0" w:color="auto"/>
            <w:left w:val="none" w:sz="0" w:space="0" w:color="auto"/>
            <w:bottom w:val="none" w:sz="0" w:space="0" w:color="auto"/>
            <w:right w:val="none" w:sz="0" w:space="0" w:color="auto"/>
          </w:divBdr>
        </w:div>
        <w:div w:id="59594944">
          <w:marLeft w:val="0"/>
          <w:marRight w:val="0"/>
          <w:marTop w:val="0"/>
          <w:marBottom w:val="0"/>
          <w:divBdr>
            <w:top w:val="none" w:sz="0" w:space="0" w:color="auto"/>
            <w:left w:val="none" w:sz="0" w:space="0" w:color="auto"/>
            <w:bottom w:val="none" w:sz="0" w:space="0" w:color="auto"/>
            <w:right w:val="none" w:sz="0" w:space="0" w:color="auto"/>
          </w:divBdr>
        </w:div>
        <w:div w:id="62801031">
          <w:marLeft w:val="0"/>
          <w:marRight w:val="0"/>
          <w:marTop w:val="0"/>
          <w:marBottom w:val="0"/>
          <w:divBdr>
            <w:top w:val="none" w:sz="0" w:space="0" w:color="auto"/>
            <w:left w:val="none" w:sz="0" w:space="0" w:color="auto"/>
            <w:bottom w:val="none" w:sz="0" w:space="0" w:color="auto"/>
            <w:right w:val="none" w:sz="0" w:space="0" w:color="auto"/>
          </w:divBdr>
        </w:div>
        <w:div w:id="65300904">
          <w:marLeft w:val="0"/>
          <w:marRight w:val="0"/>
          <w:marTop w:val="0"/>
          <w:marBottom w:val="0"/>
          <w:divBdr>
            <w:top w:val="none" w:sz="0" w:space="0" w:color="auto"/>
            <w:left w:val="none" w:sz="0" w:space="0" w:color="auto"/>
            <w:bottom w:val="none" w:sz="0" w:space="0" w:color="auto"/>
            <w:right w:val="none" w:sz="0" w:space="0" w:color="auto"/>
          </w:divBdr>
        </w:div>
        <w:div w:id="66728196">
          <w:marLeft w:val="0"/>
          <w:marRight w:val="0"/>
          <w:marTop w:val="0"/>
          <w:marBottom w:val="0"/>
          <w:divBdr>
            <w:top w:val="none" w:sz="0" w:space="0" w:color="auto"/>
            <w:left w:val="none" w:sz="0" w:space="0" w:color="auto"/>
            <w:bottom w:val="none" w:sz="0" w:space="0" w:color="auto"/>
            <w:right w:val="none" w:sz="0" w:space="0" w:color="auto"/>
          </w:divBdr>
        </w:div>
        <w:div w:id="69011555">
          <w:marLeft w:val="0"/>
          <w:marRight w:val="0"/>
          <w:marTop w:val="0"/>
          <w:marBottom w:val="0"/>
          <w:divBdr>
            <w:top w:val="none" w:sz="0" w:space="0" w:color="auto"/>
            <w:left w:val="none" w:sz="0" w:space="0" w:color="auto"/>
            <w:bottom w:val="none" w:sz="0" w:space="0" w:color="auto"/>
            <w:right w:val="none" w:sz="0" w:space="0" w:color="auto"/>
          </w:divBdr>
        </w:div>
        <w:div w:id="75174318">
          <w:marLeft w:val="0"/>
          <w:marRight w:val="0"/>
          <w:marTop w:val="0"/>
          <w:marBottom w:val="0"/>
          <w:divBdr>
            <w:top w:val="none" w:sz="0" w:space="0" w:color="auto"/>
            <w:left w:val="none" w:sz="0" w:space="0" w:color="auto"/>
            <w:bottom w:val="none" w:sz="0" w:space="0" w:color="auto"/>
            <w:right w:val="none" w:sz="0" w:space="0" w:color="auto"/>
          </w:divBdr>
        </w:div>
        <w:div w:id="80878540">
          <w:marLeft w:val="0"/>
          <w:marRight w:val="0"/>
          <w:marTop w:val="0"/>
          <w:marBottom w:val="0"/>
          <w:divBdr>
            <w:top w:val="none" w:sz="0" w:space="0" w:color="auto"/>
            <w:left w:val="none" w:sz="0" w:space="0" w:color="auto"/>
            <w:bottom w:val="none" w:sz="0" w:space="0" w:color="auto"/>
            <w:right w:val="none" w:sz="0" w:space="0" w:color="auto"/>
          </w:divBdr>
        </w:div>
        <w:div w:id="83771225">
          <w:marLeft w:val="0"/>
          <w:marRight w:val="0"/>
          <w:marTop w:val="0"/>
          <w:marBottom w:val="0"/>
          <w:divBdr>
            <w:top w:val="none" w:sz="0" w:space="0" w:color="auto"/>
            <w:left w:val="none" w:sz="0" w:space="0" w:color="auto"/>
            <w:bottom w:val="none" w:sz="0" w:space="0" w:color="auto"/>
            <w:right w:val="none" w:sz="0" w:space="0" w:color="auto"/>
          </w:divBdr>
        </w:div>
        <w:div w:id="90901130">
          <w:marLeft w:val="0"/>
          <w:marRight w:val="0"/>
          <w:marTop w:val="0"/>
          <w:marBottom w:val="0"/>
          <w:divBdr>
            <w:top w:val="none" w:sz="0" w:space="0" w:color="auto"/>
            <w:left w:val="none" w:sz="0" w:space="0" w:color="auto"/>
            <w:bottom w:val="none" w:sz="0" w:space="0" w:color="auto"/>
            <w:right w:val="none" w:sz="0" w:space="0" w:color="auto"/>
          </w:divBdr>
        </w:div>
        <w:div w:id="94634426">
          <w:marLeft w:val="0"/>
          <w:marRight w:val="0"/>
          <w:marTop w:val="0"/>
          <w:marBottom w:val="0"/>
          <w:divBdr>
            <w:top w:val="none" w:sz="0" w:space="0" w:color="auto"/>
            <w:left w:val="none" w:sz="0" w:space="0" w:color="auto"/>
            <w:bottom w:val="none" w:sz="0" w:space="0" w:color="auto"/>
            <w:right w:val="none" w:sz="0" w:space="0" w:color="auto"/>
          </w:divBdr>
        </w:div>
        <w:div w:id="100344565">
          <w:marLeft w:val="0"/>
          <w:marRight w:val="0"/>
          <w:marTop w:val="0"/>
          <w:marBottom w:val="0"/>
          <w:divBdr>
            <w:top w:val="none" w:sz="0" w:space="0" w:color="auto"/>
            <w:left w:val="none" w:sz="0" w:space="0" w:color="auto"/>
            <w:bottom w:val="none" w:sz="0" w:space="0" w:color="auto"/>
            <w:right w:val="none" w:sz="0" w:space="0" w:color="auto"/>
          </w:divBdr>
        </w:div>
        <w:div w:id="100955942">
          <w:marLeft w:val="0"/>
          <w:marRight w:val="0"/>
          <w:marTop w:val="0"/>
          <w:marBottom w:val="0"/>
          <w:divBdr>
            <w:top w:val="none" w:sz="0" w:space="0" w:color="auto"/>
            <w:left w:val="none" w:sz="0" w:space="0" w:color="auto"/>
            <w:bottom w:val="none" w:sz="0" w:space="0" w:color="auto"/>
            <w:right w:val="none" w:sz="0" w:space="0" w:color="auto"/>
          </w:divBdr>
        </w:div>
        <w:div w:id="104735837">
          <w:marLeft w:val="0"/>
          <w:marRight w:val="0"/>
          <w:marTop w:val="0"/>
          <w:marBottom w:val="0"/>
          <w:divBdr>
            <w:top w:val="none" w:sz="0" w:space="0" w:color="auto"/>
            <w:left w:val="none" w:sz="0" w:space="0" w:color="auto"/>
            <w:bottom w:val="none" w:sz="0" w:space="0" w:color="auto"/>
            <w:right w:val="none" w:sz="0" w:space="0" w:color="auto"/>
          </w:divBdr>
        </w:div>
        <w:div w:id="104737804">
          <w:marLeft w:val="0"/>
          <w:marRight w:val="0"/>
          <w:marTop w:val="0"/>
          <w:marBottom w:val="0"/>
          <w:divBdr>
            <w:top w:val="none" w:sz="0" w:space="0" w:color="auto"/>
            <w:left w:val="none" w:sz="0" w:space="0" w:color="auto"/>
            <w:bottom w:val="none" w:sz="0" w:space="0" w:color="auto"/>
            <w:right w:val="none" w:sz="0" w:space="0" w:color="auto"/>
          </w:divBdr>
        </w:div>
        <w:div w:id="106312635">
          <w:marLeft w:val="0"/>
          <w:marRight w:val="0"/>
          <w:marTop w:val="0"/>
          <w:marBottom w:val="0"/>
          <w:divBdr>
            <w:top w:val="none" w:sz="0" w:space="0" w:color="auto"/>
            <w:left w:val="none" w:sz="0" w:space="0" w:color="auto"/>
            <w:bottom w:val="none" w:sz="0" w:space="0" w:color="auto"/>
            <w:right w:val="none" w:sz="0" w:space="0" w:color="auto"/>
          </w:divBdr>
        </w:div>
        <w:div w:id="117721057">
          <w:marLeft w:val="0"/>
          <w:marRight w:val="0"/>
          <w:marTop w:val="0"/>
          <w:marBottom w:val="0"/>
          <w:divBdr>
            <w:top w:val="none" w:sz="0" w:space="0" w:color="auto"/>
            <w:left w:val="none" w:sz="0" w:space="0" w:color="auto"/>
            <w:bottom w:val="none" w:sz="0" w:space="0" w:color="auto"/>
            <w:right w:val="none" w:sz="0" w:space="0" w:color="auto"/>
          </w:divBdr>
        </w:div>
        <w:div w:id="118841293">
          <w:marLeft w:val="0"/>
          <w:marRight w:val="0"/>
          <w:marTop w:val="0"/>
          <w:marBottom w:val="0"/>
          <w:divBdr>
            <w:top w:val="none" w:sz="0" w:space="0" w:color="auto"/>
            <w:left w:val="none" w:sz="0" w:space="0" w:color="auto"/>
            <w:bottom w:val="none" w:sz="0" w:space="0" w:color="auto"/>
            <w:right w:val="none" w:sz="0" w:space="0" w:color="auto"/>
          </w:divBdr>
        </w:div>
        <w:div w:id="119689720">
          <w:marLeft w:val="0"/>
          <w:marRight w:val="0"/>
          <w:marTop w:val="0"/>
          <w:marBottom w:val="0"/>
          <w:divBdr>
            <w:top w:val="none" w:sz="0" w:space="0" w:color="auto"/>
            <w:left w:val="none" w:sz="0" w:space="0" w:color="auto"/>
            <w:bottom w:val="none" w:sz="0" w:space="0" w:color="auto"/>
            <w:right w:val="none" w:sz="0" w:space="0" w:color="auto"/>
          </w:divBdr>
        </w:div>
        <w:div w:id="119805212">
          <w:marLeft w:val="0"/>
          <w:marRight w:val="0"/>
          <w:marTop w:val="0"/>
          <w:marBottom w:val="0"/>
          <w:divBdr>
            <w:top w:val="none" w:sz="0" w:space="0" w:color="auto"/>
            <w:left w:val="none" w:sz="0" w:space="0" w:color="auto"/>
            <w:bottom w:val="none" w:sz="0" w:space="0" w:color="auto"/>
            <w:right w:val="none" w:sz="0" w:space="0" w:color="auto"/>
          </w:divBdr>
        </w:div>
        <w:div w:id="127481102">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33328363">
          <w:marLeft w:val="0"/>
          <w:marRight w:val="0"/>
          <w:marTop w:val="0"/>
          <w:marBottom w:val="0"/>
          <w:divBdr>
            <w:top w:val="none" w:sz="0" w:space="0" w:color="auto"/>
            <w:left w:val="none" w:sz="0" w:space="0" w:color="auto"/>
            <w:bottom w:val="none" w:sz="0" w:space="0" w:color="auto"/>
            <w:right w:val="none" w:sz="0" w:space="0" w:color="auto"/>
          </w:divBdr>
        </w:div>
        <w:div w:id="140511764">
          <w:marLeft w:val="0"/>
          <w:marRight w:val="0"/>
          <w:marTop w:val="0"/>
          <w:marBottom w:val="0"/>
          <w:divBdr>
            <w:top w:val="none" w:sz="0" w:space="0" w:color="auto"/>
            <w:left w:val="none" w:sz="0" w:space="0" w:color="auto"/>
            <w:bottom w:val="none" w:sz="0" w:space="0" w:color="auto"/>
            <w:right w:val="none" w:sz="0" w:space="0" w:color="auto"/>
          </w:divBdr>
        </w:div>
        <w:div w:id="145123259">
          <w:marLeft w:val="0"/>
          <w:marRight w:val="0"/>
          <w:marTop w:val="0"/>
          <w:marBottom w:val="0"/>
          <w:divBdr>
            <w:top w:val="none" w:sz="0" w:space="0" w:color="auto"/>
            <w:left w:val="none" w:sz="0" w:space="0" w:color="auto"/>
            <w:bottom w:val="none" w:sz="0" w:space="0" w:color="auto"/>
            <w:right w:val="none" w:sz="0" w:space="0" w:color="auto"/>
          </w:divBdr>
        </w:div>
        <w:div w:id="146553327">
          <w:marLeft w:val="0"/>
          <w:marRight w:val="0"/>
          <w:marTop w:val="0"/>
          <w:marBottom w:val="0"/>
          <w:divBdr>
            <w:top w:val="none" w:sz="0" w:space="0" w:color="auto"/>
            <w:left w:val="none" w:sz="0" w:space="0" w:color="auto"/>
            <w:bottom w:val="none" w:sz="0" w:space="0" w:color="auto"/>
            <w:right w:val="none" w:sz="0" w:space="0" w:color="auto"/>
          </w:divBdr>
        </w:div>
        <w:div w:id="152450200">
          <w:marLeft w:val="0"/>
          <w:marRight w:val="0"/>
          <w:marTop w:val="0"/>
          <w:marBottom w:val="0"/>
          <w:divBdr>
            <w:top w:val="none" w:sz="0" w:space="0" w:color="auto"/>
            <w:left w:val="none" w:sz="0" w:space="0" w:color="auto"/>
            <w:bottom w:val="none" w:sz="0" w:space="0" w:color="auto"/>
            <w:right w:val="none" w:sz="0" w:space="0" w:color="auto"/>
          </w:divBdr>
        </w:div>
        <w:div w:id="158082038">
          <w:marLeft w:val="0"/>
          <w:marRight w:val="0"/>
          <w:marTop w:val="0"/>
          <w:marBottom w:val="0"/>
          <w:divBdr>
            <w:top w:val="none" w:sz="0" w:space="0" w:color="auto"/>
            <w:left w:val="none" w:sz="0" w:space="0" w:color="auto"/>
            <w:bottom w:val="none" w:sz="0" w:space="0" w:color="auto"/>
            <w:right w:val="none" w:sz="0" w:space="0" w:color="auto"/>
          </w:divBdr>
        </w:div>
        <w:div w:id="161284129">
          <w:marLeft w:val="0"/>
          <w:marRight w:val="0"/>
          <w:marTop w:val="0"/>
          <w:marBottom w:val="0"/>
          <w:divBdr>
            <w:top w:val="none" w:sz="0" w:space="0" w:color="auto"/>
            <w:left w:val="none" w:sz="0" w:space="0" w:color="auto"/>
            <w:bottom w:val="none" w:sz="0" w:space="0" w:color="auto"/>
            <w:right w:val="none" w:sz="0" w:space="0" w:color="auto"/>
          </w:divBdr>
        </w:div>
        <w:div w:id="162090843">
          <w:marLeft w:val="0"/>
          <w:marRight w:val="0"/>
          <w:marTop w:val="0"/>
          <w:marBottom w:val="0"/>
          <w:divBdr>
            <w:top w:val="none" w:sz="0" w:space="0" w:color="auto"/>
            <w:left w:val="none" w:sz="0" w:space="0" w:color="auto"/>
            <w:bottom w:val="none" w:sz="0" w:space="0" w:color="auto"/>
            <w:right w:val="none" w:sz="0" w:space="0" w:color="auto"/>
          </w:divBdr>
        </w:div>
        <w:div w:id="165561972">
          <w:marLeft w:val="0"/>
          <w:marRight w:val="0"/>
          <w:marTop w:val="0"/>
          <w:marBottom w:val="0"/>
          <w:divBdr>
            <w:top w:val="none" w:sz="0" w:space="0" w:color="auto"/>
            <w:left w:val="none" w:sz="0" w:space="0" w:color="auto"/>
            <w:bottom w:val="none" w:sz="0" w:space="0" w:color="auto"/>
            <w:right w:val="none" w:sz="0" w:space="0" w:color="auto"/>
          </w:divBdr>
        </w:div>
        <w:div w:id="171065913">
          <w:marLeft w:val="0"/>
          <w:marRight w:val="0"/>
          <w:marTop w:val="0"/>
          <w:marBottom w:val="0"/>
          <w:divBdr>
            <w:top w:val="none" w:sz="0" w:space="0" w:color="auto"/>
            <w:left w:val="none" w:sz="0" w:space="0" w:color="auto"/>
            <w:bottom w:val="none" w:sz="0" w:space="0" w:color="auto"/>
            <w:right w:val="none" w:sz="0" w:space="0" w:color="auto"/>
          </w:divBdr>
        </w:div>
        <w:div w:id="177891134">
          <w:marLeft w:val="0"/>
          <w:marRight w:val="0"/>
          <w:marTop w:val="0"/>
          <w:marBottom w:val="0"/>
          <w:divBdr>
            <w:top w:val="none" w:sz="0" w:space="0" w:color="auto"/>
            <w:left w:val="none" w:sz="0" w:space="0" w:color="auto"/>
            <w:bottom w:val="none" w:sz="0" w:space="0" w:color="auto"/>
            <w:right w:val="none" w:sz="0" w:space="0" w:color="auto"/>
          </w:divBdr>
        </w:div>
        <w:div w:id="178812401">
          <w:marLeft w:val="0"/>
          <w:marRight w:val="0"/>
          <w:marTop w:val="0"/>
          <w:marBottom w:val="0"/>
          <w:divBdr>
            <w:top w:val="none" w:sz="0" w:space="0" w:color="auto"/>
            <w:left w:val="none" w:sz="0" w:space="0" w:color="auto"/>
            <w:bottom w:val="none" w:sz="0" w:space="0" w:color="auto"/>
            <w:right w:val="none" w:sz="0" w:space="0" w:color="auto"/>
          </w:divBdr>
        </w:div>
        <w:div w:id="180903626">
          <w:marLeft w:val="0"/>
          <w:marRight w:val="0"/>
          <w:marTop w:val="0"/>
          <w:marBottom w:val="0"/>
          <w:divBdr>
            <w:top w:val="none" w:sz="0" w:space="0" w:color="auto"/>
            <w:left w:val="none" w:sz="0" w:space="0" w:color="auto"/>
            <w:bottom w:val="none" w:sz="0" w:space="0" w:color="auto"/>
            <w:right w:val="none" w:sz="0" w:space="0" w:color="auto"/>
          </w:divBdr>
        </w:div>
        <w:div w:id="181823944">
          <w:marLeft w:val="0"/>
          <w:marRight w:val="0"/>
          <w:marTop w:val="0"/>
          <w:marBottom w:val="0"/>
          <w:divBdr>
            <w:top w:val="none" w:sz="0" w:space="0" w:color="auto"/>
            <w:left w:val="none" w:sz="0" w:space="0" w:color="auto"/>
            <w:bottom w:val="none" w:sz="0" w:space="0" w:color="auto"/>
            <w:right w:val="none" w:sz="0" w:space="0" w:color="auto"/>
          </w:divBdr>
        </w:div>
        <w:div w:id="182088914">
          <w:marLeft w:val="0"/>
          <w:marRight w:val="0"/>
          <w:marTop w:val="0"/>
          <w:marBottom w:val="0"/>
          <w:divBdr>
            <w:top w:val="none" w:sz="0" w:space="0" w:color="auto"/>
            <w:left w:val="none" w:sz="0" w:space="0" w:color="auto"/>
            <w:bottom w:val="none" w:sz="0" w:space="0" w:color="auto"/>
            <w:right w:val="none" w:sz="0" w:space="0" w:color="auto"/>
          </w:divBdr>
        </w:div>
        <w:div w:id="184560157">
          <w:marLeft w:val="0"/>
          <w:marRight w:val="0"/>
          <w:marTop w:val="0"/>
          <w:marBottom w:val="0"/>
          <w:divBdr>
            <w:top w:val="none" w:sz="0" w:space="0" w:color="auto"/>
            <w:left w:val="none" w:sz="0" w:space="0" w:color="auto"/>
            <w:bottom w:val="none" w:sz="0" w:space="0" w:color="auto"/>
            <w:right w:val="none" w:sz="0" w:space="0" w:color="auto"/>
          </w:divBdr>
        </w:div>
        <w:div w:id="187111858">
          <w:marLeft w:val="0"/>
          <w:marRight w:val="0"/>
          <w:marTop w:val="0"/>
          <w:marBottom w:val="0"/>
          <w:divBdr>
            <w:top w:val="none" w:sz="0" w:space="0" w:color="auto"/>
            <w:left w:val="none" w:sz="0" w:space="0" w:color="auto"/>
            <w:bottom w:val="none" w:sz="0" w:space="0" w:color="auto"/>
            <w:right w:val="none" w:sz="0" w:space="0" w:color="auto"/>
          </w:divBdr>
        </w:div>
        <w:div w:id="193468125">
          <w:marLeft w:val="0"/>
          <w:marRight w:val="0"/>
          <w:marTop w:val="0"/>
          <w:marBottom w:val="0"/>
          <w:divBdr>
            <w:top w:val="none" w:sz="0" w:space="0" w:color="auto"/>
            <w:left w:val="none" w:sz="0" w:space="0" w:color="auto"/>
            <w:bottom w:val="none" w:sz="0" w:space="0" w:color="auto"/>
            <w:right w:val="none" w:sz="0" w:space="0" w:color="auto"/>
          </w:divBdr>
        </w:div>
        <w:div w:id="202601696">
          <w:marLeft w:val="0"/>
          <w:marRight w:val="0"/>
          <w:marTop w:val="0"/>
          <w:marBottom w:val="0"/>
          <w:divBdr>
            <w:top w:val="none" w:sz="0" w:space="0" w:color="auto"/>
            <w:left w:val="none" w:sz="0" w:space="0" w:color="auto"/>
            <w:bottom w:val="none" w:sz="0" w:space="0" w:color="auto"/>
            <w:right w:val="none" w:sz="0" w:space="0" w:color="auto"/>
          </w:divBdr>
        </w:div>
        <w:div w:id="203253242">
          <w:marLeft w:val="0"/>
          <w:marRight w:val="0"/>
          <w:marTop w:val="0"/>
          <w:marBottom w:val="0"/>
          <w:divBdr>
            <w:top w:val="none" w:sz="0" w:space="0" w:color="auto"/>
            <w:left w:val="none" w:sz="0" w:space="0" w:color="auto"/>
            <w:bottom w:val="none" w:sz="0" w:space="0" w:color="auto"/>
            <w:right w:val="none" w:sz="0" w:space="0" w:color="auto"/>
          </w:divBdr>
        </w:div>
        <w:div w:id="204221004">
          <w:marLeft w:val="0"/>
          <w:marRight w:val="0"/>
          <w:marTop w:val="0"/>
          <w:marBottom w:val="0"/>
          <w:divBdr>
            <w:top w:val="none" w:sz="0" w:space="0" w:color="auto"/>
            <w:left w:val="none" w:sz="0" w:space="0" w:color="auto"/>
            <w:bottom w:val="none" w:sz="0" w:space="0" w:color="auto"/>
            <w:right w:val="none" w:sz="0" w:space="0" w:color="auto"/>
          </w:divBdr>
        </w:div>
        <w:div w:id="205916715">
          <w:marLeft w:val="0"/>
          <w:marRight w:val="0"/>
          <w:marTop w:val="0"/>
          <w:marBottom w:val="0"/>
          <w:divBdr>
            <w:top w:val="none" w:sz="0" w:space="0" w:color="auto"/>
            <w:left w:val="none" w:sz="0" w:space="0" w:color="auto"/>
            <w:bottom w:val="none" w:sz="0" w:space="0" w:color="auto"/>
            <w:right w:val="none" w:sz="0" w:space="0" w:color="auto"/>
          </w:divBdr>
        </w:div>
        <w:div w:id="206573606">
          <w:marLeft w:val="0"/>
          <w:marRight w:val="0"/>
          <w:marTop w:val="0"/>
          <w:marBottom w:val="0"/>
          <w:divBdr>
            <w:top w:val="none" w:sz="0" w:space="0" w:color="auto"/>
            <w:left w:val="none" w:sz="0" w:space="0" w:color="auto"/>
            <w:bottom w:val="none" w:sz="0" w:space="0" w:color="auto"/>
            <w:right w:val="none" w:sz="0" w:space="0" w:color="auto"/>
          </w:divBdr>
        </w:div>
        <w:div w:id="210389026">
          <w:marLeft w:val="0"/>
          <w:marRight w:val="0"/>
          <w:marTop w:val="0"/>
          <w:marBottom w:val="0"/>
          <w:divBdr>
            <w:top w:val="none" w:sz="0" w:space="0" w:color="auto"/>
            <w:left w:val="none" w:sz="0" w:space="0" w:color="auto"/>
            <w:bottom w:val="none" w:sz="0" w:space="0" w:color="auto"/>
            <w:right w:val="none" w:sz="0" w:space="0" w:color="auto"/>
          </w:divBdr>
        </w:div>
        <w:div w:id="213199036">
          <w:marLeft w:val="0"/>
          <w:marRight w:val="0"/>
          <w:marTop w:val="0"/>
          <w:marBottom w:val="0"/>
          <w:divBdr>
            <w:top w:val="none" w:sz="0" w:space="0" w:color="auto"/>
            <w:left w:val="none" w:sz="0" w:space="0" w:color="auto"/>
            <w:bottom w:val="none" w:sz="0" w:space="0" w:color="auto"/>
            <w:right w:val="none" w:sz="0" w:space="0" w:color="auto"/>
          </w:divBdr>
        </w:div>
        <w:div w:id="213466136">
          <w:marLeft w:val="0"/>
          <w:marRight w:val="0"/>
          <w:marTop w:val="0"/>
          <w:marBottom w:val="0"/>
          <w:divBdr>
            <w:top w:val="none" w:sz="0" w:space="0" w:color="auto"/>
            <w:left w:val="none" w:sz="0" w:space="0" w:color="auto"/>
            <w:bottom w:val="none" w:sz="0" w:space="0" w:color="auto"/>
            <w:right w:val="none" w:sz="0" w:space="0" w:color="auto"/>
          </w:divBdr>
        </w:div>
        <w:div w:id="224068193">
          <w:marLeft w:val="0"/>
          <w:marRight w:val="0"/>
          <w:marTop w:val="0"/>
          <w:marBottom w:val="0"/>
          <w:divBdr>
            <w:top w:val="none" w:sz="0" w:space="0" w:color="auto"/>
            <w:left w:val="none" w:sz="0" w:space="0" w:color="auto"/>
            <w:bottom w:val="none" w:sz="0" w:space="0" w:color="auto"/>
            <w:right w:val="none" w:sz="0" w:space="0" w:color="auto"/>
          </w:divBdr>
        </w:div>
        <w:div w:id="226109554">
          <w:marLeft w:val="0"/>
          <w:marRight w:val="0"/>
          <w:marTop w:val="0"/>
          <w:marBottom w:val="0"/>
          <w:divBdr>
            <w:top w:val="none" w:sz="0" w:space="0" w:color="auto"/>
            <w:left w:val="none" w:sz="0" w:space="0" w:color="auto"/>
            <w:bottom w:val="none" w:sz="0" w:space="0" w:color="auto"/>
            <w:right w:val="none" w:sz="0" w:space="0" w:color="auto"/>
          </w:divBdr>
        </w:div>
        <w:div w:id="227108888">
          <w:marLeft w:val="0"/>
          <w:marRight w:val="0"/>
          <w:marTop w:val="0"/>
          <w:marBottom w:val="0"/>
          <w:divBdr>
            <w:top w:val="none" w:sz="0" w:space="0" w:color="auto"/>
            <w:left w:val="none" w:sz="0" w:space="0" w:color="auto"/>
            <w:bottom w:val="none" w:sz="0" w:space="0" w:color="auto"/>
            <w:right w:val="none" w:sz="0" w:space="0" w:color="auto"/>
          </w:divBdr>
        </w:div>
        <w:div w:id="229314106">
          <w:marLeft w:val="0"/>
          <w:marRight w:val="0"/>
          <w:marTop w:val="0"/>
          <w:marBottom w:val="0"/>
          <w:divBdr>
            <w:top w:val="none" w:sz="0" w:space="0" w:color="auto"/>
            <w:left w:val="none" w:sz="0" w:space="0" w:color="auto"/>
            <w:bottom w:val="none" w:sz="0" w:space="0" w:color="auto"/>
            <w:right w:val="none" w:sz="0" w:space="0" w:color="auto"/>
          </w:divBdr>
        </w:div>
        <w:div w:id="235088462">
          <w:marLeft w:val="0"/>
          <w:marRight w:val="0"/>
          <w:marTop w:val="0"/>
          <w:marBottom w:val="0"/>
          <w:divBdr>
            <w:top w:val="none" w:sz="0" w:space="0" w:color="auto"/>
            <w:left w:val="none" w:sz="0" w:space="0" w:color="auto"/>
            <w:bottom w:val="none" w:sz="0" w:space="0" w:color="auto"/>
            <w:right w:val="none" w:sz="0" w:space="0" w:color="auto"/>
          </w:divBdr>
        </w:div>
        <w:div w:id="237062011">
          <w:marLeft w:val="0"/>
          <w:marRight w:val="0"/>
          <w:marTop w:val="0"/>
          <w:marBottom w:val="0"/>
          <w:divBdr>
            <w:top w:val="none" w:sz="0" w:space="0" w:color="auto"/>
            <w:left w:val="none" w:sz="0" w:space="0" w:color="auto"/>
            <w:bottom w:val="none" w:sz="0" w:space="0" w:color="auto"/>
            <w:right w:val="none" w:sz="0" w:space="0" w:color="auto"/>
          </w:divBdr>
        </w:div>
        <w:div w:id="245502798">
          <w:marLeft w:val="0"/>
          <w:marRight w:val="0"/>
          <w:marTop w:val="0"/>
          <w:marBottom w:val="0"/>
          <w:divBdr>
            <w:top w:val="none" w:sz="0" w:space="0" w:color="auto"/>
            <w:left w:val="none" w:sz="0" w:space="0" w:color="auto"/>
            <w:bottom w:val="none" w:sz="0" w:space="0" w:color="auto"/>
            <w:right w:val="none" w:sz="0" w:space="0" w:color="auto"/>
          </w:divBdr>
        </w:div>
        <w:div w:id="259145706">
          <w:marLeft w:val="0"/>
          <w:marRight w:val="0"/>
          <w:marTop w:val="0"/>
          <w:marBottom w:val="0"/>
          <w:divBdr>
            <w:top w:val="none" w:sz="0" w:space="0" w:color="auto"/>
            <w:left w:val="none" w:sz="0" w:space="0" w:color="auto"/>
            <w:bottom w:val="none" w:sz="0" w:space="0" w:color="auto"/>
            <w:right w:val="none" w:sz="0" w:space="0" w:color="auto"/>
          </w:divBdr>
        </w:div>
        <w:div w:id="261499459">
          <w:marLeft w:val="0"/>
          <w:marRight w:val="0"/>
          <w:marTop w:val="0"/>
          <w:marBottom w:val="0"/>
          <w:divBdr>
            <w:top w:val="none" w:sz="0" w:space="0" w:color="auto"/>
            <w:left w:val="none" w:sz="0" w:space="0" w:color="auto"/>
            <w:bottom w:val="none" w:sz="0" w:space="0" w:color="auto"/>
            <w:right w:val="none" w:sz="0" w:space="0" w:color="auto"/>
          </w:divBdr>
        </w:div>
        <w:div w:id="262811055">
          <w:marLeft w:val="0"/>
          <w:marRight w:val="0"/>
          <w:marTop w:val="0"/>
          <w:marBottom w:val="0"/>
          <w:divBdr>
            <w:top w:val="none" w:sz="0" w:space="0" w:color="auto"/>
            <w:left w:val="none" w:sz="0" w:space="0" w:color="auto"/>
            <w:bottom w:val="none" w:sz="0" w:space="0" w:color="auto"/>
            <w:right w:val="none" w:sz="0" w:space="0" w:color="auto"/>
          </w:divBdr>
        </w:div>
        <w:div w:id="267398370">
          <w:marLeft w:val="0"/>
          <w:marRight w:val="0"/>
          <w:marTop w:val="0"/>
          <w:marBottom w:val="0"/>
          <w:divBdr>
            <w:top w:val="none" w:sz="0" w:space="0" w:color="auto"/>
            <w:left w:val="none" w:sz="0" w:space="0" w:color="auto"/>
            <w:bottom w:val="none" w:sz="0" w:space="0" w:color="auto"/>
            <w:right w:val="none" w:sz="0" w:space="0" w:color="auto"/>
          </w:divBdr>
        </w:div>
        <w:div w:id="275648369">
          <w:marLeft w:val="0"/>
          <w:marRight w:val="0"/>
          <w:marTop w:val="0"/>
          <w:marBottom w:val="0"/>
          <w:divBdr>
            <w:top w:val="none" w:sz="0" w:space="0" w:color="auto"/>
            <w:left w:val="none" w:sz="0" w:space="0" w:color="auto"/>
            <w:bottom w:val="none" w:sz="0" w:space="0" w:color="auto"/>
            <w:right w:val="none" w:sz="0" w:space="0" w:color="auto"/>
          </w:divBdr>
        </w:div>
        <w:div w:id="275720095">
          <w:marLeft w:val="0"/>
          <w:marRight w:val="0"/>
          <w:marTop w:val="0"/>
          <w:marBottom w:val="0"/>
          <w:divBdr>
            <w:top w:val="none" w:sz="0" w:space="0" w:color="auto"/>
            <w:left w:val="none" w:sz="0" w:space="0" w:color="auto"/>
            <w:bottom w:val="none" w:sz="0" w:space="0" w:color="auto"/>
            <w:right w:val="none" w:sz="0" w:space="0" w:color="auto"/>
          </w:divBdr>
        </w:div>
        <w:div w:id="276370260">
          <w:marLeft w:val="0"/>
          <w:marRight w:val="0"/>
          <w:marTop w:val="0"/>
          <w:marBottom w:val="0"/>
          <w:divBdr>
            <w:top w:val="none" w:sz="0" w:space="0" w:color="auto"/>
            <w:left w:val="none" w:sz="0" w:space="0" w:color="auto"/>
            <w:bottom w:val="none" w:sz="0" w:space="0" w:color="auto"/>
            <w:right w:val="none" w:sz="0" w:space="0" w:color="auto"/>
          </w:divBdr>
        </w:div>
        <w:div w:id="280647071">
          <w:marLeft w:val="0"/>
          <w:marRight w:val="0"/>
          <w:marTop w:val="0"/>
          <w:marBottom w:val="0"/>
          <w:divBdr>
            <w:top w:val="none" w:sz="0" w:space="0" w:color="auto"/>
            <w:left w:val="none" w:sz="0" w:space="0" w:color="auto"/>
            <w:bottom w:val="none" w:sz="0" w:space="0" w:color="auto"/>
            <w:right w:val="none" w:sz="0" w:space="0" w:color="auto"/>
          </w:divBdr>
        </w:div>
        <w:div w:id="282619410">
          <w:marLeft w:val="0"/>
          <w:marRight w:val="0"/>
          <w:marTop w:val="0"/>
          <w:marBottom w:val="0"/>
          <w:divBdr>
            <w:top w:val="none" w:sz="0" w:space="0" w:color="auto"/>
            <w:left w:val="none" w:sz="0" w:space="0" w:color="auto"/>
            <w:bottom w:val="none" w:sz="0" w:space="0" w:color="auto"/>
            <w:right w:val="none" w:sz="0" w:space="0" w:color="auto"/>
          </w:divBdr>
        </w:div>
        <w:div w:id="288971346">
          <w:marLeft w:val="0"/>
          <w:marRight w:val="0"/>
          <w:marTop w:val="0"/>
          <w:marBottom w:val="0"/>
          <w:divBdr>
            <w:top w:val="none" w:sz="0" w:space="0" w:color="auto"/>
            <w:left w:val="none" w:sz="0" w:space="0" w:color="auto"/>
            <w:bottom w:val="none" w:sz="0" w:space="0" w:color="auto"/>
            <w:right w:val="none" w:sz="0" w:space="0" w:color="auto"/>
          </w:divBdr>
        </w:div>
        <w:div w:id="294260226">
          <w:marLeft w:val="0"/>
          <w:marRight w:val="0"/>
          <w:marTop w:val="0"/>
          <w:marBottom w:val="0"/>
          <w:divBdr>
            <w:top w:val="none" w:sz="0" w:space="0" w:color="auto"/>
            <w:left w:val="none" w:sz="0" w:space="0" w:color="auto"/>
            <w:bottom w:val="none" w:sz="0" w:space="0" w:color="auto"/>
            <w:right w:val="none" w:sz="0" w:space="0" w:color="auto"/>
          </w:divBdr>
        </w:div>
        <w:div w:id="294650296">
          <w:marLeft w:val="0"/>
          <w:marRight w:val="0"/>
          <w:marTop w:val="0"/>
          <w:marBottom w:val="0"/>
          <w:divBdr>
            <w:top w:val="none" w:sz="0" w:space="0" w:color="auto"/>
            <w:left w:val="none" w:sz="0" w:space="0" w:color="auto"/>
            <w:bottom w:val="none" w:sz="0" w:space="0" w:color="auto"/>
            <w:right w:val="none" w:sz="0" w:space="0" w:color="auto"/>
          </w:divBdr>
        </w:div>
        <w:div w:id="296111632">
          <w:marLeft w:val="0"/>
          <w:marRight w:val="0"/>
          <w:marTop w:val="0"/>
          <w:marBottom w:val="0"/>
          <w:divBdr>
            <w:top w:val="none" w:sz="0" w:space="0" w:color="auto"/>
            <w:left w:val="none" w:sz="0" w:space="0" w:color="auto"/>
            <w:bottom w:val="none" w:sz="0" w:space="0" w:color="auto"/>
            <w:right w:val="none" w:sz="0" w:space="0" w:color="auto"/>
          </w:divBdr>
        </w:div>
        <w:div w:id="298144759">
          <w:marLeft w:val="0"/>
          <w:marRight w:val="0"/>
          <w:marTop w:val="0"/>
          <w:marBottom w:val="0"/>
          <w:divBdr>
            <w:top w:val="none" w:sz="0" w:space="0" w:color="auto"/>
            <w:left w:val="none" w:sz="0" w:space="0" w:color="auto"/>
            <w:bottom w:val="none" w:sz="0" w:space="0" w:color="auto"/>
            <w:right w:val="none" w:sz="0" w:space="0" w:color="auto"/>
          </w:divBdr>
        </w:div>
        <w:div w:id="309478652">
          <w:marLeft w:val="0"/>
          <w:marRight w:val="0"/>
          <w:marTop w:val="0"/>
          <w:marBottom w:val="0"/>
          <w:divBdr>
            <w:top w:val="none" w:sz="0" w:space="0" w:color="auto"/>
            <w:left w:val="none" w:sz="0" w:space="0" w:color="auto"/>
            <w:bottom w:val="none" w:sz="0" w:space="0" w:color="auto"/>
            <w:right w:val="none" w:sz="0" w:space="0" w:color="auto"/>
          </w:divBdr>
        </w:div>
        <w:div w:id="317807109">
          <w:marLeft w:val="0"/>
          <w:marRight w:val="0"/>
          <w:marTop w:val="0"/>
          <w:marBottom w:val="0"/>
          <w:divBdr>
            <w:top w:val="none" w:sz="0" w:space="0" w:color="auto"/>
            <w:left w:val="none" w:sz="0" w:space="0" w:color="auto"/>
            <w:bottom w:val="none" w:sz="0" w:space="0" w:color="auto"/>
            <w:right w:val="none" w:sz="0" w:space="0" w:color="auto"/>
          </w:divBdr>
        </w:div>
        <w:div w:id="323902972">
          <w:marLeft w:val="0"/>
          <w:marRight w:val="0"/>
          <w:marTop w:val="0"/>
          <w:marBottom w:val="0"/>
          <w:divBdr>
            <w:top w:val="none" w:sz="0" w:space="0" w:color="auto"/>
            <w:left w:val="none" w:sz="0" w:space="0" w:color="auto"/>
            <w:bottom w:val="none" w:sz="0" w:space="0" w:color="auto"/>
            <w:right w:val="none" w:sz="0" w:space="0" w:color="auto"/>
          </w:divBdr>
        </w:div>
        <w:div w:id="324363451">
          <w:marLeft w:val="0"/>
          <w:marRight w:val="0"/>
          <w:marTop w:val="0"/>
          <w:marBottom w:val="0"/>
          <w:divBdr>
            <w:top w:val="none" w:sz="0" w:space="0" w:color="auto"/>
            <w:left w:val="none" w:sz="0" w:space="0" w:color="auto"/>
            <w:bottom w:val="none" w:sz="0" w:space="0" w:color="auto"/>
            <w:right w:val="none" w:sz="0" w:space="0" w:color="auto"/>
          </w:divBdr>
        </w:div>
        <w:div w:id="326908373">
          <w:marLeft w:val="0"/>
          <w:marRight w:val="0"/>
          <w:marTop w:val="0"/>
          <w:marBottom w:val="0"/>
          <w:divBdr>
            <w:top w:val="none" w:sz="0" w:space="0" w:color="auto"/>
            <w:left w:val="none" w:sz="0" w:space="0" w:color="auto"/>
            <w:bottom w:val="none" w:sz="0" w:space="0" w:color="auto"/>
            <w:right w:val="none" w:sz="0" w:space="0" w:color="auto"/>
          </w:divBdr>
        </w:div>
        <w:div w:id="329021767">
          <w:marLeft w:val="0"/>
          <w:marRight w:val="0"/>
          <w:marTop w:val="0"/>
          <w:marBottom w:val="0"/>
          <w:divBdr>
            <w:top w:val="none" w:sz="0" w:space="0" w:color="auto"/>
            <w:left w:val="none" w:sz="0" w:space="0" w:color="auto"/>
            <w:bottom w:val="none" w:sz="0" w:space="0" w:color="auto"/>
            <w:right w:val="none" w:sz="0" w:space="0" w:color="auto"/>
          </w:divBdr>
        </w:div>
        <w:div w:id="332221456">
          <w:marLeft w:val="0"/>
          <w:marRight w:val="0"/>
          <w:marTop w:val="0"/>
          <w:marBottom w:val="0"/>
          <w:divBdr>
            <w:top w:val="none" w:sz="0" w:space="0" w:color="auto"/>
            <w:left w:val="none" w:sz="0" w:space="0" w:color="auto"/>
            <w:bottom w:val="none" w:sz="0" w:space="0" w:color="auto"/>
            <w:right w:val="none" w:sz="0" w:space="0" w:color="auto"/>
          </w:divBdr>
        </w:div>
        <w:div w:id="334577612">
          <w:marLeft w:val="0"/>
          <w:marRight w:val="0"/>
          <w:marTop w:val="0"/>
          <w:marBottom w:val="0"/>
          <w:divBdr>
            <w:top w:val="none" w:sz="0" w:space="0" w:color="auto"/>
            <w:left w:val="none" w:sz="0" w:space="0" w:color="auto"/>
            <w:bottom w:val="none" w:sz="0" w:space="0" w:color="auto"/>
            <w:right w:val="none" w:sz="0" w:space="0" w:color="auto"/>
          </w:divBdr>
        </w:div>
        <w:div w:id="338846830">
          <w:marLeft w:val="0"/>
          <w:marRight w:val="0"/>
          <w:marTop w:val="0"/>
          <w:marBottom w:val="0"/>
          <w:divBdr>
            <w:top w:val="none" w:sz="0" w:space="0" w:color="auto"/>
            <w:left w:val="none" w:sz="0" w:space="0" w:color="auto"/>
            <w:bottom w:val="none" w:sz="0" w:space="0" w:color="auto"/>
            <w:right w:val="none" w:sz="0" w:space="0" w:color="auto"/>
          </w:divBdr>
        </w:div>
        <w:div w:id="343435481">
          <w:marLeft w:val="0"/>
          <w:marRight w:val="0"/>
          <w:marTop w:val="0"/>
          <w:marBottom w:val="0"/>
          <w:divBdr>
            <w:top w:val="none" w:sz="0" w:space="0" w:color="auto"/>
            <w:left w:val="none" w:sz="0" w:space="0" w:color="auto"/>
            <w:bottom w:val="none" w:sz="0" w:space="0" w:color="auto"/>
            <w:right w:val="none" w:sz="0" w:space="0" w:color="auto"/>
          </w:divBdr>
        </w:div>
        <w:div w:id="348606834">
          <w:marLeft w:val="0"/>
          <w:marRight w:val="0"/>
          <w:marTop w:val="0"/>
          <w:marBottom w:val="0"/>
          <w:divBdr>
            <w:top w:val="none" w:sz="0" w:space="0" w:color="auto"/>
            <w:left w:val="none" w:sz="0" w:space="0" w:color="auto"/>
            <w:bottom w:val="none" w:sz="0" w:space="0" w:color="auto"/>
            <w:right w:val="none" w:sz="0" w:space="0" w:color="auto"/>
          </w:divBdr>
        </w:div>
        <w:div w:id="349836621">
          <w:marLeft w:val="0"/>
          <w:marRight w:val="0"/>
          <w:marTop w:val="0"/>
          <w:marBottom w:val="0"/>
          <w:divBdr>
            <w:top w:val="none" w:sz="0" w:space="0" w:color="auto"/>
            <w:left w:val="none" w:sz="0" w:space="0" w:color="auto"/>
            <w:bottom w:val="none" w:sz="0" w:space="0" w:color="auto"/>
            <w:right w:val="none" w:sz="0" w:space="0" w:color="auto"/>
          </w:divBdr>
        </w:div>
        <w:div w:id="350033971">
          <w:marLeft w:val="0"/>
          <w:marRight w:val="0"/>
          <w:marTop w:val="0"/>
          <w:marBottom w:val="0"/>
          <w:divBdr>
            <w:top w:val="none" w:sz="0" w:space="0" w:color="auto"/>
            <w:left w:val="none" w:sz="0" w:space="0" w:color="auto"/>
            <w:bottom w:val="none" w:sz="0" w:space="0" w:color="auto"/>
            <w:right w:val="none" w:sz="0" w:space="0" w:color="auto"/>
          </w:divBdr>
        </w:div>
        <w:div w:id="354963838">
          <w:marLeft w:val="0"/>
          <w:marRight w:val="0"/>
          <w:marTop w:val="0"/>
          <w:marBottom w:val="0"/>
          <w:divBdr>
            <w:top w:val="none" w:sz="0" w:space="0" w:color="auto"/>
            <w:left w:val="none" w:sz="0" w:space="0" w:color="auto"/>
            <w:bottom w:val="none" w:sz="0" w:space="0" w:color="auto"/>
            <w:right w:val="none" w:sz="0" w:space="0" w:color="auto"/>
          </w:divBdr>
        </w:div>
        <w:div w:id="359357376">
          <w:marLeft w:val="0"/>
          <w:marRight w:val="0"/>
          <w:marTop w:val="0"/>
          <w:marBottom w:val="0"/>
          <w:divBdr>
            <w:top w:val="none" w:sz="0" w:space="0" w:color="auto"/>
            <w:left w:val="none" w:sz="0" w:space="0" w:color="auto"/>
            <w:bottom w:val="none" w:sz="0" w:space="0" w:color="auto"/>
            <w:right w:val="none" w:sz="0" w:space="0" w:color="auto"/>
          </w:divBdr>
        </w:div>
        <w:div w:id="369064993">
          <w:marLeft w:val="0"/>
          <w:marRight w:val="0"/>
          <w:marTop w:val="0"/>
          <w:marBottom w:val="0"/>
          <w:divBdr>
            <w:top w:val="none" w:sz="0" w:space="0" w:color="auto"/>
            <w:left w:val="none" w:sz="0" w:space="0" w:color="auto"/>
            <w:bottom w:val="none" w:sz="0" w:space="0" w:color="auto"/>
            <w:right w:val="none" w:sz="0" w:space="0" w:color="auto"/>
          </w:divBdr>
        </w:div>
        <w:div w:id="372969028">
          <w:marLeft w:val="0"/>
          <w:marRight w:val="0"/>
          <w:marTop w:val="0"/>
          <w:marBottom w:val="0"/>
          <w:divBdr>
            <w:top w:val="none" w:sz="0" w:space="0" w:color="auto"/>
            <w:left w:val="none" w:sz="0" w:space="0" w:color="auto"/>
            <w:bottom w:val="none" w:sz="0" w:space="0" w:color="auto"/>
            <w:right w:val="none" w:sz="0" w:space="0" w:color="auto"/>
          </w:divBdr>
        </w:div>
        <w:div w:id="376590395">
          <w:marLeft w:val="0"/>
          <w:marRight w:val="0"/>
          <w:marTop w:val="0"/>
          <w:marBottom w:val="0"/>
          <w:divBdr>
            <w:top w:val="none" w:sz="0" w:space="0" w:color="auto"/>
            <w:left w:val="none" w:sz="0" w:space="0" w:color="auto"/>
            <w:bottom w:val="none" w:sz="0" w:space="0" w:color="auto"/>
            <w:right w:val="none" w:sz="0" w:space="0" w:color="auto"/>
          </w:divBdr>
        </w:div>
        <w:div w:id="382405732">
          <w:marLeft w:val="0"/>
          <w:marRight w:val="0"/>
          <w:marTop w:val="0"/>
          <w:marBottom w:val="0"/>
          <w:divBdr>
            <w:top w:val="none" w:sz="0" w:space="0" w:color="auto"/>
            <w:left w:val="none" w:sz="0" w:space="0" w:color="auto"/>
            <w:bottom w:val="none" w:sz="0" w:space="0" w:color="auto"/>
            <w:right w:val="none" w:sz="0" w:space="0" w:color="auto"/>
          </w:divBdr>
        </w:div>
        <w:div w:id="383600398">
          <w:marLeft w:val="0"/>
          <w:marRight w:val="0"/>
          <w:marTop w:val="0"/>
          <w:marBottom w:val="0"/>
          <w:divBdr>
            <w:top w:val="none" w:sz="0" w:space="0" w:color="auto"/>
            <w:left w:val="none" w:sz="0" w:space="0" w:color="auto"/>
            <w:bottom w:val="none" w:sz="0" w:space="0" w:color="auto"/>
            <w:right w:val="none" w:sz="0" w:space="0" w:color="auto"/>
          </w:divBdr>
        </w:div>
        <w:div w:id="387412396">
          <w:marLeft w:val="0"/>
          <w:marRight w:val="0"/>
          <w:marTop w:val="0"/>
          <w:marBottom w:val="0"/>
          <w:divBdr>
            <w:top w:val="none" w:sz="0" w:space="0" w:color="auto"/>
            <w:left w:val="none" w:sz="0" w:space="0" w:color="auto"/>
            <w:bottom w:val="none" w:sz="0" w:space="0" w:color="auto"/>
            <w:right w:val="none" w:sz="0" w:space="0" w:color="auto"/>
          </w:divBdr>
        </w:div>
        <w:div w:id="397748824">
          <w:marLeft w:val="0"/>
          <w:marRight w:val="0"/>
          <w:marTop w:val="0"/>
          <w:marBottom w:val="0"/>
          <w:divBdr>
            <w:top w:val="none" w:sz="0" w:space="0" w:color="auto"/>
            <w:left w:val="none" w:sz="0" w:space="0" w:color="auto"/>
            <w:bottom w:val="none" w:sz="0" w:space="0" w:color="auto"/>
            <w:right w:val="none" w:sz="0" w:space="0" w:color="auto"/>
          </w:divBdr>
        </w:div>
        <w:div w:id="397901416">
          <w:marLeft w:val="0"/>
          <w:marRight w:val="0"/>
          <w:marTop w:val="0"/>
          <w:marBottom w:val="0"/>
          <w:divBdr>
            <w:top w:val="none" w:sz="0" w:space="0" w:color="auto"/>
            <w:left w:val="none" w:sz="0" w:space="0" w:color="auto"/>
            <w:bottom w:val="none" w:sz="0" w:space="0" w:color="auto"/>
            <w:right w:val="none" w:sz="0" w:space="0" w:color="auto"/>
          </w:divBdr>
        </w:div>
        <w:div w:id="403993846">
          <w:marLeft w:val="0"/>
          <w:marRight w:val="0"/>
          <w:marTop w:val="0"/>
          <w:marBottom w:val="0"/>
          <w:divBdr>
            <w:top w:val="none" w:sz="0" w:space="0" w:color="auto"/>
            <w:left w:val="none" w:sz="0" w:space="0" w:color="auto"/>
            <w:bottom w:val="none" w:sz="0" w:space="0" w:color="auto"/>
            <w:right w:val="none" w:sz="0" w:space="0" w:color="auto"/>
          </w:divBdr>
        </w:div>
        <w:div w:id="404374206">
          <w:marLeft w:val="0"/>
          <w:marRight w:val="0"/>
          <w:marTop w:val="0"/>
          <w:marBottom w:val="0"/>
          <w:divBdr>
            <w:top w:val="none" w:sz="0" w:space="0" w:color="auto"/>
            <w:left w:val="none" w:sz="0" w:space="0" w:color="auto"/>
            <w:bottom w:val="none" w:sz="0" w:space="0" w:color="auto"/>
            <w:right w:val="none" w:sz="0" w:space="0" w:color="auto"/>
          </w:divBdr>
        </w:div>
        <w:div w:id="407657743">
          <w:marLeft w:val="0"/>
          <w:marRight w:val="0"/>
          <w:marTop w:val="0"/>
          <w:marBottom w:val="0"/>
          <w:divBdr>
            <w:top w:val="none" w:sz="0" w:space="0" w:color="auto"/>
            <w:left w:val="none" w:sz="0" w:space="0" w:color="auto"/>
            <w:bottom w:val="none" w:sz="0" w:space="0" w:color="auto"/>
            <w:right w:val="none" w:sz="0" w:space="0" w:color="auto"/>
          </w:divBdr>
        </w:div>
        <w:div w:id="408036442">
          <w:marLeft w:val="0"/>
          <w:marRight w:val="0"/>
          <w:marTop w:val="0"/>
          <w:marBottom w:val="0"/>
          <w:divBdr>
            <w:top w:val="none" w:sz="0" w:space="0" w:color="auto"/>
            <w:left w:val="none" w:sz="0" w:space="0" w:color="auto"/>
            <w:bottom w:val="none" w:sz="0" w:space="0" w:color="auto"/>
            <w:right w:val="none" w:sz="0" w:space="0" w:color="auto"/>
          </w:divBdr>
        </w:div>
        <w:div w:id="412900012">
          <w:marLeft w:val="0"/>
          <w:marRight w:val="0"/>
          <w:marTop w:val="0"/>
          <w:marBottom w:val="0"/>
          <w:divBdr>
            <w:top w:val="none" w:sz="0" w:space="0" w:color="auto"/>
            <w:left w:val="none" w:sz="0" w:space="0" w:color="auto"/>
            <w:bottom w:val="none" w:sz="0" w:space="0" w:color="auto"/>
            <w:right w:val="none" w:sz="0" w:space="0" w:color="auto"/>
          </w:divBdr>
        </w:div>
        <w:div w:id="413210654">
          <w:marLeft w:val="0"/>
          <w:marRight w:val="0"/>
          <w:marTop w:val="0"/>
          <w:marBottom w:val="0"/>
          <w:divBdr>
            <w:top w:val="none" w:sz="0" w:space="0" w:color="auto"/>
            <w:left w:val="none" w:sz="0" w:space="0" w:color="auto"/>
            <w:bottom w:val="none" w:sz="0" w:space="0" w:color="auto"/>
            <w:right w:val="none" w:sz="0" w:space="0" w:color="auto"/>
          </w:divBdr>
        </w:div>
        <w:div w:id="413672015">
          <w:marLeft w:val="0"/>
          <w:marRight w:val="0"/>
          <w:marTop w:val="0"/>
          <w:marBottom w:val="0"/>
          <w:divBdr>
            <w:top w:val="none" w:sz="0" w:space="0" w:color="auto"/>
            <w:left w:val="none" w:sz="0" w:space="0" w:color="auto"/>
            <w:bottom w:val="none" w:sz="0" w:space="0" w:color="auto"/>
            <w:right w:val="none" w:sz="0" w:space="0" w:color="auto"/>
          </w:divBdr>
        </w:div>
        <w:div w:id="414940478">
          <w:marLeft w:val="0"/>
          <w:marRight w:val="0"/>
          <w:marTop w:val="0"/>
          <w:marBottom w:val="0"/>
          <w:divBdr>
            <w:top w:val="none" w:sz="0" w:space="0" w:color="auto"/>
            <w:left w:val="none" w:sz="0" w:space="0" w:color="auto"/>
            <w:bottom w:val="none" w:sz="0" w:space="0" w:color="auto"/>
            <w:right w:val="none" w:sz="0" w:space="0" w:color="auto"/>
          </w:divBdr>
        </w:div>
        <w:div w:id="417560983">
          <w:marLeft w:val="0"/>
          <w:marRight w:val="0"/>
          <w:marTop w:val="0"/>
          <w:marBottom w:val="0"/>
          <w:divBdr>
            <w:top w:val="none" w:sz="0" w:space="0" w:color="auto"/>
            <w:left w:val="none" w:sz="0" w:space="0" w:color="auto"/>
            <w:bottom w:val="none" w:sz="0" w:space="0" w:color="auto"/>
            <w:right w:val="none" w:sz="0" w:space="0" w:color="auto"/>
          </w:divBdr>
        </w:div>
        <w:div w:id="426925200">
          <w:marLeft w:val="0"/>
          <w:marRight w:val="0"/>
          <w:marTop w:val="0"/>
          <w:marBottom w:val="0"/>
          <w:divBdr>
            <w:top w:val="none" w:sz="0" w:space="0" w:color="auto"/>
            <w:left w:val="none" w:sz="0" w:space="0" w:color="auto"/>
            <w:bottom w:val="none" w:sz="0" w:space="0" w:color="auto"/>
            <w:right w:val="none" w:sz="0" w:space="0" w:color="auto"/>
          </w:divBdr>
        </w:div>
        <w:div w:id="427313981">
          <w:marLeft w:val="0"/>
          <w:marRight w:val="0"/>
          <w:marTop w:val="0"/>
          <w:marBottom w:val="0"/>
          <w:divBdr>
            <w:top w:val="none" w:sz="0" w:space="0" w:color="auto"/>
            <w:left w:val="none" w:sz="0" w:space="0" w:color="auto"/>
            <w:bottom w:val="none" w:sz="0" w:space="0" w:color="auto"/>
            <w:right w:val="none" w:sz="0" w:space="0" w:color="auto"/>
          </w:divBdr>
        </w:div>
        <w:div w:id="429660607">
          <w:marLeft w:val="0"/>
          <w:marRight w:val="0"/>
          <w:marTop w:val="0"/>
          <w:marBottom w:val="0"/>
          <w:divBdr>
            <w:top w:val="none" w:sz="0" w:space="0" w:color="auto"/>
            <w:left w:val="none" w:sz="0" w:space="0" w:color="auto"/>
            <w:bottom w:val="none" w:sz="0" w:space="0" w:color="auto"/>
            <w:right w:val="none" w:sz="0" w:space="0" w:color="auto"/>
          </w:divBdr>
        </w:div>
        <w:div w:id="433786921">
          <w:marLeft w:val="0"/>
          <w:marRight w:val="0"/>
          <w:marTop w:val="0"/>
          <w:marBottom w:val="0"/>
          <w:divBdr>
            <w:top w:val="none" w:sz="0" w:space="0" w:color="auto"/>
            <w:left w:val="none" w:sz="0" w:space="0" w:color="auto"/>
            <w:bottom w:val="none" w:sz="0" w:space="0" w:color="auto"/>
            <w:right w:val="none" w:sz="0" w:space="0" w:color="auto"/>
          </w:divBdr>
        </w:div>
        <w:div w:id="435449177">
          <w:marLeft w:val="0"/>
          <w:marRight w:val="0"/>
          <w:marTop w:val="0"/>
          <w:marBottom w:val="0"/>
          <w:divBdr>
            <w:top w:val="none" w:sz="0" w:space="0" w:color="auto"/>
            <w:left w:val="none" w:sz="0" w:space="0" w:color="auto"/>
            <w:bottom w:val="none" w:sz="0" w:space="0" w:color="auto"/>
            <w:right w:val="none" w:sz="0" w:space="0" w:color="auto"/>
          </w:divBdr>
        </w:div>
        <w:div w:id="438456485">
          <w:marLeft w:val="0"/>
          <w:marRight w:val="0"/>
          <w:marTop w:val="0"/>
          <w:marBottom w:val="0"/>
          <w:divBdr>
            <w:top w:val="none" w:sz="0" w:space="0" w:color="auto"/>
            <w:left w:val="none" w:sz="0" w:space="0" w:color="auto"/>
            <w:bottom w:val="none" w:sz="0" w:space="0" w:color="auto"/>
            <w:right w:val="none" w:sz="0" w:space="0" w:color="auto"/>
          </w:divBdr>
        </w:div>
        <w:div w:id="444354299">
          <w:marLeft w:val="0"/>
          <w:marRight w:val="0"/>
          <w:marTop w:val="0"/>
          <w:marBottom w:val="0"/>
          <w:divBdr>
            <w:top w:val="none" w:sz="0" w:space="0" w:color="auto"/>
            <w:left w:val="none" w:sz="0" w:space="0" w:color="auto"/>
            <w:bottom w:val="none" w:sz="0" w:space="0" w:color="auto"/>
            <w:right w:val="none" w:sz="0" w:space="0" w:color="auto"/>
          </w:divBdr>
        </w:div>
        <w:div w:id="456678377">
          <w:marLeft w:val="0"/>
          <w:marRight w:val="0"/>
          <w:marTop w:val="0"/>
          <w:marBottom w:val="0"/>
          <w:divBdr>
            <w:top w:val="none" w:sz="0" w:space="0" w:color="auto"/>
            <w:left w:val="none" w:sz="0" w:space="0" w:color="auto"/>
            <w:bottom w:val="none" w:sz="0" w:space="0" w:color="auto"/>
            <w:right w:val="none" w:sz="0" w:space="0" w:color="auto"/>
          </w:divBdr>
        </w:div>
        <w:div w:id="457265497">
          <w:marLeft w:val="0"/>
          <w:marRight w:val="0"/>
          <w:marTop w:val="0"/>
          <w:marBottom w:val="0"/>
          <w:divBdr>
            <w:top w:val="none" w:sz="0" w:space="0" w:color="auto"/>
            <w:left w:val="none" w:sz="0" w:space="0" w:color="auto"/>
            <w:bottom w:val="none" w:sz="0" w:space="0" w:color="auto"/>
            <w:right w:val="none" w:sz="0" w:space="0" w:color="auto"/>
          </w:divBdr>
        </w:div>
        <w:div w:id="460349755">
          <w:marLeft w:val="0"/>
          <w:marRight w:val="0"/>
          <w:marTop w:val="0"/>
          <w:marBottom w:val="0"/>
          <w:divBdr>
            <w:top w:val="none" w:sz="0" w:space="0" w:color="auto"/>
            <w:left w:val="none" w:sz="0" w:space="0" w:color="auto"/>
            <w:bottom w:val="none" w:sz="0" w:space="0" w:color="auto"/>
            <w:right w:val="none" w:sz="0" w:space="0" w:color="auto"/>
          </w:divBdr>
        </w:div>
        <w:div w:id="462037340">
          <w:marLeft w:val="0"/>
          <w:marRight w:val="0"/>
          <w:marTop w:val="0"/>
          <w:marBottom w:val="0"/>
          <w:divBdr>
            <w:top w:val="none" w:sz="0" w:space="0" w:color="auto"/>
            <w:left w:val="none" w:sz="0" w:space="0" w:color="auto"/>
            <w:bottom w:val="none" w:sz="0" w:space="0" w:color="auto"/>
            <w:right w:val="none" w:sz="0" w:space="0" w:color="auto"/>
          </w:divBdr>
        </w:div>
        <w:div w:id="463037174">
          <w:marLeft w:val="0"/>
          <w:marRight w:val="0"/>
          <w:marTop w:val="0"/>
          <w:marBottom w:val="0"/>
          <w:divBdr>
            <w:top w:val="none" w:sz="0" w:space="0" w:color="auto"/>
            <w:left w:val="none" w:sz="0" w:space="0" w:color="auto"/>
            <w:bottom w:val="none" w:sz="0" w:space="0" w:color="auto"/>
            <w:right w:val="none" w:sz="0" w:space="0" w:color="auto"/>
          </w:divBdr>
        </w:div>
        <w:div w:id="466049248">
          <w:marLeft w:val="0"/>
          <w:marRight w:val="0"/>
          <w:marTop w:val="0"/>
          <w:marBottom w:val="0"/>
          <w:divBdr>
            <w:top w:val="none" w:sz="0" w:space="0" w:color="auto"/>
            <w:left w:val="none" w:sz="0" w:space="0" w:color="auto"/>
            <w:bottom w:val="none" w:sz="0" w:space="0" w:color="auto"/>
            <w:right w:val="none" w:sz="0" w:space="0" w:color="auto"/>
          </w:divBdr>
        </w:div>
        <w:div w:id="467942820">
          <w:marLeft w:val="0"/>
          <w:marRight w:val="0"/>
          <w:marTop w:val="0"/>
          <w:marBottom w:val="0"/>
          <w:divBdr>
            <w:top w:val="none" w:sz="0" w:space="0" w:color="auto"/>
            <w:left w:val="none" w:sz="0" w:space="0" w:color="auto"/>
            <w:bottom w:val="none" w:sz="0" w:space="0" w:color="auto"/>
            <w:right w:val="none" w:sz="0" w:space="0" w:color="auto"/>
          </w:divBdr>
        </w:div>
        <w:div w:id="468598679">
          <w:marLeft w:val="0"/>
          <w:marRight w:val="0"/>
          <w:marTop w:val="0"/>
          <w:marBottom w:val="0"/>
          <w:divBdr>
            <w:top w:val="none" w:sz="0" w:space="0" w:color="auto"/>
            <w:left w:val="none" w:sz="0" w:space="0" w:color="auto"/>
            <w:bottom w:val="none" w:sz="0" w:space="0" w:color="auto"/>
            <w:right w:val="none" w:sz="0" w:space="0" w:color="auto"/>
          </w:divBdr>
        </w:div>
        <w:div w:id="469130426">
          <w:marLeft w:val="0"/>
          <w:marRight w:val="0"/>
          <w:marTop w:val="0"/>
          <w:marBottom w:val="0"/>
          <w:divBdr>
            <w:top w:val="none" w:sz="0" w:space="0" w:color="auto"/>
            <w:left w:val="none" w:sz="0" w:space="0" w:color="auto"/>
            <w:bottom w:val="none" w:sz="0" w:space="0" w:color="auto"/>
            <w:right w:val="none" w:sz="0" w:space="0" w:color="auto"/>
          </w:divBdr>
        </w:div>
        <w:div w:id="473303010">
          <w:marLeft w:val="0"/>
          <w:marRight w:val="0"/>
          <w:marTop w:val="0"/>
          <w:marBottom w:val="0"/>
          <w:divBdr>
            <w:top w:val="none" w:sz="0" w:space="0" w:color="auto"/>
            <w:left w:val="none" w:sz="0" w:space="0" w:color="auto"/>
            <w:bottom w:val="none" w:sz="0" w:space="0" w:color="auto"/>
            <w:right w:val="none" w:sz="0" w:space="0" w:color="auto"/>
          </w:divBdr>
        </w:div>
        <w:div w:id="473915713">
          <w:marLeft w:val="0"/>
          <w:marRight w:val="0"/>
          <w:marTop w:val="0"/>
          <w:marBottom w:val="0"/>
          <w:divBdr>
            <w:top w:val="none" w:sz="0" w:space="0" w:color="auto"/>
            <w:left w:val="none" w:sz="0" w:space="0" w:color="auto"/>
            <w:bottom w:val="none" w:sz="0" w:space="0" w:color="auto"/>
            <w:right w:val="none" w:sz="0" w:space="0" w:color="auto"/>
          </w:divBdr>
        </w:div>
        <w:div w:id="475416181">
          <w:marLeft w:val="0"/>
          <w:marRight w:val="0"/>
          <w:marTop w:val="0"/>
          <w:marBottom w:val="0"/>
          <w:divBdr>
            <w:top w:val="none" w:sz="0" w:space="0" w:color="auto"/>
            <w:left w:val="none" w:sz="0" w:space="0" w:color="auto"/>
            <w:bottom w:val="none" w:sz="0" w:space="0" w:color="auto"/>
            <w:right w:val="none" w:sz="0" w:space="0" w:color="auto"/>
          </w:divBdr>
        </w:div>
        <w:div w:id="478309376">
          <w:marLeft w:val="0"/>
          <w:marRight w:val="0"/>
          <w:marTop w:val="0"/>
          <w:marBottom w:val="0"/>
          <w:divBdr>
            <w:top w:val="none" w:sz="0" w:space="0" w:color="auto"/>
            <w:left w:val="none" w:sz="0" w:space="0" w:color="auto"/>
            <w:bottom w:val="none" w:sz="0" w:space="0" w:color="auto"/>
            <w:right w:val="none" w:sz="0" w:space="0" w:color="auto"/>
          </w:divBdr>
        </w:div>
        <w:div w:id="490491653">
          <w:marLeft w:val="0"/>
          <w:marRight w:val="0"/>
          <w:marTop w:val="0"/>
          <w:marBottom w:val="0"/>
          <w:divBdr>
            <w:top w:val="none" w:sz="0" w:space="0" w:color="auto"/>
            <w:left w:val="none" w:sz="0" w:space="0" w:color="auto"/>
            <w:bottom w:val="none" w:sz="0" w:space="0" w:color="auto"/>
            <w:right w:val="none" w:sz="0" w:space="0" w:color="auto"/>
          </w:divBdr>
        </w:div>
        <w:div w:id="492989123">
          <w:marLeft w:val="0"/>
          <w:marRight w:val="0"/>
          <w:marTop w:val="0"/>
          <w:marBottom w:val="0"/>
          <w:divBdr>
            <w:top w:val="none" w:sz="0" w:space="0" w:color="auto"/>
            <w:left w:val="none" w:sz="0" w:space="0" w:color="auto"/>
            <w:bottom w:val="none" w:sz="0" w:space="0" w:color="auto"/>
            <w:right w:val="none" w:sz="0" w:space="0" w:color="auto"/>
          </w:divBdr>
        </w:div>
        <w:div w:id="494538590">
          <w:marLeft w:val="0"/>
          <w:marRight w:val="0"/>
          <w:marTop w:val="0"/>
          <w:marBottom w:val="0"/>
          <w:divBdr>
            <w:top w:val="none" w:sz="0" w:space="0" w:color="auto"/>
            <w:left w:val="none" w:sz="0" w:space="0" w:color="auto"/>
            <w:bottom w:val="none" w:sz="0" w:space="0" w:color="auto"/>
            <w:right w:val="none" w:sz="0" w:space="0" w:color="auto"/>
          </w:divBdr>
        </w:div>
        <w:div w:id="494805722">
          <w:marLeft w:val="0"/>
          <w:marRight w:val="0"/>
          <w:marTop w:val="0"/>
          <w:marBottom w:val="0"/>
          <w:divBdr>
            <w:top w:val="none" w:sz="0" w:space="0" w:color="auto"/>
            <w:left w:val="none" w:sz="0" w:space="0" w:color="auto"/>
            <w:bottom w:val="none" w:sz="0" w:space="0" w:color="auto"/>
            <w:right w:val="none" w:sz="0" w:space="0" w:color="auto"/>
          </w:divBdr>
        </w:div>
        <w:div w:id="497887321">
          <w:marLeft w:val="0"/>
          <w:marRight w:val="0"/>
          <w:marTop w:val="0"/>
          <w:marBottom w:val="0"/>
          <w:divBdr>
            <w:top w:val="none" w:sz="0" w:space="0" w:color="auto"/>
            <w:left w:val="none" w:sz="0" w:space="0" w:color="auto"/>
            <w:bottom w:val="none" w:sz="0" w:space="0" w:color="auto"/>
            <w:right w:val="none" w:sz="0" w:space="0" w:color="auto"/>
          </w:divBdr>
        </w:div>
        <w:div w:id="499733517">
          <w:marLeft w:val="0"/>
          <w:marRight w:val="0"/>
          <w:marTop w:val="0"/>
          <w:marBottom w:val="0"/>
          <w:divBdr>
            <w:top w:val="none" w:sz="0" w:space="0" w:color="auto"/>
            <w:left w:val="none" w:sz="0" w:space="0" w:color="auto"/>
            <w:bottom w:val="none" w:sz="0" w:space="0" w:color="auto"/>
            <w:right w:val="none" w:sz="0" w:space="0" w:color="auto"/>
          </w:divBdr>
        </w:div>
        <w:div w:id="502938589">
          <w:marLeft w:val="0"/>
          <w:marRight w:val="0"/>
          <w:marTop w:val="0"/>
          <w:marBottom w:val="0"/>
          <w:divBdr>
            <w:top w:val="none" w:sz="0" w:space="0" w:color="auto"/>
            <w:left w:val="none" w:sz="0" w:space="0" w:color="auto"/>
            <w:bottom w:val="none" w:sz="0" w:space="0" w:color="auto"/>
            <w:right w:val="none" w:sz="0" w:space="0" w:color="auto"/>
          </w:divBdr>
        </w:div>
        <w:div w:id="508451565">
          <w:marLeft w:val="0"/>
          <w:marRight w:val="0"/>
          <w:marTop w:val="0"/>
          <w:marBottom w:val="0"/>
          <w:divBdr>
            <w:top w:val="none" w:sz="0" w:space="0" w:color="auto"/>
            <w:left w:val="none" w:sz="0" w:space="0" w:color="auto"/>
            <w:bottom w:val="none" w:sz="0" w:space="0" w:color="auto"/>
            <w:right w:val="none" w:sz="0" w:space="0" w:color="auto"/>
          </w:divBdr>
        </w:div>
        <w:div w:id="509610405">
          <w:marLeft w:val="0"/>
          <w:marRight w:val="0"/>
          <w:marTop w:val="0"/>
          <w:marBottom w:val="0"/>
          <w:divBdr>
            <w:top w:val="none" w:sz="0" w:space="0" w:color="auto"/>
            <w:left w:val="none" w:sz="0" w:space="0" w:color="auto"/>
            <w:bottom w:val="none" w:sz="0" w:space="0" w:color="auto"/>
            <w:right w:val="none" w:sz="0" w:space="0" w:color="auto"/>
          </w:divBdr>
        </w:div>
        <w:div w:id="509954187">
          <w:marLeft w:val="0"/>
          <w:marRight w:val="0"/>
          <w:marTop w:val="0"/>
          <w:marBottom w:val="0"/>
          <w:divBdr>
            <w:top w:val="none" w:sz="0" w:space="0" w:color="auto"/>
            <w:left w:val="none" w:sz="0" w:space="0" w:color="auto"/>
            <w:bottom w:val="none" w:sz="0" w:space="0" w:color="auto"/>
            <w:right w:val="none" w:sz="0" w:space="0" w:color="auto"/>
          </w:divBdr>
        </w:div>
        <w:div w:id="510489629">
          <w:marLeft w:val="0"/>
          <w:marRight w:val="0"/>
          <w:marTop w:val="0"/>
          <w:marBottom w:val="0"/>
          <w:divBdr>
            <w:top w:val="none" w:sz="0" w:space="0" w:color="auto"/>
            <w:left w:val="none" w:sz="0" w:space="0" w:color="auto"/>
            <w:bottom w:val="none" w:sz="0" w:space="0" w:color="auto"/>
            <w:right w:val="none" w:sz="0" w:space="0" w:color="auto"/>
          </w:divBdr>
        </w:div>
        <w:div w:id="511186699">
          <w:marLeft w:val="0"/>
          <w:marRight w:val="0"/>
          <w:marTop w:val="0"/>
          <w:marBottom w:val="0"/>
          <w:divBdr>
            <w:top w:val="none" w:sz="0" w:space="0" w:color="auto"/>
            <w:left w:val="none" w:sz="0" w:space="0" w:color="auto"/>
            <w:bottom w:val="none" w:sz="0" w:space="0" w:color="auto"/>
            <w:right w:val="none" w:sz="0" w:space="0" w:color="auto"/>
          </w:divBdr>
        </w:div>
        <w:div w:id="515340355">
          <w:marLeft w:val="0"/>
          <w:marRight w:val="0"/>
          <w:marTop w:val="0"/>
          <w:marBottom w:val="0"/>
          <w:divBdr>
            <w:top w:val="none" w:sz="0" w:space="0" w:color="auto"/>
            <w:left w:val="none" w:sz="0" w:space="0" w:color="auto"/>
            <w:bottom w:val="none" w:sz="0" w:space="0" w:color="auto"/>
            <w:right w:val="none" w:sz="0" w:space="0" w:color="auto"/>
          </w:divBdr>
        </w:div>
        <w:div w:id="518158185">
          <w:marLeft w:val="0"/>
          <w:marRight w:val="0"/>
          <w:marTop w:val="0"/>
          <w:marBottom w:val="0"/>
          <w:divBdr>
            <w:top w:val="none" w:sz="0" w:space="0" w:color="auto"/>
            <w:left w:val="none" w:sz="0" w:space="0" w:color="auto"/>
            <w:bottom w:val="none" w:sz="0" w:space="0" w:color="auto"/>
            <w:right w:val="none" w:sz="0" w:space="0" w:color="auto"/>
          </w:divBdr>
        </w:div>
        <w:div w:id="523439839">
          <w:marLeft w:val="0"/>
          <w:marRight w:val="0"/>
          <w:marTop w:val="0"/>
          <w:marBottom w:val="0"/>
          <w:divBdr>
            <w:top w:val="none" w:sz="0" w:space="0" w:color="auto"/>
            <w:left w:val="none" w:sz="0" w:space="0" w:color="auto"/>
            <w:bottom w:val="none" w:sz="0" w:space="0" w:color="auto"/>
            <w:right w:val="none" w:sz="0" w:space="0" w:color="auto"/>
          </w:divBdr>
        </w:div>
        <w:div w:id="529295023">
          <w:marLeft w:val="0"/>
          <w:marRight w:val="0"/>
          <w:marTop w:val="0"/>
          <w:marBottom w:val="0"/>
          <w:divBdr>
            <w:top w:val="none" w:sz="0" w:space="0" w:color="auto"/>
            <w:left w:val="none" w:sz="0" w:space="0" w:color="auto"/>
            <w:bottom w:val="none" w:sz="0" w:space="0" w:color="auto"/>
            <w:right w:val="none" w:sz="0" w:space="0" w:color="auto"/>
          </w:divBdr>
        </w:div>
        <w:div w:id="529729015">
          <w:marLeft w:val="0"/>
          <w:marRight w:val="0"/>
          <w:marTop w:val="0"/>
          <w:marBottom w:val="0"/>
          <w:divBdr>
            <w:top w:val="none" w:sz="0" w:space="0" w:color="auto"/>
            <w:left w:val="none" w:sz="0" w:space="0" w:color="auto"/>
            <w:bottom w:val="none" w:sz="0" w:space="0" w:color="auto"/>
            <w:right w:val="none" w:sz="0" w:space="0" w:color="auto"/>
          </w:divBdr>
        </w:div>
        <w:div w:id="530802428">
          <w:marLeft w:val="0"/>
          <w:marRight w:val="0"/>
          <w:marTop w:val="0"/>
          <w:marBottom w:val="0"/>
          <w:divBdr>
            <w:top w:val="none" w:sz="0" w:space="0" w:color="auto"/>
            <w:left w:val="none" w:sz="0" w:space="0" w:color="auto"/>
            <w:bottom w:val="none" w:sz="0" w:space="0" w:color="auto"/>
            <w:right w:val="none" w:sz="0" w:space="0" w:color="auto"/>
          </w:divBdr>
        </w:div>
        <w:div w:id="533152700">
          <w:marLeft w:val="0"/>
          <w:marRight w:val="0"/>
          <w:marTop w:val="0"/>
          <w:marBottom w:val="0"/>
          <w:divBdr>
            <w:top w:val="none" w:sz="0" w:space="0" w:color="auto"/>
            <w:left w:val="none" w:sz="0" w:space="0" w:color="auto"/>
            <w:bottom w:val="none" w:sz="0" w:space="0" w:color="auto"/>
            <w:right w:val="none" w:sz="0" w:space="0" w:color="auto"/>
          </w:divBdr>
        </w:div>
        <w:div w:id="534585924">
          <w:marLeft w:val="0"/>
          <w:marRight w:val="0"/>
          <w:marTop w:val="0"/>
          <w:marBottom w:val="0"/>
          <w:divBdr>
            <w:top w:val="none" w:sz="0" w:space="0" w:color="auto"/>
            <w:left w:val="none" w:sz="0" w:space="0" w:color="auto"/>
            <w:bottom w:val="none" w:sz="0" w:space="0" w:color="auto"/>
            <w:right w:val="none" w:sz="0" w:space="0" w:color="auto"/>
          </w:divBdr>
        </w:div>
        <w:div w:id="537351643">
          <w:marLeft w:val="0"/>
          <w:marRight w:val="0"/>
          <w:marTop w:val="0"/>
          <w:marBottom w:val="0"/>
          <w:divBdr>
            <w:top w:val="none" w:sz="0" w:space="0" w:color="auto"/>
            <w:left w:val="none" w:sz="0" w:space="0" w:color="auto"/>
            <w:bottom w:val="none" w:sz="0" w:space="0" w:color="auto"/>
            <w:right w:val="none" w:sz="0" w:space="0" w:color="auto"/>
          </w:divBdr>
        </w:div>
        <w:div w:id="540674507">
          <w:marLeft w:val="0"/>
          <w:marRight w:val="0"/>
          <w:marTop w:val="0"/>
          <w:marBottom w:val="0"/>
          <w:divBdr>
            <w:top w:val="none" w:sz="0" w:space="0" w:color="auto"/>
            <w:left w:val="none" w:sz="0" w:space="0" w:color="auto"/>
            <w:bottom w:val="none" w:sz="0" w:space="0" w:color="auto"/>
            <w:right w:val="none" w:sz="0" w:space="0" w:color="auto"/>
          </w:divBdr>
        </w:div>
        <w:div w:id="542911287">
          <w:marLeft w:val="0"/>
          <w:marRight w:val="0"/>
          <w:marTop w:val="0"/>
          <w:marBottom w:val="0"/>
          <w:divBdr>
            <w:top w:val="none" w:sz="0" w:space="0" w:color="auto"/>
            <w:left w:val="none" w:sz="0" w:space="0" w:color="auto"/>
            <w:bottom w:val="none" w:sz="0" w:space="0" w:color="auto"/>
            <w:right w:val="none" w:sz="0" w:space="0" w:color="auto"/>
          </w:divBdr>
        </w:div>
        <w:div w:id="550457726">
          <w:marLeft w:val="0"/>
          <w:marRight w:val="0"/>
          <w:marTop w:val="0"/>
          <w:marBottom w:val="0"/>
          <w:divBdr>
            <w:top w:val="none" w:sz="0" w:space="0" w:color="auto"/>
            <w:left w:val="none" w:sz="0" w:space="0" w:color="auto"/>
            <w:bottom w:val="none" w:sz="0" w:space="0" w:color="auto"/>
            <w:right w:val="none" w:sz="0" w:space="0" w:color="auto"/>
          </w:divBdr>
        </w:div>
        <w:div w:id="550504483">
          <w:marLeft w:val="0"/>
          <w:marRight w:val="0"/>
          <w:marTop w:val="0"/>
          <w:marBottom w:val="0"/>
          <w:divBdr>
            <w:top w:val="none" w:sz="0" w:space="0" w:color="auto"/>
            <w:left w:val="none" w:sz="0" w:space="0" w:color="auto"/>
            <w:bottom w:val="none" w:sz="0" w:space="0" w:color="auto"/>
            <w:right w:val="none" w:sz="0" w:space="0" w:color="auto"/>
          </w:divBdr>
        </w:div>
        <w:div w:id="553539856">
          <w:marLeft w:val="0"/>
          <w:marRight w:val="0"/>
          <w:marTop w:val="0"/>
          <w:marBottom w:val="0"/>
          <w:divBdr>
            <w:top w:val="none" w:sz="0" w:space="0" w:color="auto"/>
            <w:left w:val="none" w:sz="0" w:space="0" w:color="auto"/>
            <w:bottom w:val="none" w:sz="0" w:space="0" w:color="auto"/>
            <w:right w:val="none" w:sz="0" w:space="0" w:color="auto"/>
          </w:divBdr>
        </w:div>
        <w:div w:id="555553336">
          <w:marLeft w:val="0"/>
          <w:marRight w:val="0"/>
          <w:marTop w:val="0"/>
          <w:marBottom w:val="0"/>
          <w:divBdr>
            <w:top w:val="none" w:sz="0" w:space="0" w:color="auto"/>
            <w:left w:val="none" w:sz="0" w:space="0" w:color="auto"/>
            <w:bottom w:val="none" w:sz="0" w:space="0" w:color="auto"/>
            <w:right w:val="none" w:sz="0" w:space="0" w:color="auto"/>
          </w:divBdr>
        </w:div>
        <w:div w:id="561872582">
          <w:marLeft w:val="0"/>
          <w:marRight w:val="0"/>
          <w:marTop w:val="0"/>
          <w:marBottom w:val="0"/>
          <w:divBdr>
            <w:top w:val="none" w:sz="0" w:space="0" w:color="auto"/>
            <w:left w:val="none" w:sz="0" w:space="0" w:color="auto"/>
            <w:bottom w:val="none" w:sz="0" w:space="0" w:color="auto"/>
            <w:right w:val="none" w:sz="0" w:space="0" w:color="auto"/>
          </w:divBdr>
        </w:div>
        <w:div w:id="563875093">
          <w:marLeft w:val="0"/>
          <w:marRight w:val="0"/>
          <w:marTop w:val="0"/>
          <w:marBottom w:val="0"/>
          <w:divBdr>
            <w:top w:val="none" w:sz="0" w:space="0" w:color="auto"/>
            <w:left w:val="none" w:sz="0" w:space="0" w:color="auto"/>
            <w:bottom w:val="none" w:sz="0" w:space="0" w:color="auto"/>
            <w:right w:val="none" w:sz="0" w:space="0" w:color="auto"/>
          </w:divBdr>
        </w:div>
        <w:div w:id="570627936">
          <w:marLeft w:val="0"/>
          <w:marRight w:val="0"/>
          <w:marTop w:val="0"/>
          <w:marBottom w:val="0"/>
          <w:divBdr>
            <w:top w:val="none" w:sz="0" w:space="0" w:color="auto"/>
            <w:left w:val="none" w:sz="0" w:space="0" w:color="auto"/>
            <w:bottom w:val="none" w:sz="0" w:space="0" w:color="auto"/>
            <w:right w:val="none" w:sz="0" w:space="0" w:color="auto"/>
          </w:divBdr>
        </w:div>
        <w:div w:id="574824074">
          <w:marLeft w:val="0"/>
          <w:marRight w:val="0"/>
          <w:marTop w:val="0"/>
          <w:marBottom w:val="0"/>
          <w:divBdr>
            <w:top w:val="none" w:sz="0" w:space="0" w:color="auto"/>
            <w:left w:val="none" w:sz="0" w:space="0" w:color="auto"/>
            <w:bottom w:val="none" w:sz="0" w:space="0" w:color="auto"/>
            <w:right w:val="none" w:sz="0" w:space="0" w:color="auto"/>
          </w:divBdr>
        </w:div>
        <w:div w:id="575090728">
          <w:marLeft w:val="0"/>
          <w:marRight w:val="0"/>
          <w:marTop w:val="0"/>
          <w:marBottom w:val="0"/>
          <w:divBdr>
            <w:top w:val="none" w:sz="0" w:space="0" w:color="auto"/>
            <w:left w:val="none" w:sz="0" w:space="0" w:color="auto"/>
            <w:bottom w:val="none" w:sz="0" w:space="0" w:color="auto"/>
            <w:right w:val="none" w:sz="0" w:space="0" w:color="auto"/>
          </w:divBdr>
        </w:div>
        <w:div w:id="576673455">
          <w:marLeft w:val="0"/>
          <w:marRight w:val="0"/>
          <w:marTop w:val="0"/>
          <w:marBottom w:val="0"/>
          <w:divBdr>
            <w:top w:val="none" w:sz="0" w:space="0" w:color="auto"/>
            <w:left w:val="none" w:sz="0" w:space="0" w:color="auto"/>
            <w:bottom w:val="none" w:sz="0" w:space="0" w:color="auto"/>
            <w:right w:val="none" w:sz="0" w:space="0" w:color="auto"/>
          </w:divBdr>
        </w:div>
        <w:div w:id="583993939">
          <w:marLeft w:val="0"/>
          <w:marRight w:val="0"/>
          <w:marTop w:val="0"/>
          <w:marBottom w:val="0"/>
          <w:divBdr>
            <w:top w:val="none" w:sz="0" w:space="0" w:color="auto"/>
            <w:left w:val="none" w:sz="0" w:space="0" w:color="auto"/>
            <w:bottom w:val="none" w:sz="0" w:space="0" w:color="auto"/>
            <w:right w:val="none" w:sz="0" w:space="0" w:color="auto"/>
          </w:divBdr>
        </w:div>
        <w:div w:id="586116787">
          <w:marLeft w:val="0"/>
          <w:marRight w:val="0"/>
          <w:marTop w:val="0"/>
          <w:marBottom w:val="0"/>
          <w:divBdr>
            <w:top w:val="none" w:sz="0" w:space="0" w:color="auto"/>
            <w:left w:val="none" w:sz="0" w:space="0" w:color="auto"/>
            <w:bottom w:val="none" w:sz="0" w:space="0" w:color="auto"/>
            <w:right w:val="none" w:sz="0" w:space="0" w:color="auto"/>
          </w:divBdr>
        </w:div>
        <w:div w:id="588084173">
          <w:marLeft w:val="0"/>
          <w:marRight w:val="0"/>
          <w:marTop w:val="0"/>
          <w:marBottom w:val="0"/>
          <w:divBdr>
            <w:top w:val="none" w:sz="0" w:space="0" w:color="auto"/>
            <w:left w:val="none" w:sz="0" w:space="0" w:color="auto"/>
            <w:bottom w:val="none" w:sz="0" w:space="0" w:color="auto"/>
            <w:right w:val="none" w:sz="0" w:space="0" w:color="auto"/>
          </w:divBdr>
        </w:div>
        <w:div w:id="589461960">
          <w:marLeft w:val="0"/>
          <w:marRight w:val="0"/>
          <w:marTop w:val="0"/>
          <w:marBottom w:val="0"/>
          <w:divBdr>
            <w:top w:val="none" w:sz="0" w:space="0" w:color="auto"/>
            <w:left w:val="none" w:sz="0" w:space="0" w:color="auto"/>
            <w:bottom w:val="none" w:sz="0" w:space="0" w:color="auto"/>
            <w:right w:val="none" w:sz="0" w:space="0" w:color="auto"/>
          </w:divBdr>
        </w:div>
        <w:div w:id="590430150">
          <w:marLeft w:val="0"/>
          <w:marRight w:val="0"/>
          <w:marTop w:val="0"/>
          <w:marBottom w:val="0"/>
          <w:divBdr>
            <w:top w:val="none" w:sz="0" w:space="0" w:color="auto"/>
            <w:left w:val="none" w:sz="0" w:space="0" w:color="auto"/>
            <w:bottom w:val="none" w:sz="0" w:space="0" w:color="auto"/>
            <w:right w:val="none" w:sz="0" w:space="0" w:color="auto"/>
          </w:divBdr>
        </w:div>
        <w:div w:id="590503037">
          <w:marLeft w:val="0"/>
          <w:marRight w:val="0"/>
          <w:marTop w:val="0"/>
          <w:marBottom w:val="0"/>
          <w:divBdr>
            <w:top w:val="none" w:sz="0" w:space="0" w:color="auto"/>
            <w:left w:val="none" w:sz="0" w:space="0" w:color="auto"/>
            <w:bottom w:val="none" w:sz="0" w:space="0" w:color="auto"/>
            <w:right w:val="none" w:sz="0" w:space="0" w:color="auto"/>
          </w:divBdr>
        </w:div>
        <w:div w:id="591201890">
          <w:marLeft w:val="0"/>
          <w:marRight w:val="0"/>
          <w:marTop w:val="0"/>
          <w:marBottom w:val="0"/>
          <w:divBdr>
            <w:top w:val="none" w:sz="0" w:space="0" w:color="auto"/>
            <w:left w:val="none" w:sz="0" w:space="0" w:color="auto"/>
            <w:bottom w:val="none" w:sz="0" w:space="0" w:color="auto"/>
            <w:right w:val="none" w:sz="0" w:space="0" w:color="auto"/>
          </w:divBdr>
        </w:div>
        <w:div w:id="594947215">
          <w:marLeft w:val="0"/>
          <w:marRight w:val="0"/>
          <w:marTop w:val="0"/>
          <w:marBottom w:val="0"/>
          <w:divBdr>
            <w:top w:val="none" w:sz="0" w:space="0" w:color="auto"/>
            <w:left w:val="none" w:sz="0" w:space="0" w:color="auto"/>
            <w:bottom w:val="none" w:sz="0" w:space="0" w:color="auto"/>
            <w:right w:val="none" w:sz="0" w:space="0" w:color="auto"/>
          </w:divBdr>
        </w:div>
        <w:div w:id="599217249">
          <w:marLeft w:val="0"/>
          <w:marRight w:val="0"/>
          <w:marTop w:val="0"/>
          <w:marBottom w:val="0"/>
          <w:divBdr>
            <w:top w:val="none" w:sz="0" w:space="0" w:color="auto"/>
            <w:left w:val="none" w:sz="0" w:space="0" w:color="auto"/>
            <w:bottom w:val="none" w:sz="0" w:space="0" w:color="auto"/>
            <w:right w:val="none" w:sz="0" w:space="0" w:color="auto"/>
          </w:divBdr>
        </w:div>
        <w:div w:id="599486438">
          <w:marLeft w:val="0"/>
          <w:marRight w:val="0"/>
          <w:marTop w:val="0"/>
          <w:marBottom w:val="0"/>
          <w:divBdr>
            <w:top w:val="none" w:sz="0" w:space="0" w:color="auto"/>
            <w:left w:val="none" w:sz="0" w:space="0" w:color="auto"/>
            <w:bottom w:val="none" w:sz="0" w:space="0" w:color="auto"/>
            <w:right w:val="none" w:sz="0" w:space="0" w:color="auto"/>
          </w:divBdr>
        </w:div>
        <w:div w:id="606422753">
          <w:marLeft w:val="0"/>
          <w:marRight w:val="0"/>
          <w:marTop w:val="0"/>
          <w:marBottom w:val="0"/>
          <w:divBdr>
            <w:top w:val="none" w:sz="0" w:space="0" w:color="auto"/>
            <w:left w:val="none" w:sz="0" w:space="0" w:color="auto"/>
            <w:bottom w:val="none" w:sz="0" w:space="0" w:color="auto"/>
            <w:right w:val="none" w:sz="0" w:space="0" w:color="auto"/>
          </w:divBdr>
        </w:div>
        <w:div w:id="607473702">
          <w:marLeft w:val="0"/>
          <w:marRight w:val="0"/>
          <w:marTop w:val="0"/>
          <w:marBottom w:val="0"/>
          <w:divBdr>
            <w:top w:val="none" w:sz="0" w:space="0" w:color="auto"/>
            <w:left w:val="none" w:sz="0" w:space="0" w:color="auto"/>
            <w:bottom w:val="none" w:sz="0" w:space="0" w:color="auto"/>
            <w:right w:val="none" w:sz="0" w:space="0" w:color="auto"/>
          </w:divBdr>
        </w:div>
        <w:div w:id="609823446">
          <w:marLeft w:val="0"/>
          <w:marRight w:val="0"/>
          <w:marTop w:val="0"/>
          <w:marBottom w:val="0"/>
          <w:divBdr>
            <w:top w:val="none" w:sz="0" w:space="0" w:color="auto"/>
            <w:left w:val="none" w:sz="0" w:space="0" w:color="auto"/>
            <w:bottom w:val="none" w:sz="0" w:space="0" w:color="auto"/>
            <w:right w:val="none" w:sz="0" w:space="0" w:color="auto"/>
          </w:divBdr>
        </w:div>
        <w:div w:id="611403277">
          <w:marLeft w:val="0"/>
          <w:marRight w:val="0"/>
          <w:marTop w:val="0"/>
          <w:marBottom w:val="0"/>
          <w:divBdr>
            <w:top w:val="none" w:sz="0" w:space="0" w:color="auto"/>
            <w:left w:val="none" w:sz="0" w:space="0" w:color="auto"/>
            <w:bottom w:val="none" w:sz="0" w:space="0" w:color="auto"/>
            <w:right w:val="none" w:sz="0" w:space="0" w:color="auto"/>
          </w:divBdr>
        </w:div>
        <w:div w:id="611941561">
          <w:marLeft w:val="0"/>
          <w:marRight w:val="0"/>
          <w:marTop w:val="0"/>
          <w:marBottom w:val="0"/>
          <w:divBdr>
            <w:top w:val="none" w:sz="0" w:space="0" w:color="auto"/>
            <w:left w:val="none" w:sz="0" w:space="0" w:color="auto"/>
            <w:bottom w:val="none" w:sz="0" w:space="0" w:color="auto"/>
            <w:right w:val="none" w:sz="0" w:space="0" w:color="auto"/>
          </w:divBdr>
        </w:div>
        <w:div w:id="614293225">
          <w:marLeft w:val="0"/>
          <w:marRight w:val="0"/>
          <w:marTop w:val="0"/>
          <w:marBottom w:val="0"/>
          <w:divBdr>
            <w:top w:val="none" w:sz="0" w:space="0" w:color="auto"/>
            <w:left w:val="none" w:sz="0" w:space="0" w:color="auto"/>
            <w:bottom w:val="none" w:sz="0" w:space="0" w:color="auto"/>
            <w:right w:val="none" w:sz="0" w:space="0" w:color="auto"/>
          </w:divBdr>
        </w:div>
        <w:div w:id="616908962">
          <w:marLeft w:val="0"/>
          <w:marRight w:val="0"/>
          <w:marTop w:val="0"/>
          <w:marBottom w:val="0"/>
          <w:divBdr>
            <w:top w:val="none" w:sz="0" w:space="0" w:color="auto"/>
            <w:left w:val="none" w:sz="0" w:space="0" w:color="auto"/>
            <w:bottom w:val="none" w:sz="0" w:space="0" w:color="auto"/>
            <w:right w:val="none" w:sz="0" w:space="0" w:color="auto"/>
          </w:divBdr>
        </w:div>
        <w:div w:id="623536802">
          <w:marLeft w:val="0"/>
          <w:marRight w:val="0"/>
          <w:marTop w:val="0"/>
          <w:marBottom w:val="0"/>
          <w:divBdr>
            <w:top w:val="none" w:sz="0" w:space="0" w:color="auto"/>
            <w:left w:val="none" w:sz="0" w:space="0" w:color="auto"/>
            <w:bottom w:val="none" w:sz="0" w:space="0" w:color="auto"/>
            <w:right w:val="none" w:sz="0" w:space="0" w:color="auto"/>
          </w:divBdr>
        </w:div>
        <w:div w:id="625042935">
          <w:marLeft w:val="0"/>
          <w:marRight w:val="0"/>
          <w:marTop w:val="0"/>
          <w:marBottom w:val="0"/>
          <w:divBdr>
            <w:top w:val="none" w:sz="0" w:space="0" w:color="auto"/>
            <w:left w:val="none" w:sz="0" w:space="0" w:color="auto"/>
            <w:bottom w:val="none" w:sz="0" w:space="0" w:color="auto"/>
            <w:right w:val="none" w:sz="0" w:space="0" w:color="auto"/>
          </w:divBdr>
        </w:div>
        <w:div w:id="629677833">
          <w:marLeft w:val="0"/>
          <w:marRight w:val="0"/>
          <w:marTop w:val="0"/>
          <w:marBottom w:val="0"/>
          <w:divBdr>
            <w:top w:val="none" w:sz="0" w:space="0" w:color="auto"/>
            <w:left w:val="none" w:sz="0" w:space="0" w:color="auto"/>
            <w:bottom w:val="none" w:sz="0" w:space="0" w:color="auto"/>
            <w:right w:val="none" w:sz="0" w:space="0" w:color="auto"/>
          </w:divBdr>
        </w:div>
        <w:div w:id="631328893">
          <w:marLeft w:val="0"/>
          <w:marRight w:val="0"/>
          <w:marTop w:val="0"/>
          <w:marBottom w:val="0"/>
          <w:divBdr>
            <w:top w:val="none" w:sz="0" w:space="0" w:color="auto"/>
            <w:left w:val="none" w:sz="0" w:space="0" w:color="auto"/>
            <w:bottom w:val="none" w:sz="0" w:space="0" w:color="auto"/>
            <w:right w:val="none" w:sz="0" w:space="0" w:color="auto"/>
          </w:divBdr>
        </w:div>
        <w:div w:id="639573435">
          <w:marLeft w:val="0"/>
          <w:marRight w:val="0"/>
          <w:marTop w:val="0"/>
          <w:marBottom w:val="0"/>
          <w:divBdr>
            <w:top w:val="none" w:sz="0" w:space="0" w:color="auto"/>
            <w:left w:val="none" w:sz="0" w:space="0" w:color="auto"/>
            <w:bottom w:val="none" w:sz="0" w:space="0" w:color="auto"/>
            <w:right w:val="none" w:sz="0" w:space="0" w:color="auto"/>
          </w:divBdr>
        </w:div>
        <w:div w:id="640042001">
          <w:marLeft w:val="0"/>
          <w:marRight w:val="0"/>
          <w:marTop w:val="0"/>
          <w:marBottom w:val="0"/>
          <w:divBdr>
            <w:top w:val="none" w:sz="0" w:space="0" w:color="auto"/>
            <w:left w:val="none" w:sz="0" w:space="0" w:color="auto"/>
            <w:bottom w:val="none" w:sz="0" w:space="0" w:color="auto"/>
            <w:right w:val="none" w:sz="0" w:space="0" w:color="auto"/>
          </w:divBdr>
        </w:div>
        <w:div w:id="642782332">
          <w:marLeft w:val="0"/>
          <w:marRight w:val="0"/>
          <w:marTop w:val="0"/>
          <w:marBottom w:val="0"/>
          <w:divBdr>
            <w:top w:val="none" w:sz="0" w:space="0" w:color="auto"/>
            <w:left w:val="none" w:sz="0" w:space="0" w:color="auto"/>
            <w:bottom w:val="none" w:sz="0" w:space="0" w:color="auto"/>
            <w:right w:val="none" w:sz="0" w:space="0" w:color="auto"/>
          </w:divBdr>
        </w:div>
        <w:div w:id="644702165">
          <w:marLeft w:val="0"/>
          <w:marRight w:val="0"/>
          <w:marTop w:val="0"/>
          <w:marBottom w:val="0"/>
          <w:divBdr>
            <w:top w:val="none" w:sz="0" w:space="0" w:color="auto"/>
            <w:left w:val="none" w:sz="0" w:space="0" w:color="auto"/>
            <w:bottom w:val="none" w:sz="0" w:space="0" w:color="auto"/>
            <w:right w:val="none" w:sz="0" w:space="0" w:color="auto"/>
          </w:divBdr>
        </w:div>
        <w:div w:id="649866114">
          <w:marLeft w:val="0"/>
          <w:marRight w:val="0"/>
          <w:marTop w:val="0"/>
          <w:marBottom w:val="0"/>
          <w:divBdr>
            <w:top w:val="none" w:sz="0" w:space="0" w:color="auto"/>
            <w:left w:val="none" w:sz="0" w:space="0" w:color="auto"/>
            <w:bottom w:val="none" w:sz="0" w:space="0" w:color="auto"/>
            <w:right w:val="none" w:sz="0" w:space="0" w:color="auto"/>
          </w:divBdr>
        </w:div>
        <w:div w:id="652836334">
          <w:marLeft w:val="0"/>
          <w:marRight w:val="0"/>
          <w:marTop w:val="0"/>
          <w:marBottom w:val="0"/>
          <w:divBdr>
            <w:top w:val="none" w:sz="0" w:space="0" w:color="auto"/>
            <w:left w:val="none" w:sz="0" w:space="0" w:color="auto"/>
            <w:bottom w:val="none" w:sz="0" w:space="0" w:color="auto"/>
            <w:right w:val="none" w:sz="0" w:space="0" w:color="auto"/>
          </w:divBdr>
        </w:div>
        <w:div w:id="656148632">
          <w:marLeft w:val="0"/>
          <w:marRight w:val="0"/>
          <w:marTop w:val="0"/>
          <w:marBottom w:val="0"/>
          <w:divBdr>
            <w:top w:val="none" w:sz="0" w:space="0" w:color="auto"/>
            <w:left w:val="none" w:sz="0" w:space="0" w:color="auto"/>
            <w:bottom w:val="none" w:sz="0" w:space="0" w:color="auto"/>
            <w:right w:val="none" w:sz="0" w:space="0" w:color="auto"/>
          </w:divBdr>
        </w:div>
        <w:div w:id="660039304">
          <w:marLeft w:val="0"/>
          <w:marRight w:val="0"/>
          <w:marTop w:val="0"/>
          <w:marBottom w:val="0"/>
          <w:divBdr>
            <w:top w:val="none" w:sz="0" w:space="0" w:color="auto"/>
            <w:left w:val="none" w:sz="0" w:space="0" w:color="auto"/>
            <w:bottom w:val="none" w:sz="0" w:space="0" w:color="auto"/>
            <w:right w:val="none" w:sz="0" w:space="0" w:color="auto"/>
          </w:divBdr>
        </w:div>
        <w:div w:id="660734872">
          <w:marLeft w:val="0"/>
          <w:marRight w:val="0"/>
          <w:marTop w:val="0"/>
          <w:marBottom w:val="0"/>
          <w:divBdr>
            <w:top w:val="none" w:sz="0" w:space="0" w:color="auto"/>
            <w:left w:val="none" w:sz="0" w:space="0" w:color="auto"/>
            <w:bottom w:val="none" w:sz="0" w:space="0" w:color="auto"/>
            <w:right w:val="none" w:sz="0" w:space="0" w:color="auto"/>
          </w:divBdr>
        </w:div>
        <w:div w:id="667249464">
          <w:marLeft w:val="0"/>
          <w:marRight w:val="0"/>
          <w:marTop w:val="0"/>
          <w:marBottom w:val="0"/>
          <w:divBdr>
            <w:top w:val="none" w:sz="0" w:space="0" w:color="auto"/>
            <w:left w:val="none" w:sz="0" w:space="0" w:color="auto"/>
            <w:bottom w:val="none" w:sz="0" w:space="0" w:color="auto"/>
            <w:right w:val="none" w:sz="0" w:space="0" w:color="auto"/>
          </w:divBdr>
        </w:div>
        <w:div w:id="667757150">
          <w:marLeft w:val="0"/>
          <w:marRight w:val="0"/>
          <w:marTop w:val="0"/>
          <w:marBottom w:val="0"/>
          <w:divBdr>
            <w:top w:val="none" w:sz="0" w:space="0" w:color="auto"/>
            <w:left w:val="none" w:sz="0" w:space="0" w:color="auto"/>
            <w:bottom w:val="none" w:sz="0" w:space="0" w:color="auto"/>
            <w:right w:val="none" w:sz="0" w:space="0" w:color="auto"/>
          </w:divBdr>
        </w:div>
        <w:div w:id="679048736">
          <w:marLeft w:val="0"/>
          <w:marRight w:val="0"/>
          <w:marTop w:val="0"/>
          <w:marBottom w:val="0"/>
          <w:divBdr>
            <w:top w:val="none" w:sz="0" w:space="0" w:color="auto"/>
            <w:left w:val="none" w:sz="0" w:space="0" w:color="auto"/>
            <w:bottom w:val="none" w:sz="0" w:space="0" w:color="auto"/>
            <w:right w:val="none" w:sz="0" w:space="0" w:color="auto"/>
          </w:divBdr>
        </w:div>
        <w:div w:id="679427051">
          <w:marLeft w:val="0"/>
          <w:marRight w:val="0"/>
          <w:marTop w:val="0"/>
          <w:marBottom w:val="0"/>
          <w:divBdr>
            <w:top w:val="none" w:sz="0" w:space="0" w:color="auto"/>
            <w:left w:val="none" w:sz="0" w:space="0" w:color="auto"/>
            <w:bottom w:val="none" w:sz="0" w:space="0" w:color="auto"/>
            <w:right w:val="none" w:sz="0" w:space="0" w:color="auto"/>
          </w:divBdr>
        </w:div>
        <w:div w:id="685138753">
          <w:marLeft w:val="0"/>
          <w:marRight w:val="0"/>
          <w:marTop w:val="0"/>
          <w:marBottom w:val="0"/>
          <w:divBdr>
            <w:top w:val="none" w:sz="0" w:space="0" w:color="auto"/>
            <w:left w:val="none" w:sz="0" w:space="0" w:color="auto"/>
            <w:bottom w:val="none" w:sz="0" w:space="0" w:color="auto"/>
            <w:right w:val="none" w:sz="0" w:space="0" w:color="auto"/>
          </w:divBdr>
        </w:div>
        <w:div w:id="686517426">
          <w:marLeft w:val="0"/>
          <w:marRight w:val="0"/>
          <w:marTop w:val="0"/>
          <w:marBottom w:val="0"/>
          <w:divBdr>
            <w:top w:val="none" w:sz="0" w:space="0" w:color="auto"/>
            <w:left w:val="none" w:sz="0" w:space="0" w:color="auto"/>
            <w:bottom w:val="none" w:sz="0" w:space="0" w:color="auto"/>
            <w:right w:val="none" w:sz="0" w:space="0" w:color="auto"/>
          </w:divBdr>
        </w:div>
        <w:div w:id="689913609">
          <w:marLeft w:val="0"/>
          <w:marRight w:val="0"/>
          <w:marTop w:val="0"/>
          <w:marBottom w:val="0"/>
          <w:divBdr>
            <w:top w:val="none" w:sz="0" w:space="0" w:color="auto"/>
            <w:left w:val="none" w:sz="0" w:space="0" w:color="auto"/>
            <w:bottom w:val="none" w:sz="0" w:space="0" w:color="auto"/>
            <w:right w:val="none" w:sz="0" w:space="0" w:color="auto"/>
          </w:divBdr>
        </w:div>
        <w:div w:id="690641456">
          <w:marLeft w:val="0"/>
          <w:marRight w:val="0"/>
          <w:marTop w:val="0"/>
          <w:marBottom w:val="0"/>
          <w:divBdr>
            <w:top w:val="none" w:sz="0" w:space="0" w:color="auto"/>
            <w:left w:val="none" w:sz="0" w:space="0" w:color="auto"/>
            <w:bottom w:val="none" w:sz="0" w:space="0" w:color="auto"/>
            <w:right w:val="none" w:sz="0" w:space="0" w:color="auto"/>
          </w:divBdr>
        </w:div>
        <w:div w:id="695469895">
          <w:marLeft w:val="0"/>
          <w:marRight w:val="0"/>
          <w:marTop w:val="0"/>
          <w:marBottom w:val="0"/>
          <w:divBdr>
            <w:top w:val="none" w:sz="0" w:space="0" w:color="auto"/>
            <w:left w:val="none" w:sz="0" w:space="0" w:color="auto"/>
            <w:bottom w:val="none" w:sz="0" w:space="0" w:color="auto"/>
            <w:right w:val="none" w:sz="0" w:space="0" w:color="auto"/>
          </w:divBdr>
        </w:div>
        <w:div w:id="696589839">
          <w:marLeft w:val="0"/>
          <w:marRight w:val="0"/>
          <w:marTop w:val="0"/>
          <w:marBottom w:val="0"/>
          <w:divBdr>
            <w:top w:val="none" w:sz="0" w:space="0" w:color="auto"/>
            <w:left w:val="none" w:sz="0" w:space="0" w:color="auto"/>
            <w:bottom w:val="none" w:sz="0" w:space="0" w:color="auto"/>
            <w:right w:val="none" w:sz="0" w:space="0" w:color="auto"/>
          </w:divBdr>
        </w:div>
        <w:div w:id="701438666">
          <w:marLeft w:val="0"/>
          <w:marRight w:val="0"/>
          <w:marTop w:val="0"/>
          <w:marBottom w:val="0"/>
          <w:divBdr>
            <w:top w:val="none" w:sz="0" w:space="0" w:color="auto"/>
            <w:left w:val="none" w:sz="0" w:space="0" w:color="auto"/>
            <w:bottom w:val="none" w:sz="0" w:space="0" w:color="auto"/>
            <w:right w:val="none" w:sz="0" w:space="0" w:color="auto"/>
          </w:divBdr>
        </w:div>
        <w:div w:id="702560627">
          <w:marLeft w:val="0"/>
          <w:marRight w:val="0"/>
          <w:marTop w:val="0"/>
          <w:marBottom w:val="0"/>
          <w:divBdr>
            <w:top w:val="none" w:sz="0" w:space="0" w:color="auto"/>
            <w:left w:val="none" w:sz="0" w:space="0" w:color="auto"/>
            <w:bottom w:val="none" w:sz="0" w:space="0" w:color="auto"/>
            <w:right w:val="none" w:sz="0" w:space="0" w:color="auto"/>
          </w:divBdr>
        </w:div>
        <w:div w:id="713164482">
          <w:marLeft w:val="0"/>
          <w:marRight w:val="0"/>
          <w:marTop w:val="0"/>
          <w:marBottom w:val="0"/>
          <w:divBdr>
            <w:top w:val="none" w:sz="0" w:space="0" w:color="auto"/>
            <w:left w:val="none" w:sz="0" w:space="0" w:color="auto"/>
            <w:bottom w:val="none" w:sz="0" w:space="0" w:color="auto"/>
            <w:right w:val="none" w:sz="0" w:space="0" w:color="auto"/>
          </w:divBdr>
        </w:div>
        <w:div w:id="715356232">
          <w:marLeft w:val="0"/>
          <w:marRight w:val="0"/>
          <w:marTop w:val="0"/>
          <w:marBottom w:val="0"/>
          <w:divBdr>
            <w:top w:val="none" w:sz="0" w:space="0" w:color="auto"/>
            <w:left w:val="none" w:sz="0" w:space="0" w:color="auto"/>
            <w:bottom w:val="none" w:sz="0" w:space="0" w:color="auto"/>
            <w:right w:val="none" w:sz="0" w:space="0" w:color="auto"/>
          </w:divBdr>
        </w:div>
        <w:div w:id="718940869">
          <w:marLeft w:val="0"/>
          <w:marRight w:val="0"/>
          <w:marTop w:val="0"/>
          <w:marBottom w:val="0"/>
          <w:divBdr>
            <w:top w:val="none" w:sz="0" w:space="0" w:color="auto"/>
            <w:left w:val="none" w:sz="0" w:space="0" w:color="auto"/>
            <w:bottom w:val="none" w:sz="0" w:space="0" w:color="auto"/>
            <w:right w:val="none" w:sz="0" w:space="0" w:color="auto"/>
          </w:divBdr>
        </w:div>
        <w:div w:id="723602621">
          <w:marLeft w:val="0"/>
          <w:marRight w:val="0"/>
          <w:marTop w:val="0"/>
          <w:marBottom w:val="0"/>
          <w:divBdr>
            <w:top w:val="none" w:sz="0" w:space="0" w:color="auto"/>
            <w:left w:val="none" w:sz="0" w:space="0" w:color="auto"/>
            <w:bottom w:val="none" w:sz="0" w:space="0" w:color="auto"/>
            <w:right w:val="none" w:sz="0" w:space="0" w:color="auto"/>
          </w:divBdr>
        </w:div>
        <w:div w:id="724068632">
          <w:marLeft w:val="0"/>
          <w:marRight w:val="0"/>
          <w:marTop w:val="0"/>
          <w:marBottom w:val="0"/>
          <w:divBdr>
            <w:top w:val="none" w:sz="0" w:space="0" w:color="auto"/>
            <w:left w:val="none" w:sz="0" w:space="0" w:color="auto"/>
            <w:bottom w:val="none" w:sz="0" w:space="0" w:color="auto"/>
            <w:right w:val="none" w:sz="0" w:space="0" w:color="auto"/>
          </w:divBdr>
        </w:div>
        <w:div w:id="725883092">
          <w:marLeft w:val="0"/>
          <w:marRight w:val="0"/>
          <w:marTop w:val="0"/>
          <w:marBottom w:val="0"/>
          <w:divBdr>
            <w:top w:val="none" w:sz="0" w:space="0" w:color="auto"/>
            <w:left w:val="none" w:sz="0" w:space="0" w:color="auto"/>
            <w:bottom w:val="none" w:sz="0" w:space="0" w:color="auto"/>
            <w:right w:val="none" w:sz="0" w:space="0" w:color="auto"/>
          </w:divBdr>
        </w:div>
        <w:div w:id="730496599">
          <w:marLeft w:val="0"/>
          <w:marRight w:val="0"/>
          <w:marTop w:val="0"/>
          <w:marBottom w:val="0"/>
          <w:divBdr>
            <w:top w:val="none" w:sz="0" w:space="0" w:color="auto"/>
            <w:left w:val="none" w:sz="0" w:space="0" w:color="auto"/>
            <w:bottom w:val="none" w:sz="0" w:space="0" w:color="auto"/>
            <w:right w:val="none" w:sz="0" w:space="0" w:color="auto"/>
          </w:divBdr>
        </w:div>
        <w:div w:id="738788950">
          <w:marLeft w:val="0"/>
          <w:marRight w:val="0"/>
          <w:marTop w:val="0"/>
          <w:marBottom w:val="0"/>
          <w:divBdr>
            <w:top w:val="none" w:sz="0" w:space="0" w:color="auto"/>
            <w:left w:val="none" w:sz="0" w:space="0" w:color="auto"/>
            <w:bottom w:val="none" w:sz="0" w:space="0" w:color="auto"/>
            <w:right w:val="none" w:sz="0" w:space="0" w:color="auto"/>
          </w:divBdr>
        </w:div>
        <w:div w:id="739448486">
          <w:marLeft w:val="0"/>
          <w:marRight w:val="0"/>
          <w:marTop w:val="0"/>
          <w:marBottom w:val="0"/>
          <w:divBdr>
            <w:top w:val="none" w:sz="0" w:space="0" w:color="auto"/>
            <w:left w:val="none" w:sz="0" w:space="0" w:color="auto"/>
            <w:bottom w:val="none" w:sz="0" w:space="0" w:color="auto"/>
            <w:right w:val="none" w:sz="0" w:space="0" w:color="auto"/>
          </w:divBdr>
        </w:div>
        <w:div w:id="744375192">
          <w:marLeft w:val="0"/>
          <w:marRight w:val="0"/>
          <w:marTop w:val="0"/>
          <w:marBottom w:val="0"/>
          <w:divBdr>
            <w:top w:val="none" w:sz="0" w:space="0" w:color="auto"/>
            <w:left w:val="none" w:sz="0" w:space="0" w:color="auto"/>
            <w:bottom w:val="none" w:sz="0" w:space="0" w:color="auto"/>
            <w:right w:val="none" w:sz="0" w:space="0" w:color="auto"/>
          </w:divBdr>
        </w:div>
        <w:div w:id="750195561">
          <w:marLeft w:val="0"/>
          <w:marRight w:val="0"/>
          <w:marTop w:val="0"/>
          <w:marBottom w:val="0"/>
          <w:divBdr>
            <w:top w:val="none" w:sz="0" w:space="0" w:color="auto"/>
            <w:left w:val="none" w:sz="0" w:space="0" w:color="auto"/>
            <w:bottom w:val="none" w:sz="0" w:space="0" w:color="auto"/>
            <w:right w:val="none" w:sz="0" w:space="0" w:color="auto"/>
          </w:divBdr>
        </w:div>
        <w:div w:id="754790969">
          <w:marLeft w:val="0"/>
          <w:marRight w:val="0"/>
          <w:marTop w:val="0"/>
          <w:marBottom w:val="0"/>
          <w:divBdr>
            <w:top w:val="none" w:sz="0" w:space="0" w:color="auto"/>
            <w:left w:val="none" w:sz="0" w:space="0" w:color="auto"/>
            <w:bottom w:val="none" w:sz="0" w:space="0" w:color="auto"/>
            <w:right w:val="none" w:sz="0" w:space="0" w:color="auto"/>
          </w:divBdr>
        </w:div>
        <w:div w:id="758864954">
          <w:marLeft w:val="0"/>
          <w:marRight w:val="0"/>
          <w:marTop w:val="0"/>
          <w:marBottom w:val="0"/>
          <w:divBdr>
            <w:top w:val="none" w:sz="0" w:space="0" w:color="auto"/>
            <w:left w:val="none" w:sz="0" w:space="0" w:color="auto"/>
            <w:bottom w:val="none" w:sz="0" w:space="0" w:color="auto"/>
            <w:right w:val="none" w:sz="0" w:space="0" w:color="auto"/>
          </w:divBdr>
        </w:div>
        <w:div w:id="765151402">
          <w:marLeft w:val="0"/>
          <w:marRight w:val="0"/>
          <w:marTop w:val="0"/>
          <w:marBottom w:val="0"/>
          <w:divBdr>
            <w:top w:val="none" w:sz="0" w:space="0" w:color="auto"/>
            <w:left w:val="none" w:sz="0" w:space="0" w:color="auto"/>
            <w:bottom w:val="none" w:sz="0" w:space="0" w:color="auto"/>
            <w:right w:val="none" w:sz="0" w:space="0" w:color="auto"/>
          </w:divBdr>
        </w:div>
        <w:div w:id="770248924">
          <w:marLeft w:val="0"/>
          <w:marRight w:val="0"/>
          <w:marTop w:val="0"/>
          <w:marBottom w:val="0"/>
          <w:divBdr>
            <w:top w:val="none" w:sz="0" w:space="0" w:color="auto"/>
            <w:left w:val="none" w:sz="0" w:space="0" w:color="auto"/>
            <w:bottom w:val="none" w:sz="0" w:space="0" w:color="auto"/>
            <w:right w:val="none" w:sz="0" w:space="0" w:color="auto"/>
          </w:divBdr>
        </w:div>
        <w:div w:id="770274862">
          <w:marLeft w:val="0"/>
          <w:marRight w:val="0"/>
          <w:marTop w:val="0"/>
          <w:marBottom w:val="0"/>
          <w:divBdr>
            <w:top w:val="none" w:sz="0" w:space="0" w:color="auto"/>
            <w:left w:val="none" w:sz="0" w:space="0" w:color="auto"/>
            <w:bottom w:val="none" w:sz="0" w:space="0" w:color="auto"/>
            <w:right w:val="none" w:sz="0" w:space="0" w:color="auto"/>
          </w:divBdr>
        </w:div>
        <w:div w:id="773550490">
          <w:marLeft w:val="0"/>
          <w:marRight w:val="0"/>
          <w:marTop w:val="0"/>
          <w:marBottom w:val="0"/>
          <w:divBdr>
            <w:top w:val="none" w:sz="0" w:space="0" w:color="auto"/>
            <w:left w:val="none" w:sz="0" w:space="0" w:color="auto"/>
            <w:bottom w:val="none" w:sz="0" w:space="0" w:color="auto"/>
            <w:right w:val="none" w:sz="0" w:space="0" w:color="auto"/>
          </w:divBdr>
        </w:div>
        <w:div w:id="776945615">
          <w:marLeft w:val="0"/>
          <w:marRight w:val="0"/>
          <w:marTop w:val="0"/>
          <w:marBottom w:val="0"/>
          <w:divBdr>
            <w:top w:val="none" w:sz="0" w:space="0" w:color="auto"/>
            <w:left w:val="none" w:sz="0" w:space="0" w:color="auto"/>
            <w:bottom w:val="none" w:sz="0" w:space="0" w:color="auto"/>
            <w:right w:val="none" w:sz="0" w:space="0" w:color="auto"/>
          </w:divBdr>
        </w:div>
        <w:div w:id="778649854">
          <w:marLeft w:val="0"/>
          <w:marRight w:val="0"/>
          <w:marTop w:val="0"/>
          <w:marBottom w:val="0"/>
          <w:divBdr>
            <w:top w:val="none" w:sz="0" w:space="0" w:color="auto"/>
            <w:left w:val="none" w:sz="0" w:space="0" w:color="auto"/>
            <w:bottom w:val="none" w:sz="0" w:space="0" w:color="auto"/>
            <w:right w:val="none" w:sz="0" w:space="0" w:color="auto"/>
          </w:divBdr>
        </w:div>
        <w:div w:id="780303350">
          <w:marLeft w:val="0"/>
          <w:marRight w:val="0"/>
          <w:marTop w:val="0"/>
          <w:marBottom w:val="0"/>
          <w:divBdr>
            <w:top w:val="none" w:sz="0" w:space="0" w:color="auto"/>
            <w:left w:val="none" w:sz="0" w:space="0" w:color="auto"/>
            <w:bottom w:val="none" w:sz="0" w:space="0" w:color="auto"/>
            <w:right w:val="none" w:sz="0" w:space="0" w:color="auto"/>
          </w:divBdr>
        </w:div>
        <w:div w:id="783420869">
          <w:marLeft w:val="0"/>
          <w:marRight w:val="0"/>
          <w:marTop w:val="0"/>
          <w:marBottom w:val="0"/>
          <w:divBdr>
            <w:top w:val="none" w:sz="0" w:space="0" w:color="auto"/>
            <w:left w:val="none" w:sz="0" w:space="0" w:color="auto"/>
            <w:bottom w:val="none" w:sz="0" w:space="0" w:color="auto"/>
            <w:right w:val="none" w:sz="0" w:space="0" w:color="auto"/>
          </w:divBdr>
        </w:div>
        <w:div w:id="784157199">
          <w:marLeft w:val="0"/>
          <w:marRight w:val="0"/>
          <w:marTop w:val="0"/>
          <w:marBottom w:val="0"/>
          <w:divBdr>
            <w:top w:val="none" w:sz="0" w:space="0" w:color="auto"/>
            <w:left w:val="none" w:sz="0" w:space="0" w:color="auto"/>
            <w:bottom w:val="none" w:sz="0" w:space="0" w:color="auto"/>
            <w:right w:val="none" w:sz="0" w:space="0" w:color="auto"/>
          </w:divBdr>
        </w:div>
        <w:div w:id="785082368">
          <w:marLeft w:val="0"/>
          <w:marRight w:val="0"/>
          <w:marTop w:val="0"/>
          <w:marBottom w:val="0"/>
          <w:divBdr>
            <w:top w:val="none" w:sz="0" w:space="0" w:color="auto"/>
            <w:left w:val="none" w:sz="0" w:space="0" w:color="auto"/>
            <w:bottom w:val="none" w:sz="0" w:space="0" w:color="auto"/>
            <w:right w:val="none" w:sz="0" w:space="0" w:color="auto"/>
          </w:divBdr>
        </w:div>
        <w:div w:id="788745961">
          <w:marLeft w:val="0"/>
          <w:marRight w:val="0"/>
          <w:marTop w:val="0"/>
          <w:marBottom w:val="0"/>
          <w:divBdr>
            <w:top w:val="none" w:sz="0" w:space="0" w:color="auto"/>
            <w:left w:val="none" w:sz="0" w:space="0" w:color="auto"/>
            <w:bottom w:val="none" w:sz="0" w:space="0" w:color="auto"/>
            <w:right w:val="none" w:sz="0" w:space="0" w:color="auto"/>
          </w:divBdr>
        </w:div>
        <w:div w:id="800467051">
          <w:marLeft w:val="0"/>
          <w:marRight w:val="0"/>
          <w:marTop w:val="0"/>
          <w:marBottom w:val="0"/>
          <w:divBdr>
            <w:top w:val="none" w:sz="0" w:space="0" w:color="auto"/>
            <w:left w:val="none" w:sz="0" w:space="0" w:color="auto"/>
            <w:bottom w:val="none" w:sz="0" w:space="0" w:color="auto"/>
            <w:right w:val="none" w:sz="0" w:space="0" w:color="auto"/>
          </w:divBdr>
        </w:div>
        <w:div w:id="803617314">
          <w:marLeft w:val="0"/>
          <w:marRight w:val="0"/>
          <w:marTop w:val="0"/>
          <w:marBottom w:val="0"/>
          <w:divBdr>
            <w:top w:val="none" w:sz="0" w:space="0" w:color="auto"/>
            <w:left w:val="none" w:sz="0" w:space="0" w:color="auto"/>
            <w:bottom w:val="none" w:sz="0" w:space="0" w:color="auto"/>
            <w:right w:val="none" w:sz="0" w:space="0" w:color="auto"/>
          </w:divBdr>
        </w:div>
        <w:div w:id="805657311">
          <w:marLeft w:val="0"/>
          <w:marRight w:val="0"/>
          <w:marTop w:val="0"/>
          <w:marBottom w:val="0"/>
          <w:divBdr>
            <w:top w:val="none" w:sz="0" w:space="0" w:color="auto"/>
            <w:left w:val="none" w:sz="0" w:space="0" w:color="auto"/>
            <w:bottom w:val="none" w:sz="0" w:space="0" w:color="auto"/>
            <w:right w:val="none" w:sz="0" w:space="0" w:color="auto"/>
          </w:divBdr>
        </w:div>
        <w:div w:id="807748323">
          <w:marLeft w:val="0"/>
          <w:marRight w:val="0"/>
          <w:marTop w:val="0"/>
          <w:marBottom w:val="0"/>
          <w:divBdr>
            <w:top w:val="none" w:sz="0" w:space="0" w:color="auto"/>
            <w:left w:val="none" w:sz="0" w:space="0" w:color="auto"/>
            <w:bottom w:val="none" w:sz="0" w:space="0" w:color="auto"/>
            <w:right w:val="none" w:sz="0" w:space="0" w:color="auto"/>
          </w:divBdr>
        </w:div>
        <w:div w:id="810749758">
          <w:marLeft w:val="0"/>
          <w:marRight w:val="0"/>
          <w:marTop w:val="0"/>
          <w:marBottom w:val="0"/>
          <w:divBdr>
            <w:top w:val="none" w:sz="0" w:space="0" w:color="auto"/>
            <w:left w:val="none" w:sz="0" w:space="0" w:color="auto"/>
            <w:bottom w:val="none" w:sz="0" w:space="0" w:color="auto"/>
            <w:right w:val="none" w:sz="0" w:space="0" w:color="auto"/>
          </w:divBdr>
        </w:div>
        <w:div w:id="816458519">
          <w:marLeft w:val="0"/>
          <w:marRight w:val="0"/>
          <w:marTop w:val="0"/>
          <w:marBottom w:val="0"/>
          <w:divBdr>
            <w:top w:val="none" w:sz="0" w:space="0" w:color="auto"/>
            <w:left w:val="none" w:sz="0" w:space="0" w:color="auto"/>
            <w:bottom w:val="none" w:sz="0" w:space="0" w:color="auto"/>
            <w:right w:val="none" w:sz="0" w:space="0" w:color="auto"/>
          </w:divBdr>
        </w:div>
        <w:div w:id="818303260">
          <w:marLeft w:val="0"/>
          <w:marRight w:val="0"/>
          <w:marTop w:val="0"/>
          <w:marBottom w:val="0"/>
          <w:divBdr>
            <w:top w:val="none" w:sz="0" w:space="0" w:color="auto"/>
            <w:left w:val="none" w:sz="0" w:space="0" w:color="auto"/>
            <w:bottom w:val="none" w:sz="0" w:space="0" w:color="auto"/>
            <w:right w:val="none" w:sz="0" w:space="0" w:color="auto"/>
          </w:divBdr>
        </w:div>
        <w:div w:id="819272088">
          <w:marLeft w:val="0"/>
          <w:marRight w:val="0"/>
          <w:marTop w:val="0"/>
          <w:marBottom w:val="0"/>
          <w:divBdr>
            <w:top w:val="none" w:sz="0" w:space="0" w:color="auto"/>
            <w:left w:val="none" w:sz="0" w:space="0" w:color="auto"/>
            <w:bottom w:val="none" w:sz="0" w:space="0" w:color="auto"/>
            <w:right w:val="none" w:sz="0" w:space="0" w:color="auto"/>
          </w:divBdr>
        </w:div>
        <w:div w:id="820655620">
          <w:marLeft w:val="0"/>
          <w:marRight w:val="0"/>
          <w:marTop w:val="0"/>
          <w:marBottom w:val="0"/>
          <w:divBdr>
            <w:top w:val="none" w:sz="0" w:space="0" w:color="auto"/>
            <w:left w:val="none" w:sz="0" w:space="0" w:color="auto"/>
            <w:bottom w:val="none" w:sz="0" w:space="0" w:color="auto"/>
            <w:right w:val="none" w:sz="0" w:space="0" w:color="auto"/>
          </w:divBdr>
        </w:div>
        <w:div w:id="820847407">
          <w:marLeft w:val="0"/>
          <w:marRight w:val="0"/>
          <w:marTop w:val="0"/>
          <w:marBottom w:val="0"/>
          <w:divBdr>
            <w:top w:val="none" w:sz="0" w:space="0" w:color="auto"/>
            <w:left w:val="none" w:sz="0" w:space="0" w:color="auto"/>
            <w:bottom w:val="none" w:sz="0" w:space="0" w:color="auto"/>
            <w:right w:val="none" w:sz="0" w:space="0" w:color="auto"/>
          </w:divBdr>
        </w:div>
        <w:div w:id="824709741">
          <w:marLeft w:val="0"/>
          <w:marRight w:val="0"/>
          <w:marTop w:val="0"/>
          <w:marBottom w:val="0"/>
          <w:divBdr>
            <w:top w:val="none" w:sz="0" w:space="0" w:color="auto"/>
            <w:left w:val="none" w:sz="0" w:space="0" w:color="auto"/>
            <w:bottom w:val="none" w:sz="0" w:space="0" w:color="auto"/>
            <w:right w:val="none" w:sz="0" w:space="0" w:color="auto"/>
          </w:divBdr>
        </w:div>
        <w:div w:id="825323329">
          <w:marLeft w:val="0"/>
          <w:marRight w:val="0"/>
          <w:marTop w:val="0"/>
          <w:marBottom w:val="0"/>
          <w:divBdr>
            <w:top w:val="none" w:sz="0" w:space="0" w:color="auto"/>
            <w:left w:val="none" w:sz="0" w:space="0" w:color="auto"/>
            <w:bottom w:val="none" w:sz="0" w:space="0" w:color="auto"/>
            <w:right w:val="none" w:sz="0" w:space="0" w:color="auto"/>
          </w:divBdr>
        </w:div>
        <w:div w:id="826941169">
          <w:marLeft w:val="0"/>
          <w:marRight w:val="0"/>
          <w:marTop w:val="0"/>
          <w:marBottom w:val="0"/>
          <w:divBdr>
            <w:top w:val="none" w:sz="0" w:space="0" w:color="auto"/>
            <w:left w:val="none" w:sz="0" w:space="0" w:color="auto"/>
            <w:bottom w:val="none" w:sz="0" w:space="0" w:color="auto"/>
            <w:right w:val="none" w:sz="0" w:space="0" w:color="auto"/>
          </w:divBdr>
        </w:div>
        <w:div w:id="837306441">
          <w:marLeft w:val="0"/>
          <w:marRight w:val="0"/>
          <w:marTop w:val="0"/>
          <w:marBottom w:val="0"/>
          <w:divBdr>
            <w:top w:val="none" w:sz="0" w:space="0" w:color="auto"/>
            <w:left w:val="none" w:sz="0" w:space="0" w:color="auto"/>
            <w:bottom w:val="none" w:sz="0" w:space="0" w:color="auto"/>
            <w:right w:val="none" w:sz="0" w:space="0" w:color="auto"/>
          </w:divBdr>
        </w:div>
        <w:div w:id="838809452">
          <w:marLeft w:val="0"/>
          <w:marRight w:val="0"/>
          <w:marTop w:val="0"/>
          <w:marBottom w:val="0"/>
          <w:divBdr>
            <w:top w:val="none" w:sz="0" w:space="0" w:color="auto"/>
            <w:left w:val="none" w:sz="0" w:space="0" w:color="auto"/>
            <w:bottom w:val="none" w:sz="0" w:space="0" w:color="auto"/>
            <w:right w:val="none" w:sz="0" w:space="0" w:color="auto"/>
          </w:divBdr>
        </w:div>
        <w:div w:id="841092230">
          <w:marLeft w:val="0"/>
          <w:marRight w:val="0"/>
          <w:marTop w:val="0"/>
          <w:marBottom w:val="0"/>
          <w:divBdr>
            <w:top w:val="none" w:sz="0" w:space="0" w:color="auto"/>
            <w:left w:val="none" w:sz="0" w:space="0" w:color="auto"/>
            <w:bottom w:val="none" w:sz="0" w:space="0" w:color="auto"/>
            <w:right w:val="none" w:sz="0" w:space="0" w:color="auto"/>
          </w:divBdr>
        </w:div>
        <w:div w:id="845286519">
          <w:marLeft w:val="0"/>
          <w:marRight w:val="0"/>
          <w:marTop w:val="0"/>
          <w:marBottom w:val="0"/>
          <w:divBdr>
            <w:top w:val="none" w:sz="0" w:space="0" w:color="auto"/>
            <w:left w:val="none" w:sz="0" w:space="0" w:color="auto"/>
            <w:bottom w:val="none" w:sz="0" w:space="0" w:color="auto"/>
            <w:right w:val="none" w:sz="0" w:space="0" w:color="auto"/>
          </w:divBdr>
        </w:div>
        <w:div w:id="847870656">
          <w:marLeft w:val="0"/>
          <w:marRight w:val="0"/>
          <w:marTop w:val="0"/>
          <w:marBottom w:val="0"/>
          <w:divBdr>
            <w:top w:val="none" w:sz="0" w:space="0" w:color="auto"/>
            <w:left w:val="none" w:sz="0" w:space="0" w:color="auto"/>
            <w:bottom w:val="none" w:sz="0" w:space="0" w:color="auto"/>
            <w:right w:val="none" w:sz="0" w:space="0" w:color="auto"/>
          </w:divBdr>
        </w:div>
        <w:div w:id="855189585">
          <w:marLeft w:val="0"/>
          <w:marRight w:val="0"/>
          <w:marTop w:val="0"/>
          <w:marBottom w:val="0"/>
          <w:divBdr>
            <w:top w:val="none" w:sz="0" w:space="0" w:color="auto"/>
            <w:left w:val="none" w:sz="0" w:space="0" w:color="auto"/>
            <w:bottom w:val="none" w:sz="0" w:space="0" w:color="auto"/>
            <w:right w:val="none" w:sz="0" w:space="0" w:color="auto"/>
          </w:divBdr>
        </w:div>
        <w:div w:id="856043813">
          <w:marLeft w:val="0"/>
          <w:marRight w:val="0"/>
          <w:marTop w:val="0"/>
          <w:marBottom w:val="0"/>
          <w:divBdr>
            <w:top w:val="none" w:sz="0" w:space="0" w:color="auto"/>
            <w:left w:val="none" w:sz="0" w:space="0" w:color="auto"/>
            <w:bottom w:val="none" w:sz="0" w:space="0" w:color="auto"/>
            <w:right w:val="none" w:sz="0" w:space="0" w:color="auto"/>
          </w:divBdr>
        </w:div>
        <w:div w:id="860314782">
          <w:marLeft w:val="0"/>
          <w:marRight w:val="0"/>
          <w:marTop w:val="0"/>
          <w:marBottom w:val="0"/>
          <w:divBdr>
            <w:top w:val="none" w:sz="0" w:space="0" w:color="auto"/>
            <w:left w:val="none" w:sz="0" w:space="0" w:color="auto"/>
            <w:bottom w:val="none" w:sz="0" w:space="0" w:color="auto"/>
            <w:right w:val="none" w:sz="0" w:space="0" w:color="auto"/>
          </w:divBdr>
        </w:div>
        <w:div w:id="860361253">
          <w:marLeft w:val="0"/>
          <w:marRight w:val="0"/>
          <w:marTop w:val="0"/>
          <w:marBottom w:val="0"/>
          <w:divBdr>
            <w:top w:val="none" w:sz="0" w:space="0" w:color="auto"/>
            <w:left w:val="none" w:sz="0" w:space="0" w:color="auto"/>
            <w:bottom w:val="none" w:sz="0" w:space="0" w:color="auto"/>
            <w:right w:val="none" w:sz="0" w:space="0" w:color="auto"/>
          </w:divBdr>
        </w:div>
        <w:div w:id="860584046">
          <w:marLeft w:val="0"/>
          <w:marRight w:val="0"/>
          <w:marTop w:val="0"/>
          <w:marBottom w:val="0"/>
          <w:divBdr>
            <w:top w:val="none" w:sz="0" w:space="0" w:color="auto"/>
            <w:left w:val="none" w:sz="0" w:space="0" w:color="auto"/>
            <w:bottom w:val="none" w:sz="0" w:space="0" w:color="auto"/>
            <w:right w:val="none" w:sz="0" w:space="0" w:color="auto"/>
          </w:divBdr>
        </w:div>
        <w:div w:id="862208898">
          <w:marLeft w:val="0"/>
          <w:marRight w:val="0"/>
          <w:marTop w:val="0"/>
          <w:marBottom w:val="0"/>
          <w:divBdr>
            <w:top w:val="none" w:sz="0" w:space="0" w:color="auto"/>
            <w:left w:val="none" w:sz="0" w:space="0" w:color="auto"/>
            <w:bottom w:val="none" w:sz="0" w:space="0" w:color="auto"/>
            <w:right w:val="none" w:sz="0" w:space="0" w:color="auto"/>
          </w:divBdr>
        </w:div>
        <w:div w:id="863444972">
          <w:marLeft w:val="0"/>
          <w:marRight w:val="0"/>
          <w:marTop w:val="0"/>
          <w:marBottom w:val="0"/>
          <w:divBdr>
            <w:top w:val="none" w:sz="0" w:space="0" w:color="auto"/>
            <w:left w:val="none" w:sz="0" w:space="0" w:color="auto"/>
            <w:bottom w:val="none" w:sz="0" w:space="0" w:color="auto"/>
            <w:right w:val="none" w:sz="0" w:space="0" w:color="auto"/>
          </w:divBdr>
        </w:div>
        <w:div w:id="863860022">
          <w:marLeft w:val="0"/>
          <w:marRight w:val="0"/>
          <w:marTop w:val="0"/>
          <w:marBottom w:val="0"/>
          <w:divBdr>
            <w:top w:val="none" w:sz="0" w:space="0" w:color="auto"/>
            <w:left w:val="none" w:sz="0" w:space="0" w:color="auto"/>
            <w:bottom w:val="none" w:sz="0" w:space="0" w:color="auto"/>
            <w:right w:val="none" w:sz="0" w:space="0" w:color="auto"/>
          </w:divBdr>
        </w:div>
        <w:div w:id="864447509">
          <w:marLeft w:val="0"/>
          <w:marRight w:val="0"/>
          <w:marTop w:val="0"/>
          <w:marBottom w:val="0"/>
          <w:divBdr>
            <w:top w:val="none" w:sz="0" w:space="0" w:color="auto"/>
            <w:left w:val="none" w:sz="0" w:space="0" w:color="auto"/>
            <w:bottom w:val="none" w:sz="0" w:space="0" w:color="auto"/>
            <w:right w:val="none" w:sz="0" w:space="0" w:color="auto"/>
          </w:divBdr>
        </w:div>
        <w:div w:id="870142905">
          <w:marLeft w:val="0"/>
          <w:marRight w:val="0"/>
          <w:marTop w:val="0"/>
          <w:marBottom w:val="0"/>
          <w:divBdr>
            <w:top w:val="none" w:sz="0" w:space="0" w:color="auto"/>
            <w:left w:val="none" w:sz="0" w:space="0" w:color="auto"/>
            <w:bottom w:val="none" w:sz="0" w:space="0" w:color="auto"/>
            <w:right w:val="none" w:sz="0" w:space="0" w:color="auto"/>
          </w:divBdr>
        </w:div>
        <w:div w:id="879315802">
          <w:marLeft w:val="0"/>
          <w:marRight w:val="0"/>
          <w:marTop w:val="0"/>
          <w:marBottom w:val="0"/>
          <w:divBdr>
            <w:top w:val="none" w:sz="0" w:space="0" w:color="auto"/>
            <w:left w:val="none" w:sz="0" w:space="0" w:color="auto"/>
            <w:bottom w:val="none" w:sz="0" w:space="0" w:color="auto"/>
            <w:right w:val="none" w:sz="0" w:space="0" w:color="auto"/>
          </w:divBdr>
        </w:div>
        <w:div w:id="883366768">
          <w:marLeft w:val="0"/>
          <w:marRight w:val="0"/>
          <w:marTop w:val="0"/>
          <w:marBottom w:val="0"/>
          <w:divBdr>
            <w:top w:val="none" w:sz="0" w:space="0" w:color="auto"/>
            <w:left w:val="none" w:sz="0" w:space="0" w:color="auto"/>
            <w:bottom w:val="none" w:sz="0" w:space="0" w:color="auto"/>
            <w:right w:val="none" w:sz="0" w:space="0" w:color="auto"/>
          </w:divBdr>
        </w:div>
        <w:div w:id="891886621">
          <w:marLeft w:val="0"/>
          <w:marRight w:val="0"/>
          <w:marTop w:val="0"/>
          <w:marBottom w:val="0"/>
          <w:divBdr>
            <w:top w:val="none" w:sz="0" w:space="0" w:color="auto"/>
            <w:left w:val="none" w:sz="0" w:space="0" w:color="auto"/>
            <w:bottom w:val="none" w:sz="0" w:space="0" w:color="auto"/>
            <w:right w:val="none" w:sz="0" w:space="0" w:color="auto"/>
          </w:divBdr>
        </w:div>
        <w:div w:id="907114904">
          <w:marLeft w:val="0"/>
          <w:marRight w:val="0"/>
          <w:marTop w:val="0"/>
          <w:marBottom w:val="0"/>
          <w:divBdr>
            <w:top w:val="none" w:sz="0" w:space="0" w:color="auto"/>
            <w:left w:val="none" w:sz="0" w:space="0" w:color="auto"/>
            <w:bottom w:val="none" w:sz="0" w:space="0" w:color="auto"/>
            <w:right w:val="none" w:sz="0" w:space="0" w:color="auto"/>
          </w:divBdr>
        </w:div>
        <w:div w:id="907694770">
          <w:marLeft w:val="0"/>
          <w:marRight w:val="0"/>
          <w:marTop w:val="0"/>
          <w:marBottom w:val="0"/>
          <w:divBdr>
            <w:top w:val="none" w:sz="0" w:space="0" w:color="auto"/>
            <w:left w:val="none" w:sz="0" w:space="0" w:color="auto"/>
            <w:bottom w:val="none" w:sz="0" w:space="0" w:color="auto"/>
            <w:right w:val="none" w:sz="0" w:space="0" w:color="auto"/>
          </w:divBdr>
        </w:div>
        <w:div w:id="911739055">
          <w:marLeft w:val="0"/>
          <w:marRight w:val="0"/>
          <w:marTop w:val="0"/>
          <w:marBottom w:val="0"/>
          <w:divBdr>
            <w:top w:val="none" w:sz="0" w:space="0" w:color="auto"/>
            <w:left w:val="none" w:sz="0" w:space="0" w:color="auto"/>
            <w:bottom w:val="none" w:sz="0" w:space="0" w:color="auto"/>
            <w:right w:val="none" w:sz="0" w:space="0" w:color="auto"/>
          </w:divBdr>
        </w:div>
        <w:div w:id="912158793">
          <w:marLeft w:val="0"/>
          <w:marRight w:val="0"/>
          <w:marTop w:val="0"/>
          <w:marBottom w:val="0"/>
          <w:divBdr>
            <w:top w:val="none" w:sz="0" w:space="0" w:color="auto"/>
            <w:left w:val="none" w:sz="0" w:space="0" w:color="auto"/>
            <w:bottom w:val="none" w:sz="0" w:space="0" w:color="auto"/>
            <w:right w:val="none" w:sz="0" w:space="0" w:color="auto"/>
          </w:divBdr>
        </w:div>
        <w:div w:id="917062264">
          <w:marLeft w:val="0"/>
          <w:marRight w:val="0"/>
          <w:marTop w:val="0"/>
          <w:marBottom w:val="0"/>
          <w:divBdr>
            <w:top w:val="none" w:sz="0" w:space="0" w:color="auto"/>
            <w:left w:val="none" w:sz="0" w:space="0" w:color="auto"/>
            <w:bottom w:val="none" w:sz="0" w:space="0" w:color="auto"/>
            <w:right w:val="none" w:sz="0" w:space="0" w:color="auto"/>
          </w:divBdr>
        </w:div>
        <w:div w:id="925847784">
          <w:marLeft w:val="0"/>
          <w:marRight w:val="0"/>
          <w:marTop w:val="0"/>
          <w:marBottom w:val="0"/>
          <w:divBdr>
            <w:top w:val="none" w:sz="0" w:space="0" w:color="auto"/>
            <w:left w:val="none" w:sz="0" w:space="0" w:color="auto"/>
            <w:bottom w:val="none" w:sz="0" w:space="0" w:color="auto"/>
            <w:right w:val="none" w:sz="0" w:space="0" w:color="auto"/>
          </w:divBdr>
        </w:div>
        <w:div w:id="930891993">
          <w:marLeft w:val="0"/>
          <w:marRight w:val="0"/>
          <w:marTop w:val="0"/>
          <w:marBottom w:val="0"/>
          <w:divBdr>
            <w:top w:val="none" w:sz="0" w:space="0" w:color="auto"/>
            <w:left w:val="none" w:sz="0" w:space="0" w:color="auto"/>
            <w:bottom w:val="none" w:sz="0" w:space="0" w:color="auto"/>
            <w:right w:val="none" w:sz="0" w:space="0" w:color="auto"/>
          </w:divBdr>
        </w:div>
        <w:div w:id="933250732">
          <w:marLeft w:val="0"/>
          <w:marRight w:val="0"/>
          <w:marTop w:val="0"/>
          <w:marBottom w:val="0"/>
          <w:divBdr>
            <w:top w:val="none" w:sz="0" w:space="0" w:color="auto"/>
            <w:left w:val="none" w:sz="0" w:space="0" w:color="auto"/>
            <w:bottom w:val="none" w:sz="0" w:space="0" w:color="auto"/>
            <w:right w:val="none" w:sz="0" w:space="0" w:color="auto"/>
          </w:divBdr>
        </w:div>
        <w:div w:id="935870933">
          <w:marLeft w:val="0"/>
          <w:marRight w:val="0"/>
          <w:marTop w:val="0"/>
          <w:marBottom w:val="0"/>
          <w:divBdr>
            <w:top w:val="none" w:sz="0" w:space="0" w:color="auto"/>
            <w:left w:val="none" w:sz="0" w:space="0" w:color="auto"/>
            <w:bottom w:val="none" w:sz="0" w:space="0" w:color="auto"/>
            <w:right w:val="none" w:sz="0" w:space="0" w:color="auto"/>
          </w:divBdr>
        </w:div>
        <w:div w:id="936055610">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947659869">
          <w:marLeft w:val="0"/>
          <w:marRight w:val="0"/>
          <w:marTop w:val="0"/>
          <w:marBottom w:val="0"/>
          <w:divBdr>
            <w:top w:val="none" w:sz="0" w:space="0" w:color="auto"/>
            <w:left w:val="none" w:sz="0" w:space="0" w:color="auto"/>
            <w:bottom w:val="none" w:sz="0" w:space="0" w:color="auto"/>
            <w:right w:val="none" w:sz="0" w:space="0" w:color="auto"/>
          </w:divBdr>
        </w:div>
        <w:div w:id="952129187">
          <w:marLeft w:val="0"/>
          <w:marRight w:val="0"/>
          <w:marTop w:val="0"/>
          <w:marBottom w:val="0"/>
          <w:divBdr>
            <w:top w:val="none" w:sz="0" w:space="0" w:color="auto"/>
            <w:left w:val="none" w:sz="0" w:space="0" w:color="auto"/>
            <w:bottom w:val="none" w:sz="0" w:space="0" w:color="auto"/>
            <w:right w:val="none" w:sz="0" w:space="0" w:color="auto"/>
          </w:divBdr>
        </w:div>
        <w:div w:id="954945490">
          <w:marLeft w:val="0"/>
          <w:marRight w:val="0"/>
          <w:marTop w:val="0"/>
          <w:marBottom w:val="0"/>
          <w:divBdr>
            <w:top w:val="none" w:sz="0" w:space="0" w:color="auto"/>
            <w:left w:val="none" w:sz="0" w:space="0" w:color="auto"/>
            <w:bottom w:val="none" w:sz="0" w:space="0" w:color="auto"/>
            <w:right w:val="none" w:sz="0" w:space="0" w:color="auto"/>
          </w:divBdr>
        </w:div>
        <w:div w:id="958025617">
          <w:marLeft w:val="0"/>
          <w:marRight w:val="0"/>
          <w:marTop w:val="0"/>
          <w:marBottom w:val="0"/>
          <w:divBdr>
            <w:top w:val="none" w:sz="0" w:space="0" w:color="auto"/>
            <w:left w:val="none" w:sz="0" w:space="0" w:color="auto"/>
            <w:bottom w:val="none" w:sz="0" w:space="0" w:color="auto"/>
            <w:right w:val="none" w:sz="0" w:space="0" w:color="auto"/>
          </w:divBdr>
        </w:div>
        <w:div w:id="960958219">
          <w:marLeft w:val="0"/>
          <w:marRight w:val="0"/>
          <w:marTop w:val="0"/>
          <w:marBottom w:val="0"/>
          <w:divBdr>
            <w:top w:val="none" w:sz="0" w:space="0" w:color="auto"/>
            <w:left w:val="none" w:sz="0" w:space="0" w:color="auto"/>
            <w:bottom w:val="none" w:sz="0" w:space="0" w:color="auto"/>
            <w:right w:val="none" w:sz="0" w:space="0" w:color="auto"/>
          </w:divBdr>
        </w:div>
        <w:div w:id="966930983">
          <w:marLeft w:val="0"/>
          <w:marRight w:val="0"/>
          <w:marTop w:val="0"/>
          <w:marBottom w:val="0"/>
          <w:divBdr>
            <w:top w:val="none" w:sz="0" w:space="0" w:color="auto"/>
            <w:left w:val="none" w:sz="0" w:space="0" w:color="auto"/>
            <w:bottom w:val="none" w:sz="0" w:space="0" w:color="auto"/>
            <w:right w:val="none" w:sz="0" w:space="0" w:color="auto"/>
          </w:divBdr>
        </w:div>
        <w:div w:id="968121288">
          <w:marLeft w:val="0"/>
          <w:marRight w:val="0"/>
          <w:marTop w:val="0"/>
          <w:marBottom w:val="0"/>
          <w:divBdr>
            <w:top w:val="none" w:sz="0" w:space="0" w:color="auto"/>
            <w:left w:val="none" w:sz="0" w:space="0" w:color="auto"/>
            <w:bottom w:val="none" w:sz="0" w:space="0" w:color="auto"/>
            <w:right w:val="none" w:sz="0" w:space="0" w:color="auto"/>
          </w:divBdr>
        </w:div>
        <w:div w:id="968244150">
          <w:marLeft w:val="0"/>
          <w:marRight w:val="0"/>
          <w:marTop w:val="0"/>
          <w:marBottom w:val="0"/>
          <w:divBdr>
            <w:top w:val="none" w:sz="0" w:space="0" w:color="auto"/>
            <w:left w:val="none" w:sz="0" w:space="0" w:color="auto"/>
            <w:bottom w:val="none" w:sz="0" w:space="0" w:color="auto"/>
            <w:right w:val="none" w:sz="0" w:space="0" w:color="auto"/>
          </w:divBdr>
        </w:div>
        <w:div w:id="971130267">
          <w:marLeft w:val="0"/>
          <w:marRight w:val="0"/>
          <w:marTop w:val="0"/>
          <w:marBottom w:val="0"/>
          <w:divBdr>
            <w:top w:val="none" w:sz="0" w:space="0" w:color="auto"/>
            <w:left w:val="none" w:sz="0" w:space="0" w:color="auto"/>
            <w:bottom w:val="none" w:sz="0" w:space="0" w:color="auto"/>
            <w:right w:val="none" w:sz="0" w:space="0" w:color="auto"/>
          </w:divBdr>
        </w:div>
        <w:div w:id="977342543">
          <w:marLeft w:val="0"/>
          <w:marRight w:val="0"/>
          <w:marTop w:val="0"/>
          <w:marBottom w:val="0"/>
          <w:divBdr>
            <w:top w:val="none" w:sz="0" w:space="0" w:color="auto"/>
            <w:left w:val="none" w:sz="0" w:space="0" w:color="auto"/>
            <w:bottom w:val="none" w:sz="0" w:space="0" w:color="auto"/>
            <w:right w:val="none" w:sz="0" w:space="0" w:color="auto"/>
          </w:divBdr>
        </w:div>
        <w:div w:id="978340534">
          <w:marLeft w:val="0"/>
          <w:marRight w:val="0"/>
          <w:marTop w:val="0"/>
          <w:marBottom w:val="0"/>
          <w:divBdr>
            <w:top w:val="none" w:sz="0" w:space="0" w:color="auto"/>
            <w:left w:val="none" w:sz="0" w:space="0" w:color="auto"/>
            <w:bottom w:val="none" w:sz="0" w:space="0" w:color="auto"/>
            <w:right w:val="none" w:sz="0" w:space="0" w:color="auto"/>
          </w:divBdr>
        </w:div>
        <w:div w:id="983777281">
          <w:marLeft w:val="0"/>
          <w:marRight w:val="0"/>
          <w:marTop w:val="0"/>
          <w:marBottom w:val="0"/>
          <w:divBdr>
            <w:top w:val="none" w:sz="0" w:space="0" w:color="auto"/>
            <w:left w:val="none" w:sz="0" w:space="0" w:color="auto"/>
            <w:bottom w:val="none" w:sz="0" w:space="0" w:color="auto"/>
            <w:right w:val="none" w:sz="0" w:space="0" w:color="auto"/>
          </w:divBdr>
        </w:div>
        <w:div w:id="985821877">
          <w:marLeft w:val="0"/>
          <w:marRight w:val="0"/>
          <w:marTop w:val="0"/>
          <w:marBottom w:val="0"/>
          <w:divBdr>
            <w:top w:val="none" w:sz="0" w:space="0" w:color="auto"/>
            <w:left w:val="none" w:sz="0" w:space="0" w:color="auto"/>
            <w:bottom w:val="none" w:sz="0" w:space="0" w:color="auto"/>
            <w:right w:val="none" w:sz="0" w:space="0" w:color="auto"/>
          </w:divBdr>
        </w:div>
        <w:div w:id="994645936">
          <w:marLeft w:val="0"/>
          <w:marRight w:val="0"/>
          <w:marTop w:val="0"/>
          <w:marBottom w:val="0"/>
          <w:divBdr>
            <w:top w:val="none" w:sz="0" w:space="0" w:color="auto"/>
            <w:left w:val="none" w:sz="0" w:space="0" w:color="auto"/>
            <w:bottom w:val="none" w:sz="0" w:space="0" w:color="auto"/>
            <w:right w:val="none" w:sz="0" w:space="0" w:color="auto"/>
          </w:divBdr>
        </w:div>
        <w:div w:id="996108349">
          <w:marLeft w:val="0"/>
          <w:marRight w:val="0"/>
          <w:marTop w:val="0"/>
          <w:marBottom w:val="0"/>
          <w:divBdr>
            <w:top w:val="none" w:sz="0" w:space="0" w:color="auto"/>
            <w:left w:val="none" w:sz="0" w:space="0" w:color="auto"/>
            <w:bottom w:val="none" w:sz="0" w:space="0" w:color="auto"/>
            <w:right w:val="none" w:sz="0" w:space="0" w:color="auto"/>
          </w:divBdr>
        </w:div>
        <w:div w:id="996494079">
          <w:marLeft w:val="0"/>
          <w:marRight w:val="0"/>
          <w:marTop w:val="0"/>
          <w:marBottom w:val="0"/>
          <w:divBdr>
            <w:top w:val="none" w:sz="0" w:space="0" w:color="auto"/>
            <w:left w:val="none" w:sz="0" w:space="0" w:color="auto"/>
            <w:bottom w:val="none" w:sz="0" w:space="0" w:color="auto"/>
            <w:right w:val="none" w:sz="0" w:space="0" w:color="auto"/>
          </w:divBdr>
        </w:div>
        <w:div w:id="1004817156">
          <w:marLeft w:val="0"/>
          <w:marRight w:val="0"/>
          <w:marTop w:val="0"/>
          <w:marBottom w:val="0"/>
          <w:divBdr>
            <w:top w:val="none" w:sz="0" w:space="0" w:color="auto"/>
            <w:left w:val="none" w:sz="0" w:space="0" w:color="auto"/>
            <w:bottom w:val="none" w:sz="0" w:space="0" w:color="auto"/>
            <w:right w:val="none" w:sz="0" w:space="0" w:color="auto"/>
          </w:divBdr>
        </w:div>
        <w:div w:id="1007362506">
          <w:marLeft w:val="0"/>
          <w:marRight w:val="0"/>
          <w:marTop w:val="0"/>
          <w:marBottom w:val="0"/>
          <w:divBdr>
            <w:top w:val="none" w:sz="0" w:space="0" w:color="auto"/>
            <w:left w:val="none" w:sz="0" w:space="0" w:color="auto"/>
            <w:bottom w:val="none" w:sz="0" w:space="0" w:color="auto"/>
            <w:right w:val="none" w:sz="0" w:space="0" w:color="auto"/>
          </w:divBdr>
        </w:div>
        <w:div w:id="1014306177">
          <w:marLeft w:val="0"/>
          <w:marRight w:val="0"/>
          <w:marTop w:val="0"/>
          <w:marBottom w:val="0"/>
          <w:divBdr>
            <w:top w:val="none" w:sz="0" w:space="0" w:color="auto"/>
            <w:left w:val="none" w:sz="0" w:space="0" w:color="auto"/>
            <w:bottom w:val="none" w:sz="0" w:space="0" w:color="auto"/>
            <w:right w:val="none" w:sz="0" w:space="0" w:color="auto"/>
          </w:divBdr>
        </w:div>
        <w:div w:id="1014918103">
          <w:marLeft w:val="0"/>
          <w:marRight w:val="0"/>
          <w:marTop w:val="0"/>
          <w:marBottom w:val="0"/>
          <w:divBdr>
            <w:top w:val="none" w:sz="0" w:space="0" w:color="auto"/>
            <w:left w:val="none" w:sz="0" w:space="0" w:color="auto"/>
            <w:bottom w:val="none" w:sz="0" w:space="0" w:color="auto"/>
            <w:right w:val="none" w:sz="0" w:space="0" w:color="auto"/>
          </w:divBdr>
        </w:div>
        <w:div w:id="1019041053">
          <w:marLeft w:val="0"/>
          <w:marRight w:val="0"/>
          <w:marTop w:val="0"/>
          <w:marBottom w:val="0"/>
          <w:divBdr>
            <w:top w:val="none" w:sz="0" w:space="0" w:color="auto"/>
            <w:left w:val="none" w:sz="0" w:space="0" w:color="auto"/>
            <w:bottom w:val="none" w:sz="0" w:space="0" w:color="auto"/>
            <w:right w:val="none" w:sz="0" w:space="0" w:color="auto"/>
          </w:divBdr>
        </w:div>
        <w:div w:id="1030649037">
          <w:marLeft w:val="0"/>
          <w:marRight w:val="0"/>
          <w:marTop w:val="0"/>
          <w:marBottom w:val="0"/>
          <w:divBdr>
            <w:top w:val="none" w:sz="0" w:space="0" w:color="auto"/>
            <w:left w:val="none" w:sz="0" w:space="0" w:color="auto"/>
            <w:bottom w:val="none" w:sz="0" w:space="0" w:color="auto"/>
            <w:right w:val="none" w:sz="0" w:space="0" w:color="auto"/>
          </w:divBdr>
        </w:div>
        <w:div w:id="1032146058">
          <w:marLeft w:val="0"/>
          <w:marRight w:val="0"/>
          <w:marTop w:val="0"/>
          <w:marBottom w:val="0"/>
          <w:divBdr>
            <w:top w:val="none" w:sz="0" w:space="0" w:color="auto"/>
            <w:left w:val="none" w:sz="0" w:space="0" w:color="auto"/>
            <w:bottom w:val="none" w:sz="0" w:space="0" w:color="auto"/>
            <w:right w:val="none" w:sz="0" w:space="0" w:color="auto"/>
          </w:divBdr>
        </w:div>
        <w:div w:id="1032224558">
          <w:marLeft w:val="0"/>
          <w:marRight w:val="0"/>
          <w:marTop w:val="0"/>
          <w:marBottom w:val="0"/>
          <w:divBdr>
            <w:top w:val="none" w:sz="0" w:space="0" w:color="auto"/>
            <w:left w:val="none" w:sz="0" w:space="0" w:color="auto"/>
            <w:bottom w:val="none" w:sz="0" w:space="0" w:color="auto"/>
            <w:right w:val="none" w:sz="0" w:space="0" w:color="auto"/>
          </w:divBdr>
        </w:div>
        <w:div w:id="1032344463">
          <w:marLeft w:val="0"/>
          <w:marRight w:val="0"/>
          <w:marTop w:val="0"/>
          <w:marBottom w:val="0"/>
          <w:divBdr>
            <w:top w:val="none" w:sz="0" w:space="0" w:color="auto"/>
            <w:left w:val="none" w:sz="0" w:space="0" w:color="auto"/>
            <w:bottom w:val="none" w:sz="0" w:space="0" w:color="auto"/>
            <w:right w:val="none" w:sz="0" w:space="0" w:color="auto"/>
          </w:divBdr>
        </w:div>
        <w:div w:id="1035813056">
          <w:marLeft w:val="0"/>
          <w:marRight w:val="0"/>
          <w:marTop w:val="0"/>
          <w:marBottom w:val="0"/>
          <w:divBdr>
            <w:top w:val="none" w:sz="0" w:space="0" w:color="auto"/>
            <w:left w:val="none" w:sz="0" w:space="0" w:color="auto"/>
            <w:bottom w:val="none" w:sz="0" w:space="0" w:color="auto"/>
            <w:right w:val="none" w:sz="0" w:space="0" w:color="auto"/>
          </w:divBdr>
        </w:div>
        <w:div w:id="1041444208">
          <w:marLeft w:val="0"/>
          <w:marRight w:val="0"/>
          <w:marTop w:val="0"/>
          <w:marBottom w:val="0"/>
          <w:divBdr>
            <w:top w:val="none" w:sz="0" w:space="0" w:color="auto"/>
            <w:left w:val="none" w:sz="0" w:space="0" w:color="auto"/>
            <w:bottom w:val="none" w:sz="0" w:space="0" w:color="auto"/>
            <w:right w:val="none" w:sz="0" w:space="0" w:color="auto"/>
          </w:divBdr>
        </w:div>
        <w:div w:id="1043675292">
          <w:marLeft w:val="0"/>
          <w:marRight w:val="0"/>
          <w:marTop w:val="0"/>
          <w:marBottom w:val="0"/>
          <w:divBdr>
            <w:top w:val="none" w:sz="0" w:space="0" w:color="auto"/>
            <w:left w:val="none" w:sz="0" w:space="0" w:color="auto"/>
            <w:bottom w:val="none" w:sz="0" w:space="0" w:color="auto"/>
            <w:right w:val="none" w:sz="0" w:space="0" w:color="auto"/>
          </w:divBdr>
        </w:div>
        <w:div w:id="1044450841">
          <w:marLeft w:val="0"/>
          <w:marRight w:val="0"/>
          <w:marTop w:val="0"/>
          <w:marBottom w:val="0"/>
          <w:divBdr>
            <w:top w:val="none" w:sz="0" w:space="0" w:color="auto"/>
            <w:left w:val="none" w:sz="0" w:space="0" w:color="auto"/>
            <w:bottom w:val="none" w:sz="0" w:space="0" w:color="auto"/>
            <w:right w:val="none" w:sz="0" w:space="0" w:color="auto"/>
          </w:divBdr>
        </w:div>
        <w:div w:id="1048072912">
          <w:marLeft w:val="0"/>
          <w:marRight w:val="0"/>
          <w:marTop w:val="0"/>
          <w:marBottom w:val="0"/>
          <w:divBdr>
            <w:top w:val="none" w:sz="0" w:space="0" w:color="auto"/>
            <w:left w:val="none" w:sz="0" w:space="0" w:color="auto"/>
            <w:bottom w:val="none" w:sz="0" w:space="0" w:color="auto"/>
            <w:right w:val="none" w:sz="0" w:space="0" w:color="auto"/>
          </w:divBdr>
        </w:div>
        <w:div w:id="1052998856">
          <w:marLeft w:val="0"/>
          <w:marRight w:val="0"/>
          <w:marTop w:val="0"/>
          <w:marBottom w:val="0"/>
          <w:divBdr>
            <w:top w:val="none" w:sz="0" w:space="0" w:color="auto"/>
            <w:left w:val="none" w:sz="0" w:space="0" w:color="auto"/>
            <w:bottom w:val="none" w:sz="0" w:space="0" w:color="auto"/>
            <w:right w:val="none" w:sz="0" w:space="0" w:color="auto"/>
          </w:divBdr>
        </w:div>
        <w:div w:id="1054423999">
          <w:marLeft w:val="0"/>
          <w:marRight w:val="0"/>
          <w:marTop w:val="0"/>
          <w:marBottom w:val="0"/>
          <w:divBdr>
            <w:top w:val="none" w:sz="0" w:space="0" w:color="auto"/>
            <w:left w:val="none" w:sz="0" w:space="0" w:color="auto"/>
            <w:bottom w:val="none" w:sz="0" w:space="0" w:color="auto"/>
            <w:right w:val="none" w:sz="0" w:space="0" w:color="auto"/>
          </w:divBdr>
        </w:div>
        <w:div w:id="1055541154">
          <w:marLeft w:val="0"/>
          <w:marRight w:val="0"/>
          <w:marTop w:val="0"/>
          <w:marBottom w:val="0"/>
          <w:divBdr>
            <w:top w:val="none" w:sz="0" w:space="0" w:color="auto"/>
            <w:left w:val="none" w:sz="0" w:space="0" w:color="auto"/>
            <w:bottom w:val="none" w:sz="0" w:space="0" w:color="auto"/>
            <w:right w:val="none" w:sz="0" w:space="0" w:color="auto"/>
          </w:divBdr>
        </w:div>
        <w:div w:id="1057704856">
          <w:marLeft w:val="0"/>
          <w:marRight w:val="0"/>
          <w:marTop w:val="0"/>
          <w:marBottom w:val="0"/>
          <w:divBdr>
            <w:top w:val="none" w:sz="0" w:space="0" w:color="auto"/>
            <w:left w:val="none" w:sz="0" w:space="0" w:color="auto"/>
            <w:bottom w:val="none" w:sz="0" w:space="0" w:color="auto"/>
            <w:right w:val="none" w:sz="0" w:space="0" w:color="auto"/>
          </w:divBdr>
        </w:div>
        <w:div w:id="1060976388">
          <w:marLeft w:val="0"/>
          <w:marRight w:val="0"/>
          <w:marTop w:val="0"/>
          <w:marBottom w:val="0"/>
          <w:divBdr>
            <w:top w:val="none" w:sz="0" w:space="0" w:color="auto"/>
            <w:left w:val="none" w:sz="0" w:space="0" w:color="auto"/>
            <w:bottom w:val="none" w:sz="0" w:space="0" w:color="auto"/>
            <w:right w:val="none" w:sz="0" w:space="0" w:color="auto"/>
          </w:divBdr>
        </w:div>
        <w:div w:id="1061712708">
          <w:marLeft w:val="0"/>
          <w:marRight w:val="0"/>
          <w:marTop w:val="0"/>
          <w:marBottom w:val="0"/>
          <w:divBdr>
            <w:top w:val="none" w:sz="0" w:space="0" w:color="auto"/>
            <w:left w:val="none" w:sz="0" w:space="0" w:color="auto"/>
            <w:bottom w:val="none" w:sz="0" w:space="0" w:color="auto"/>
            <w:right w:val="none" w:sz="0" w:space="0" w:color="auto"/>
          </w:divBdr>
        </w:div>
        <w:div w:id="1064449487">
          <w:marLeft w:val="0"/>
          <w:marRight w:val="0"/>
          <w:marTop w:val="0"/>
          <w:marBottom w:val="0"/>
          <w:divBdr>
            <w:top w:val="none" w:sz="0" w:space="0" w:color="auto"/>
            <w:left w:val="none" w:sz="0" w:space="0" w:color="auto"/>
            <w:bottom w:val="none" w:sz="0" w:space="0" w:color="auto"/>
            <w:right w:val="none" w:sz="0" w:space="0" w:color="auto"/>
          </w:divBdr>
        </w:div>
        <w:div w:id="1076703889">
          <w:marLeft w:val="0"/>
          <w:marRight w:val="0"/>
          <w:marTop w:val="0"/>
          <w:marBottom w:val="0"/>
          <w:divBdr>
            <w:top w:val="none" w:sz="0" w:space="0" w:color="auto"/>
            <w:left w:val="none" w:sz="0" w:space="0" w:color="auto"/>
            <w:bottom w:val="none" w:sz="0" w:space="0" w:color="auto"/>
            <w:right w:val="none" w:sz="0" w:space="0" w:color="auto"/>
          </w:divBdr>
        </w:div>
        <w:div w:id="1080298854">
          <w:marLeft w:val="0"/>
          <w:marRight w:val="0"/>
          <w:marTop w:val="0"/>
          <w:marBottom w:val="0"/>
          <w:divBdr>
            <w:top w:val="none" w:sz="0" w:space="0" w:color="auto"/>
            <w:left w:val="none" w:sz="0" w:space="0" w:color="auto"/>
            <w:bottom w:val="none" w:sz="0" w:space="0" w:color="auto"/>
            <w:right w:val="none" w:sz="0" w:space="0" w:color="auto"/>
          </w:divBdr>
        </w:div>
        <w:div w:id="1081105648">
          <w:marLeft w:val="0"/>
          <w:marRight w:val="0"/>
          <w:marTop w:val="0"/>
          <w:marBottom w:val="0"/>
          <w:divBdr>
            <w:top w:val="none" w:sz="0" w:space="0" w:color="auto"/>
            <w:left w:val="none" w:sz="0" w:space="0" w:color="auto"/>
            <w:bottom w:val="none" w:sz="0" w:space="0" w:color="auto"/>
            <w:right w:val="none" w:sz="0" w:space="0" w:color="auto"/>
          </w:divBdr>
        </w:div>
        <w:div w:id="1082868732">
          <w:marLeft w:val="0"/>
          <w:marRight w:val="0"/>
          <w:marTop w:val="0"/>
          <w:marBottom w:val="0"/>
          <w:divBdr>
            <w:top w:val="none" w:sz="0" w:space="0" w:color="auto"/>
            <w:left w:val="none" w:sz="0" w:space="0" w:color="auto"/>
            <w:bottom w:val="none" w:sz="0" w:space="0" w:color="auto"/>
            <w:right w:val="none" w:sz="0" w:space="0" w:color="auto"/>
          </w:divBdr>
        </w:div>
        <w:div w:id="1090004780">
          <w:marLeft w:val="0"/>
          <w:marRight w:val="0"/>
          <w:marTop w:val="0"/>
          <w:marBottom w:val="0"/>
          <w:divBdr>
            <w:top w:val="none" w:sz="0" w:space="0" w:color="auto"/>
            <w:left w:val="none" w:sz="0" w:space="0" w:color="auto"/>
            <w:bottom w:val="none" w:sz="0" w:space="0" w:color="auto"/>
            <w:right w:val="none" w:sz="0" w:space="0" w:color="auto"/>
          </w:divBdr>
        </w:div>
        <w:div w:id="1090345681">
          <w:marLeft w:val="0"/>
          <w:marRight w:val="0"/>
          <w:marTop w:val="0"/>
          <w:marBottom w:val="0"/>
          <w:divBdr>
            <w:top w:val="none" w:sz="0" w:space="0" w:color="auto"/>
            <w:left w:val="none" w:sz="0" w:space="0" w:color="auto"/>
            <w:bottom w:val="none" w:sz="0" w:space="0" w:color="auto"/>
            <w:right w:val="none" w:sz="0" w:space="0" w:color="auto"/>
          </w:divBdr>
        </w:div>
        <w:div w:id="1098716415">
          <w:marLeft w:val="0"/>
          <w:marRight w:val="0"/>
          <w:marTop w:val="0"/>
          <w:marBottom w:val="0"/>
          <w:divBdr>
            <w:top w:val="none" w:sz="0" w:space="0" w:color="auto"/>
            <w:left w:val="none" w:sz="0" w:space="0" w:color="auto"/>
            <w:bottom w:val="none" w:sz="0" w:space="0" w:color="auto"/>
            <w:right w:val="none" w:sz="0" w:space="0" w:color="auto"/>
          </w:divBdr>
        </w:div>
        <w:div w:id="1099258903">
          <w:marLeft w:val="0"/>
          <w:marRight w:val="0"/>
          <w:marTop w:val="0"/>
          <w:marBottom w:val="0"/>
          <w:divBdr>
            <w:top w:val="none" w:sz="0" w:space="0" w:color="auto"/>
            <w:left w:val="none" w:sz="0" w:space="0" w:color="auto"/>
            <w:bottom w:val="none" w:sz="0" w:space="0" w:color="auto"/>
            <w:right w:val="none" w:sz="0" w:space="0" w:color="auto"/>
          </w:divBdr>
        </w:div>
        <w:div w:id="1099524781">
          <w:marLeft w:val="0"/>
          <w:marRight w:val="0"/>
          <w:marTop w:val="0"/>
          <w:marBottom w:val="0"/>
          <w:divBdr>
            <w:top w:val="none" w:sz="0" w:space="0" w:color="auto"/>
            <w:left w:val="none" w:sz="0" w:space="0" w:color="auto"/>
            <w:bottom w:val="none" w:sz="0" w:space="0" w:color="auto"/>
            <w:right w:val="none" w:sz="0" w:space="0" w:color="auto"/>
          </w:divBdr>
        </w:div>
        <w:div w:id="1100491973">
          <w:marLeft w:val="0"/>
          <w:marRight w:val="0"/>
          <w:marTop w:val="0"/>
          <w:marBottom w:val="0"/>
          <w:divBdr>
            <w:top w:val="none" w:sz="0" w:space="0" w:color="auto"/>
            <w:left w:val="none" w:sz="0" w:space="0" w:color="auto"/>
            <w:bottom w:val="none" w:sz="0" w:space="0" w:color="auto"/>
            <w:right w:val="none" w:sz="0" w:space="0" w:color="auto"/>
          </w:divBdr>
        </w:div>
        <w:div w:id="1104301100">
          <w:marLeft w:val="0"/>
          <w:marRight w:val="0"/>
          <w:marTop w:val="0"/>
          <w:marBottom w:val="0"/>
          <w:divBdr>
            <w:top w:val="none" w:sz="0" w:space="0" w:color="auto"/>
            <w:left w:val="none" w:sz="0" w:space="0" w:color="auto"/>
            <w:bottom w:val="none" w:sz="0" w:space="0" w:color="auto"/>
            <w:right w:val="none" w:sz="0" w:space="0" w:color="auto"/>
          </w:divBdr>
        </w:div>
        <w:div w:id="1106465020">
          <w:marLeft w:val="0"/>
          <w:marRight w:val="0"/>
          <w:marTop w:val="0"/>
          <w:marBottom w:val="0"/>
          <w:divBdr>
            <w:top w:val="none" w:sz="0" w:space="0" w:color="auto"/>
            <w:left w:val="none" w:sz="0" w:space="0" w:color="auto"/>
            <w:bottom w:val="none" w:sz="0" w:space="0" w:color="auto"/>
            <w:right w:val="none" w:sz="0" w:space="0" w:color="auto"/>
          </w:divBdr>
        </w:div>
        <w:div w:id="1107237715">
          <w:marLeft w:val="0"/>
          <w:marRight w:val="0"/>
          <w:marTop w:val="0"/>
          <w:marBottom w:val="0"/>
          <w:divBdr>
            <w:top w:val="none" w:sz="0" w:space="0" w:color="auto"/>
            <w:left w:val="none" w:sz="0" w:space="0" w:color="auto"/>
            <w:bottom w:val="none" w:sz="0" w:space="0" w:color="auto"/>
            <w:right w:val="none" w:sz="0" w:space="0" w:color="auto"/>
          </w:divBdr>
        </w:div>
        <w:div w:id="1108040304">
          <w:marLeft w:val="0"/>
          <w:marRight w:val="0"/>
          <w:marTop w:val="0"/>
          <w:marBottom w:val="0"/>
          <w:divBdr>
            <w:top w:val="none" w:sz="0" w:space="0" w:color="auto"/>
            <w:left w:val="none" w:sz="0" w:space="0" w:color="auto"/>
            <w:bottom w:val="none" w:sz="0" w:space="0" w:color="auto"/>
            <w:right w:val="none" w:sz="0" w:space="0" w:color="auto"/>
          </w:divBdr>
        </w:div>
        <w:div w:id="1109394064">
          <w:marLeft w:val="0"/>
          <w:marRight w:val="0"/>
          <w:marTop w:val="0"/>
          <w:marBottom w:val="0"/>
          <w:divBdr>
            <w:top w:val="none" w:sz="0" w:space="0" w:color="auto"/>
            <w:left w:val="none" w:sz="0" w:space="0" w:color="auto"/>
            <w:bottom w:val="none" w:sz="0" w:space="0" w:color="auto"/>
            <w:right w:val="none" w:sz="0" w:space="0" w:color="auto"/>
          </w:divBdr>
        </w:div>
        <w:div w:id="1109661806">
          <w:marLeft w:val="0"/>
          <w:marRight w:val="0"/>
          <w:marTop w:val="0"/>
          <w:marBottom w:val="0"/>
          <w:divBdr>
            <w:top w:val="none" w:sz="0" w:space="0" w:color="auto"/>
            <w:left w:val="none" w:sz="0" w:space="0" w:color="auto"/>
            <w:bottom w:val="none" w:sz="0" w:space="0" w:color="auto"/>
            <w:right w:val="none" w:sz="0" w:space="0" w:color="auto"/>
          </w:divBdr>
        </w:div>
        <w:div w:id="1109664042">
          <w:marLeft w:val="0"/>
          <w:marRight w:val="0"/>
          <w:marTop w:val="0"/>
          <w:marBottom w:val="0"/>
          <w:divBdr>
            <w:top w:val="none" w:sz="0" w:space="0" w:color="auto"/>
            <w:left w:val="none" w:sz="0" w:space="0" w:color="auto"/>
            <w:bottom w:val="none" w:sz="0" w:space="0" w:color="auto"/>
            <w:right w:val="none" w:sz="0" w:space="0" w:color="auto"/>
          </w:divBdr>
        </w:div>
        <w:div w:id="1113134414">
          <w:marLeft w:val="0"/>
          <w:marRight w:val="0"/>
          <w:marTop w:val="0"/>
          <w:marBottom w:val="0"/>
          <w:divBdr>
            <w:top w:val="none" w:sz="0" w:space="0" w:color="auto"/>
            <w:left w:val="none" w:sz="0" w:space="0" w:color="auto"/>
            <w:bottom w:val="none" w:sz="0" w:space="0" w:color="auto"/>
            <w:right w:val="none" w:sz="0" w:space="0" w:color="auto"/>
          </w:divBdr>
        </w:div>
        <w:div w:id="1114591223">
          <w:marLeft w:val="0"/>
          <w:marRight w:val="0"/>
          <w:marTop w:val="0"/>
          <w:marBottom w:val="0"/>
          <w:divBdr>
            <w:top w:val="none" w:sz="0" w:space="0" w:color="auto"/>
            <w:left w:val="none" w:sz="0" w:space="0" w:color="auto"/>
            <w:bottom w:val="none" w:sz="0" w:space="0" w:color="auto"/>
            <w:right w:val="none" w:sz="0" w:space="0" w:color="auto"/>
          </w:divBdr>
        </w:div>
        <w:div w:id="1114902378">
          <w:marLeft w:val="0"/>
          <w:marRight w:val="0"/>
          <w:marTop w:val="0"/>
          <w:marBottom w:val="0"/>
          <w:divBdr>
            <w:top w:val="none" w:sz="0" w:space="0" w:color="auto"/>
            <w:left w:val="none" w:sz="0" w:space="0" w:color="auto"/>
            <w:bottom w:val="none" w:sz="0" w:space="0" w:color="auto"/>
            <w:right w:val="none" w:sz="0" w:space="0" w:color="auto"/>
          </w:divBdr>
        </w:div>
        <w:div w:id="1116176019">
          <w:marLeft w:val="0"/>
          <w:marRight w:val="0"/>
          <w:marTop w:val="0"/>
          <w:marBottom w:val="0"/>
          <w:divBdr>
            <w:top w:val="none" w:sz="0" w:space="0" w:color="auto"/>
            <w:left w:val="none" w:sz="0" w:space="0" w:color="auto"/>
            <w:bottom w:val="none" w:sz="0" w:space="0" w:color="auto"/>
            <w:right w:val="none" w:sz="0" w:space="0" w:color="auto"/>
          </w:divBdr>
        </w:div>
        <w:div w:id="1116368774">
          <w:marLeft w:val="0"/>
          <w:marRight w:val="0"/>
          <w:marTop w:val="0"/>
          <w:marBottom w:val="0"/>
          <w:divBdr>
            <w:top w:val="none" w:sz="0" w:space="0" w:color="auto"/>
            <w:left w:val="none" w:sz="0" w:space="0" w:color="auto"/>
            <w:bottom w:val="none" w:sz="0" w:space="0" w:color="auto"/>
            <w:right w:val="none" w:sz="0" w:space="0" w:color="auto"/>
          </w:divBdr>
        </w:div>
        <w:div w:id="1116489649">
          <w:marLeft w:val="0"/>
          <w:marRight w:val="0"/>
          <w:marTop w:val="0"/>
          <w:marBottom w:val="0"/>
          <w:divBdr>
            <w:top w:val="none" w:sz="0" w:space="0" w:color="auto"/>
            <w:left w:val="none" w:sz="0" w:space="0" w:color="auto"/>
            <w:bottom w:val="none" w:sz="0" w:space="0" w:color="auto"/>
            <w:right w:val="none" w:sz="0" w:space="0" w:color="auto"/>
          </w:divBdr>
        </w:div>
        <w:div w:id="1117990603">
          <w:marLeft w:val="0"/>
          <w:marRight w:val="0"/>
          <w:marTop w:val="0"/>
          <w:marBottom w:val="0"/>
          <w:divBdr>
            <w:top w:val="none" w:sz="0" w:space="0" w:color="auto"/>
            <w:left w:val="none" w:sz="0" w:space="0" w:color="auto"/>
            <w:bottom w:val="none" w:sz="0" w:space="0" w:color="auto"/>
            <w:right w:val="none" w:sz="0" w:space="0" w:color="auto"/>
          </w:divBdr>
        </w:div>
        <w:div w:id="1118909955">
          <w:marLeft w:val="0"/>
          <w:marRight w:val="0"/>
          <w:marTop w:val="0"/>
          <w:marBottom w:val="0"/>
          <w:divBdr>
            <w:top w:val="none" w:sz="0" w:space="0" w:color="auto"/>
            <w:left w:val="none" w:sz="0" w:space="0" w:color="auto"/>
            <w:bottom w:val="none" w:sz="0" w:space="0" w:color="auto"/>
            <w:right w:val="none" w:sz="0" w:space="0" w:color="auto"/>
          </w:divBdr>
        </w:div>
        <w:div w:id="1121460418">
          <w:marLeft w:val="0"/>
          <w:marRight w:val="0"/>
          <w:marTop w:val="0"/>
          <w:marBottom w:val="0"/>
          <w:divBdr>
            <w:top w:val="none" w:sz="0" w:space="0" w:color="auto"/>
            <w:left w:val="none" w:sz="0" w:space="0" w:color="auto"/>
            <w:bottom w:val="none" w:sz="0" w:space="0" w:color="auto"/>
            <w:right w:val="none" w:sz="0" w:space="0" w:color="auto"/>
          </w:divBdr>
        </w:div>
        <w:div w:id="1122917906">
          <w:marLeft w:val="0"/>
          <w:marRight w:val="0"/>
          <w:marTop w:val="0"/>
          <w:marBottom w:val="0"/>
          <w:divBdr>
            <w:top w:val="none" w:sz="0" w:space="0" w:color="auto"/>
            <w:left w:val="none" w:sz="0" w:space="0" w:color="auto"/>
            <w:bottom w:val="none" w:sz="0" w:space="0" w:color="auto"/>
            <w:right w:val="none" w:sz="0" w:space="0" w:color="auto"/>
          </w:divBdr>
        </w:div>
        <w:div w:id="1125152181">
          <w:marLeft w:val="0"/>
          <w:marRight w:val="0"/>
          <w:marTop w:val="0"/>
          <w:marBottom w:val="0"/>
          <w:divBdr>
            <w:top w:val="none" w:sz="0" w:space="0" w:color="auto"/>
            <w:left w:val="none" w:sz="0" w:space="0" w:color="auto"/>
            <w:bottom w:val="none" w:sz="0" w:space="0" w:color="auto"/>
            <w:right w:val="none" w:sz="0" w:space="0" w:color="auto"/>
          </w:divBdr>
        </w:div>
        <w:div w:id="1128468644">
          <w:marLeft w:val="0"/>
          <w:marRight w:val="0"/>
          <w:marTop w:val="0"/>
          <w:marBottom w:val="0"/>
          <w:divBdr>
            <w:top w:val="none" w:sz="0" w:space="0" w:color="auto"/>
            <w:left w:val="none" w:sz="0" w:space="0" w:color="auto"/>
            <w:bottom w:val="none" w:sz="0" w:space="0" w:color="auto"/>
            <w:right w:val="none" w:sz="0" w:space="0" w:color="auto"/>
          </w:divBdr>
        </w:div>
        <w:div w:id="1128938720">
          <w:marLeft w:val="0"/>
          <w:marRight w:val="0"/>
          <w:marTop w:val="0"/>
          <w:marBottom w:val="0"/>
          <w:divBdr>
            <w:top w:val="none" w:sz="0" w:space="0" w:color="auto"/>
            <w:left w:val="none" w:sz="0" w:space="0" w:color="auto"/>
            <w:bottom w:val="none" w:sz="0" w:space="0" w:color="auto"/>
            <w:right w:val="none" w:sz="0" w:space="0" w:color="auto"/>
          </w:divBdr>
        </w:div>
        <w:div w:id="1129083234">
          <w:marLeft w:val="0"/>
          <w:marRight w:val="0"/>
          <w:marTop w:val="0"/>
          <w:marBottom w:val="0"/>
          <w:divBdr>
            <w:top w:val="none" w:sz="0" w:space="0" w:color="auto"/>
            <w:left w:val="none" w:sz="0" w:space="0" w:color="auto"/>
            <w:bottom w:val="none" w:sz="0" w:space="0" w:color="auto"/>
            <w:right w:val="none" w:sz="0" w:space="0" w:color="auto"/>
          </w:divBdr>
        </w:div>
        <w:div w:id="1132866182">
          <w:marLeft w:val="0"/>
          <w:marRight w:val="0"/>
          <w:marTop w:val="0"/>
          <w:marBottom w:val="0"/>
          <w:divBdr>
            <w:top w:val="none" w:sz="0" w:space="0" w:color="auto"/>
            <w:left w:val="none" w:sz="0" w:space="0" w:color="auto"/>
            <w:bottom w:val="none" w:sz="0" w:space="0" w:color="auto"/>
            <w:right w:val="none" w:sz="0" w:space="0" w:color="auto"/>
          </w:divBdr>
        </w:div>
        <w:div w:id="1134102470">
          <w:marLeft w:val="0"/>
          <w:marRight w:val="0"/>
          <w:marTop w:val="0"/>
          <w:marBottom w:val="0"/>
          <w:divBdr>
            <w:top w:val="none" w:sz="0" w:space="0" w:color="auto"/>
            <w:left w:val="none" w:sz="0" w:space="0" w:color="auto"/>
            <w:bottom w:val="none" w:sz="0" w:space="0" w:color="auto"/>
            <w:right w:val="none" w:sz="0" w:space="0" w:color="auto"/>
          </w:divBdr>
        </w:div>
        <w:div w:id="1135026750">
          <w:marLeft w:val="0"/>
          <w:marRight w:val="0"/>
          <w:marTop w:val="0"/>
          <w:marBottom w:val="0"/>
          <w:divBdr>
            <w:top w:val="none" w:sz="0" w:space="0" w:color="auto"/>
            <w:left w:val="none" w:sz="0" w:space="0" w:color="auto"/>
            <w:bottom w:val="none" w:sz="0" w:space="0" w:color="auto"/>
            <w:right w:val="none" w:sz="0" w:space="0" w:color="auto"/>
          </w:divBdr>
        </w:div>
        <w:div w:id="1140267016">
          <w:marLeft w:val="0"/>
          <w:marRight w:val="0"/>
          <w:marTop w:val="0"/>
          <w:marBottom w:val="0"/>
          <w:divBdr>
            <w:top w:val="none" w:sz="0" w:space="0" w:color="auto"/>
            <w:left w:val="none" w:sz="0" w:space="0" w:color="auto"/>
            <w:bottom w:val="none" w:sz="0" w:space="0" w:color="auto"/>
            <w:right w:val="none" w:sz="0" w:space="0" w:color="auto"/>
          </w:divBdr>
        </w:div>
        <w:div w:id="1140926607">
          <w:marLeft w:val="0"/>
          <w:marRight w:val="0"/>
          <w:marTop w:val="0"/>
          <w:marBottom w:val="0"/>
          <w:divBdr>
            <w:top w:val="none" w:sz="0" w:space="0" w:color="auto"/>
            <w:left w:val="none" w:sz="0" w:space="0" w:color="auto"/>
            <w:bottom w:val="none" w:sz="0" w:space="0" w:color="auto"/>
            <w:right w:val="none" w:sz="0" w:space="0" w:color="auto"/>
          </w:divBdr>
        </w:div>
        <w:div w:id="1157188504">
          <w:marLeft w:val="0"/>
          <w:marRight w:val="0"/>
          <w:marTop w:val="0"/>
          <w:marBottom w:val="0"/>
          <w:divBdr>
            <w:top w:val="none" w:sz="0" w:space="0" w:color="auto"/>
            <w:left w:val="none" w:sz="0" w:space="0" w:color="auto"/>
            <w:bottom w:val="none" w:sz="0" w:space="0" w:color="auto"/>
            <w:right w:val="none" w:sz="0" w:space="0" w:color="auto"/>
          </w:divBdr>
        </w:div>
        <w:div w:id="1157258132">
          <w:marLeft w:val="0"/>
          <w:marRight w:val="0"/>
          <w:marTop w:val="0"/>
          <w:marBottom w:val="0"/>
          <w:divBdr>
            <w:top w:val="none" w:sz="0" w:space="0" w:color="auto"/>
            <w:left w:val="none" w:sz="0" w:space="0" w:color="auto"/>
            <w:bottom w:val="none" w:sz="0" w:space="0" w:color="auto"/>
            <w:right w:val="none" w:sz="0" w:space="0" w:color="auto"/>
          </w:divBdr>
        </w:div>
        <w:div w:id="1160930326">
          <w:marLeft w:val="0"/>
          <w:marRight w:val="0"/>
          <w:marTop w:val="0"/>
          <w:marBottom w:val="0"/>
          <w:divBdr>
            <w:top w:val="none" w:sz="0" w:space="0" w:color="auto"/>
            <w:left w:val="none" w:sz="0" w:space="0" w:color="auto"/>
            <w:bottom w:val="none" w:sz="0" w:space="0" w:color="auto"/>
            <w:right w:val="none" w:sz="0" w:space="0" w:color="auto"/>
          </w:divBdr>
        </w:div>
        <w:div w:id="1165392614">
          <w:marLeft w:val="0"/>
          <w:marRight w:val="0"/>
          <w:marTop w:val="0"/>
          <w:marBottom w:val="0"/>
          <w:divBdr>
            <w:top w:val="none" w:sz="0" w:space="0" w:color="auto"/>
            <w:left w:val="none" w:sz="0" w:space="0" w:color="auto"/>
            <w:bottom w:val="none" w:sz="0" w:space="0" w:color="auto"/>
            <w:right w:val="none" w:sz="0" w:space="0" w:color="auto"/>
          </w:divBdr>
        </w:div>
        <w:div w:id="1168786101">
          <w:marLeft w:val="0"/>
          <w:marRight w:val="0"/>
          <w:marTop w:val="0"/>
          <w:marBottom w:val="0"/>
          <w:divBdr>
            <w:top w:val="none" w:sz="0" w:space="0" w:color="auto"/>
            <w:left w:val="none" w:sz="0" w:space="0" w:color="auto"/>
            <w:bottom w:val="none" w:sz="0" w:space="0" w:color="auto"/>
            <w:right w:val="none" w:sz="0" w:space="0" w:color="auto"/>
          </w:divBdr>
        </w:div>
        <w:div w:id="1169907147">
          <w:marLeft w:val="0"/>
          <w:marRight w:val="0"/>
          <w:marTop w:val="0"/>
          <w:marBottom w:val="0"/>
          <w:divBdr>
            <w:top w:val="none" w:sz="0" w:space="0" w:color="auto"/>
            <w:left w:val="none" w:sz="0" w:space="0" w:color="auto"/>
            <w:bottom w:val="none" w:sz="0" w:space="0" w:color="auto"/>
            <w:right w:val="none" w:sz="0" w:space="0" w:color="auto"/>
          </w:divBdr>
        </w:div>
        <w:div w:id="1172453616">
          <w:marLeft w:val="0"/>
          <w:marRight w:val="0"/>
          <w:marTop w:val="0"/>
          <w:marBottom w:val="0"/>
          <w:divBdr>
            <w:top w:val="none" w:sz="0" w:space="0" w:color="auto"/>
            <w:left w:val="none" w:sz="0" w:space="0" w:color="auto"/>
            <w:bottom w:val="none" w:sz="0" w:space="0" w:color="auto"/>
            <w:right w:val="none" w:sz="0" w:space="0" w:color="auto"/>
          </w:divBdr>
        </w:div>
        <w:div w:id="1174420289">
          <w:marLeft w:val="0"/>
          <w:marRight w:val="0"/>
          <w:marTop w:val="0"/>
          <w:marBottom w:val="0"/>
          <w:divBdr>
            <w:top w:val="none" w:sz="0" w:space="0" w:color="auto"/>
            <w:left w:val="none" w:sz="0" w:space="0" w:color="auto"/>
            <w:bottom w:val="none" w:sz="0" w:space="0" w:color="auto"/>
            <w:right w:val="none" w:sz="0" w:space="0" w:color="auto"/>
          </w:divBdr>
        </w:div>
        <w:div w:id="1176261607">
          <w:marLeft w:val="0"/>
          <w:marRight w:val="0"/>
          <w:marTop w:val="0"/>
          <w:marBottom w:val="0"/>
          <w:divBdr>
            <w:top w:val="none" w:sz="0" w:space="0" w:color="auto"/>
            <w:left w:val="none" w:sz="0" w:space="0" w:color="auto"/>
            <w:bottom w:val="none" w:sz="0" w:space="0" w:color="auto"/>
            <w:right w:val="none" w:sz="0" w:space="0" w:color="auto"/>
          </w:divBdr>
        </w:div>
        <w:div w:id="1180705927">
          <w:marLeft w:val="0"/>
          <w:marRight w:val="0"/>
          <w:marTop w:val="0"/>
          <w:marBottom w:val="0"/>
          <w:divBdr>
            <w:top w:val="none" w:sz="0" w:space="0" w:color="auto"/>
            <w:left w:val="none" w:sz="0" w:space="0" w:color="auto"/>
            <w:bottom w:val="none" w:sz="0" w:space="0" w:color="auto"/>
            <w:right w:val="none" w:sz="0" w:space="0" w:color="auto"/>
          </w:divBdr>
        </w:div>
        <w:div w:id="1185629930">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1188523514">
          <w:marLeft w:val="0"/>
          <w:marRight w:val="0"/>
          <w:marTop w:val="0"/>
          <w:marBottom w:val="0"/>
          <w:divBdr>
            <w:top w:val="none" w:sz="0" w:space="0" w:color="auto"/>
            <w:left w:val="none" w:sz="0" w:space="0" w:color="auto"/>
            <w:bottom w:val="none" w:sz="0" w:space="0" w:color="auto"/>
            <w:right w:val="none" w:sz="0" w:space="0" w:color="auto"/>
          </w:divBdr>
        </w:div>
        <w:div w:id="1190948218">
          <w:marLeft w:val="0"/>
          <w:marRight w:val="0"/>
          <w:marTop w:val="0"/>
          <w:marBottom w:val="0"/>
          <w:divBdr>
            <w:top w:val="none" w:sz="0" w:space="0" w:color="auto"/>
            <w:left w:val="none" w:sz="0" w:space="0" w:color="auto"/>
            <w:bottom w:val="none" w:sz="0" w:space="0" w:color="auto"/>
            <w:right w:val="none" w:sz="0" w:space="0" w:color="auto"/>
          </w:divBdr>
        </w:div>
        <w:div w:id="1197351132">
          <w:marLeft w:val="0"/>
          <w:marRight w:val="0"/>
          <w:marTop w:val="0"/>
          <w:marBottom w:val="0"/>
          <w:divBdr>
            <w:top w:val="none" w:sz="0" w:space="0" w:color="auto"/>
            <w:left w:val="none" w:sz="0" w:space="0" w:color="auto"/>
            <w:bottom w:val="none" w:sz="0" w:space="0" w:color="auto"/>
            <w:right w:val="none" w:sz="0" w:space="0" w:color="auto"/>
          </w:divBdr>
        </w:div>
        <w:div w:id="1198615782">
          <w:marLeft w:val="0"/>
          <w:marRight w:val="0"/>
          <w:marTop w:val="0"/>
          <w:marBottom w:val="0"/>
          <w:divBdr>
            <w:top w:val="none" w:sz="0" w:space="0" w:color="auto"/>
            <w:left w:val="none" w:sz="0" w:space="0" w:color="auto"/>
            <w:bottom w:val="none" w:sz="0" w:space="0" w:color="auto"/>
            <w:right w:val="none" w:sz="0" w:space="0" w:color="auto"/>
          </w:divBdr>
        </w:div>
        <w:div w:id="1199589293">
          <w:marLeft w:val="0"/>
          <w:marRight w:val="0"/>
          <w:marTop w:val="0"/>
          <w:marBottom w:val="0"/>
          <w:divBdr>
            <w:top w:val="none" w:sz="0" w:space="0" w:color="auto"/>
            <w:left w:val="none" w:sz="0" w:space="0" w:color="auto"/>
            <w:bottom w:val="none" w:sz="0" w:space="0" w:color="auto"/>
            <w:right w:val="none" w:sz="0" w:space="0" w:color="auto"/>
          </w:divBdr>
        </w:div>
        <w:div w:id="1201363022">
          <w:marLeft w:val="0"/>
          <w:marRight w:val="0"/>
          <w:marTop w:val="0"/>
          <w:marBottom w:val="0"/>
          <w:divBdr>
            <w:top w:val="none" w:sz="0" w:space="0" w:color="auto"/>
            <w:left w:val="none" w:sz="0" w:space="0" w:color="auto"/>
            <w:bottom w:val="none" w:sz="0" w:space="0" w:color="auto"/>
            <w:right w:val="none" w:sz="0" w:space="0" w:color="auto"/>
          </w:divBdr>
        </w:div>
        <w:div w:id="1205099880">
          <w:marLeft w:val="0"/>
          <w:marRight w:val="0"/>
          <w:marTop w:val="0"/>
          <w:marBottom w:val="0"/>
          <w:divBdr>
            <w:top w:val="none" w:sz="0" w:space="0" w:color="auto"/>
            <w:left w:val="none" w:sz="0" w:space="0" w:color="auto"/>
            <w:bottom w:val="none" w:sz="0" w:space="0" w:color="auto"/>
            <w:right w:val="none" w:sz="0" w:space="0" w:color="auto"/>
          </w:divBdr>
        </w:div>
        <w:div w:id="1208447563">
          <w:marLeft w:val="0"/>
          <w:marRight w:val="0"/>
          <w:marTop w:val="0"/>
          <w:marBottom w:val="0"/>
          <w:divBdr>
            <w:top w:val="none" w:sz="0" w:space="0" w:color="auto"/>
            <w:left w:val="none" w:sz="0" w:space="0" w:color="auto"/>
            <w:bottom w:val="none" w:sz="0" w:space="0" w:color="auto"/>
            <w:right w:val="none" w:sz="0" w:space="0" w:color="auto"/>
          </w:divBdr>
        </w:div>
        <w:div w:id="1209413748">
          <w:marLeft w:val="0"/>
          <w:marRight w:val="0"/>
          <w:marTop w:val="0"/>
          <w:marBottom w:val="0"/>
          <w:divBdr>
            <w:top w:val="none" w:sz="0" w:space="0" w:color="auto"/>
            <w:left w:val="none" w:sz="0" w:space="0" w:color="auto"/>
            <w:bottom w:val="none" w:sz="0" w:space="0" w:color="auto"/>
            <w:right w:val="none" w:sz="0" w:space="0" w:color="auto"/>
          </w:divBdr>
        </w:div>
        <w:div w:id="1210461755">
          <w:marLeft w:val="0"/>
          <w:marRight w:val="0"/>
          <w:marTop w:val="0"/>
          <w:marBottom w:val="0"/>
          <w:divBdr>
            <w:top w:val="none" w:sz="0" w:space="0" w:color="auto"/>
            <w:left w:val="none" w:sz="0" w:space="0" w:color="auto"/>
            <w:bottom w:val="none" w:sz="0" w:space="0" w:color="auto"/>
            <w:right w:val="none" w:sz="0" w:space="0" w:color="auto"/>
          </w:divBdr>
        </w:div>
        <w:div w:id="1212035610">
          <w:marLeft w:val="0"/>
          <w:marRight w:val="0"/>
          <w:marTop w:val="0"/>
          <w:marBottom w:val="0"/>
          <w:divBdr>
            <w:top w:val="none" w:sz="0" w:space="0" w:color="auto"/>
            <w:left w:val="none" w:sz="0" w:space="0" w:color="auto"/>
            <w:bottom w:val="none" w:sz="0" w:space="0" w:color="auto"/>
            <w:right w:val="none" w:sz="0" w:space="0" w:color="auto"/>
          </w:divBdr>
        </w:div>
        <w:div w:id="1216315086">
          <w:marLeft w:val="0"/>
          <w:marRight w:val="0"/>
          <w:marTop w:val="0"/>
          <w:marBottom w:val="0"/>
          <w:divBdr>
            <w:top w:val="none" w:sz="0" w:space="0" w:color="auto"/>
            <w:left w:val="none" w:sz="0" w:space="0" w:color="auto"/>
            <w:bottom w:val="none" w:sz="0" w:space="0" w:color="auto"/>
            <w:right w:val="none" w:sz="0" w:space="0" w:color="auto"/>
          </w:divBdr>
        </w:div>
        <w:div w:id="1217399970">
          <w:marLeft w:val="0"/>
          <w:marRight w:val="0"/>
          <w:marTop w:val="0"/>
          <w:marBottom w:val="0"/>
          <w:divBdr>
            <w:top w:val="none" w:sz="0" w:space="0" w:color="auto"/>
            <w:left w:val="none" w:sz="0" w:space="0" w:color="auto"/>
            <w:bottom w:val="none" w:sz="0" w:space="0" w:color="auto"/>
            <w:right w:val="none" w:sz="0" w:space="0" w:color="auto"/>
          </w:divBdr>
        </w:div>
        <w:div w:id="1219437219">
          <w:marLeft w:val="0"/>
          <w:marRight w:val="0"/>
          <w:marTop w:val="0"/>
          <w:marBottom w:val="0"/>
          <w:divBdr>
            <w:top w:val="none" w:sz="0" w:space="0" w:color="auto"/>
            <w:left w:val="none" w:sz="0" w:space="0" w:color="auto"/>
            <w:bottom w:val="none" w:sz="0" w:space="0" w:color="auto"/>
            <w:right w:val="none" w:sz="0" w:space="0" w:color="auto"/>
          </w:divBdr>
        </w:div>
        <w:div w:id="1225948994">
          <w:marLeft w:val="0"/>
          <w:marRight w:val="0"/>
          <w:marTop w:val="0"/>
          <w:marBottom w:val="0"/>
          <w:divBdr>
            <w:top w:val="none" w:sz="0" w:space="0" w:color="auto"/>
            <w:left w:val="none" w:sz="0" w:space="0" w:color="auto"/>
            <w:bottom w:val="none" w:sz="0" w:space="0" w:color="auto"/>
            <w:right w:val="none" w:sz="0" w:space="0" w:color="auto"/>
          </w:divBdr>
        </w:div>
        <w:div w:id="1231234964">
          <w:marLeft w:val="0"/>
          <w:marRight w:val="0"/>
          <w:marTop w:val="0"/>
          <w:marBottom w:val="0"/>
          <w:divBdr>
            <w:top w:val="none" w:sz="0" w:space="0" w:color="auto"/>
            <w:left w:val="none" w:sz="0" w:space="0" w:color="auto"/>
            <w:bottom w:val="none" w:sz="0" w:space="0" w:color="auto"/>
            <w:right w:val="none" w:sz="0" w:space="0" w:color="auto"/>
          </w:divBdr>
        </w:div>
        <w:div w:id="1231573813">
          <w:marLeft w:val="0"/>
          <w:marRight w:val="0"/>
          <w:marTop w:val="0"/>
          <w:marBottom w:val="0"/>
          <w:divBdr>
            <w:top w:val="none" w:sz="0" w:space="0" w:color="auto"/>
            <w:left w:val="none" w:sz="0" w:space="0" w:color="auto"/>
            <w:bottom w:val="none" w:sz="0" w:space="0" w:color="auto"/>
            <w:right w:val="none" w:sz="0" w:space="0" w:color="auto"/>
          </w:divBdr>
        </w:div>
        <w:div w:id="1231577459">
          <w:marLeft w:val="0"/>
          <w:marRight w:val="0"/>
          <w:marTop w:val="0"/>
          <w:marBottom w:val="0"/>
          <w:divBdr>
            <w:top w:val="none" w:sz="0" w:space="0" w:color="auto"/>
            <w:left w:val="none" w:sz="0" w:space="0" w:color="auto"/>
            <w:bottom w:val="none" w:sz="0" w:space="0" w:color="auto"/>
            <w:right w:val="none" w:sz="0" w:space="0" w:color="auto"/>
          </w:divBdr>
        </w:div>
        <w:div w:id="1237595629">
          <w:marLeft w:val="0"/>
          <w:marRight w:val="0"/>
          <w:marTop w:val="0"/>
          <w:marBottom w:val="0"/>
          <w:divBdr>
            <w:top w:val="none" w:sz="0" w:space="0" w:color="auto"/>
            <w:left w:val="none" w:sz="0" w:space="0" w:color="auto"/>
            <w:bottom w:val="none" w:sz="0" w:space="0" w:color="auto"/>
            <w:right w:val="none" w:sz="0" w:space="0" w:color="auto"/>
          </w:divBdr>
        </w:div>
        <w:div w:id="1238637278">
          <w:marLeft w:val="0"/>
          <w:marRight w:val="0"/>
          <w:marTop w:val="0"/>
          <w:marBottom w:val="0"/>
          <w:divBdr>
            <w:top w:val="none" w:sz="0" w:space="0" w:color="auto"/>
            <w:left w:val="none" w:sz="0" w:space="0" w:color="auto"/>
            <w:bottom w:val="none" w:sz="0" w:space="0" w:color="auto"/>
            <w:right w:val="none" w:sz="0" w:space="0" w:color="auto"/>
          </w:divBdr>
        </w:div>
        <w:div w:id="1239709564">
          <w:marLeft w:val="0"/>
          <w:marRight w:val="0"/>
          <w:marTop w:val="0"/>
          <w:marBottom w:val="0"/>
          <w:divBdr>
            <w:top w:val="none" w:sz="0" w:space="0" w:color="auto"/>
            <w:left w:val="none" w:sz="0" w:space="0" w:color="auto"/>
            <w:bottom w:val="none" w:sz="0" w:space="0" w:color="auto"/>
            <w:right w:val="none" w:sz="0" w:space="0" w:color="auto"/>
          </w:divBdr>
        </w:div>
        <w:div w:id="1240363587">
          <w:marLeft w:val="0"/>
          <w:marRight w:val="0"/>
          <w:marTop w:val="0"/>
          <w:marBottom w:val="0"/>
          <w:divBdr>
            <w:top w:val="none" w:sz="0" w:space="0" w:color="auto"/>
            <w:left w:val="none" w:sz="0" w:space="0" w:color="auto"/>
            <w:bottom w:val="none" w:sz="0" w:space="0" w:color="auto"/>
            <w:right w:val="none" w:sz="0" w:space="0" w:color="auto"/>
          </w:divBdr>
        </w:div>
        <w:div w:id="1248928369">
          <w:marLeft w:val="0"/>
          <w:marRight w:val="0"/>
          <w:marTop w:val="0"/>
          <w:marBottom w:val="0"/>
          <w:divBdr>
            <w:top w:val="none" w:sz="0" w:space="0" w:color="auto"/>
            <w:left w:val="none" w:sz="0" w:space="0" w:color="auto"/>
            <w:bottom w:val="none" w:sz="0" w:space="0" w:color="auto"/>
            <w:right w:val="none" w:sz="0" w:space="0" w:color="auto"/>
          </w:divBdr>
        </w:div>
        <w:div w:id="1251961769">
          <w:marLeft w:val="0"/>
          <w:marRight w:val="0"/>
          <w:marTop w:val="0"/>
          <w:marBottom w:val="0"/>
          <w:divBdr>
            <w:top w:val="none" w:sz="0" w:space="0" w:color="auto"/>
            <w:left w:val="none" w:sz="0" w:space="0" w:color="auto"/>
            <w:bottom w:val="none" w:sz="0" w:space="0" w:color="auto"/>
            <w:right w:val="none" w:sz="0" w:space="0" w:color="auto"/>
          </w:divBdr>
        </w:div>
        <w:div w:id="1258245824">
          <w:marLeft w:val="0"/>
          <w:marRight w:val="0"/>
          <w:marTop w:val="0"/>
          <w:marBottom w:val="0"/>
          <w:divBdr>
            <w:top w:val="none" w:sz="0" w:space="0" w:color="auto"/>
            <w:left w:val="none" w:sz="0" w:space="0" w:color="auto"/>
            <w:bottom w:val="none" w:sz="0" w:space="0" w:color="auto"/>
            <w:right w:val="none" w:sz="0" w:space="0" w:color="auto"/>
          </w:divBdr>
        </w:div>
        <w:div w:id="1258976375">
          <w:marLeft w:val="0"/>
          <w:marRight w:val="0"/>
          <w:marTop w:val="0"/>
          <w:marBottom w:val="0"/>
          <w:divBdr>
            <w:top w:val="none" w:sz="0" w:space="0" w:color="auto"/>
            <w:left w:val="none" w:sz="0" w:space="0" w:color="auto"/>
            <w:bottom w:val="none" w:sz="0" w:space="0" w:color="auto"/>
            <w:right w:val="none" w:sz="0" w:space="0" w:color="auto"/>
          </w:divBdr>
        </w:div>
        <w:div w:id="1261717731">
          <w:marLeft w:val="0"/>
          <w:marRight w:val="0"/>
          <w:marTop w:val="0"/>
          <w:marBottom w:val="0"/>
          <w:divBdr>
            <w:top w:val="none" w:sz="0" w:space="0" w:color="auto"/>
            <w:left w:val="none" w:sz="0" w:space="0" w:color="auto"/>
            <w:bottom w:val="none" w:sz="0" w:space="0" w:color="auto"/>
            <w:right w:val="none" w:sz="0" w:space="0" w:color="auto"/>
          </w:divBdr>
        </w:div>
        <w:div w:id="1272123410">
          <w:marLeft w:val="0"/>
          <w:marRight w:val="0"/>
          <w:marTop w:val="0"/>
          <w:marBottom w:val="0"/>
          <w:divBdr>
            <w:top w:val="none" w:sz="0" w:space="0" w:color="auto"/>
            <w:left w:val="none" w:sz="0" w:space="0" w:color="auto"/>
            <w:bottom w:val="none" w:sz="0" w:space="0" w:color="auto"/>
            <w:right w:val="none" w:sz="0" w:space="0" w:color="auto"/>
          </w:divBdr>
        </w:div>
        <w:div w:id="1272974424">
          <w:marLeft w:val="0"/>
          <w:marRight w:val="0"/>
          <w:marTop w:val="0"/>
          <w:marBottom w:val="0"/>
          <w:divBdr>
            <w:top w:val="none" w:sz="0" w:space="0" w:color="auto"/>
            <w:left w:val="none" w:sz="0" w:space="0" w:color="auto"/>
            <w:bottom w:val="none" w:sz="0" w:space="0" w:color="auto"/>
            <w:right w:val="none" w:sz="0" w:space="0" w:color="auto"/>
          </w:divBdr>
        </w:div>
        <w:div w:id="1273585193">
          <w:marLeft w:val="0"/>
          <w:marRight w:val="0"/>
          <w:marTop w:val="0"/>
          <w:marBottom w:val="0"/>
          <w:divBdr>
            <w:top w:val="none" w:sz="0" w:space="0" w:color="auto"/>
            <w:left w:val="none" w:sz="0" w:space="0" w:color="auto"/>
            <w:bottom w:val="none" w:sz="0" w:space="0" w:color="auto"/>
            <w:right w:val="none" w:sz="0" w:space="0" w:color="auto"/>
          </w:divBdr>
        </w:div>
        <w:div w:id="1275134976">
          <w:marLeft w:val="0"/>
          <w:marRight w:val="0"/>
          <w:marTop w:val="0"/>
          <w:marBottom w:val="0"/>
          <w:divBdr>
            <w:top w:val="none" w:sz="0" w:space="0" w:color="auto"/>
            <w:left w:val="none" w:sz="0" w:space="0" w:color="auto"/>
            <w:bottom w:val="none" w:sz="0" w:space="0" w:color="auto"/>
            <w:right w:val="none" w:sz="0" w:space="0" w:color="auto"/>
          </w:divBdr>
        </w:div>
        <w:div w:id="1278290226">
          <w:marLeft w:val="0"/>
          <w:marRight w:val="0"/>
          <w:marTop w:val="0"/>
          <w:marBottom w:val="0"/>
          <w:divBdr>
            <w:top w:val="none" w:sz="0" w:space="0" w:color="auto"/>
            <w:left w:val="none" w:sz="0" w:space="0" w:color="auto"/>
            <w:bottom w:val="none" w:sz="0" w:space="0" w:color="auto"/>
            <w:right w:val="none" w:sz="0" w:space="0" w:color="auto"/>
          </w:divBdr>
        </w:div>
        <w:div w:id="1294286417">
          <w:marLeft w:val="0"/>
          <w:marRight w:val="0"/>
          <w:marTop w:val="0"/>
          <w:marBottom w:val="0"/>
          <w:divBdr>
            <w:top w:val="none" w:sz="0" w:space="0" w:color="auto"/>
            <w:left w:val="none" w:sz="0" w:space="0" w:color="auto"/>
            <w:bottom w:val="none" w:sz="0" w:space="0" w:color="auto"/>
            <w:right w:val="none" w:sz="0" w:space="0" w:color="auto"/>
          </w:divBdr>
        </w:div>
        <w:div w:id="1299921163">
          <w:marLeft w:val="0"/>
          <w:marRight w:val="0"/>
          <w:marTop w:val="0"/>
          <w:marBottom w:val="0"/>
          <w:divBdr>
            <w:top w:val="none" w:sz="0" w:space="0" w:color="auto"/>
            <w:left w:val="none" w:sz="0" w:space="0" w:color="auto"/>
            <w:bottom w:val="none" w:sz="0" w:space="0" w:color="auto"/>
            <w:right w:val="none" w:sz="0" w:space="0" w:color="auto"/>
          </w:divBdr>
        </w:div>
        <w:div w:id="1302685831">
          <w:marLeft w:val="0"/>
          <w:marRight w:val="0"/>
          <w:marTop w:val="0"/>
          <w:marBottom w:val="0"/>
          <w:divBdr>
            <w:top w:val="none" w:sz="0" w:space="0" w:color="auto"/>
            <w:left w:val="none" w:sz="0" w:space="0" w:color="auto"/>
            <w:bottom w:val="none" w:sz="0" w:space="0" w:color="auto"/>
            <w:right w:val="none" w:sz="0" w:space="0" w:color="auto"/>
          </w:divBdr>
        </w:div>
        <w:div w:id="1306618675">
          <w:marLeft w:val="0"/>
          <w:marRight w:val="0"/>
          <w:marTop w:val="0"/>
          <w:marBottom w:val="0"/>
          <w:divBdr>
            <w:top w:val="none" w:sz="0" w:space="0" w:color="auto"/>
            <w:left w:val="none" w:sz="0" w:space="0" w:color="auto"/>
            <w:bottom w:val="none" w:sz="0" w:space="0" w:color="auto"/>
            <w:right w:val="none" w:sz="0" w:space="0" w:color="auto"/>
          </w:divBdr>
        </w:div>
        <w:div w:id="1307970675">
          <w:marLeft w:val="0"/>
          <w:marRight w:val="0"/>
          <w:marTop w:val="0"/>
          <w:marBottom w:val="0"/>
          <w:divBdr>
            <w:top w:val="none" w:sz="0" w:space="0" w:color="auto"/>
            <w:left w:val="none" w:sz="0" w:space="0" w:color="auto"/>
            <w:bottom w:val="none" w:sz="0" w:space="0" w:color="auto"/>
            <w:right w:val="none" w:sz="0" w:space="0" w:color="auto"/>
          </w:divBdr>
        </w:div>
        <w:div w:id="1308315331">
          <w:marLeft w:val="0"/>
          <w:marRight w:val="0"/>
          <w:marTop w:val="0"/>
          <w:marBottom w:val="0"/>
          <w:divBdr>
            <w:top w:val="none" w:sz="0" w:space="0" w:color="auto"/>
            <w:left w:val="none" w:sz="0" w:space="0" w:color="auto"/>
            <w:bottom w:val="none" w:sz="0" w:space="0" w:color="auto"/>
            <w:right w:val="none" w:sz="0" w:space="0" w:color="auto"/>
          </w:divBdr>
        </w:div>
        <w:div w:id="1309750097">
          <w:marLeft w:val="0"/>
          <w:marRight w:val="0"/>
          <w:marTop w:val="0"/>
          <w:marBottom w:val="0"/>
          <w:divBdr>
            <w:top w:val="none" w:sz="0" w:space="0" w:color="auto"/>
            <w:left w:val="none" w:sz="0" w:space="0" w:color="auto"/>
            <w:bottom w:val="none" w:sz="0" w:space="0" w:color="auto"/>
            <w:right w:val="none" w:sz="0" w:space="0" w:color="auto"/>
          </w:divBdr>
        </w:div>
        <w:div w:id="1310817131">
          <w:marLeft w:val="0"/>
          <w:marRight w:val="0"/>
          <w:marTop w:val="0"/>
          <w:marBottom w:val="0"/>
          <w:divBdr>
            <w:top w:val="none" w:sz="0" w:space="0" w:color="auto"/>
            <w:left w:val="none" w:sz="0" w:space="0" w:color="auto"/>
            <w:bottom w:val="none" w:sz="0" w:space="0" w:color="auto"/>
            <w:right w:val="none" w:sz="0" w:space="0" w:color="auto"/>
          </w:divBdr>
        </w:div>
        <w:div w:id="1315448279">
          <w:marLeft w:val="0"/>
          <w:marRight w:val="0"/>
          <w:marTop w:val="0"/>
          <w:marBottom w:val="0"/>
          <w:divBdr>
            <w:top w:val="none" w:sz="0" w:space="0" w:color="auto"/>
            <w:left w:val="none" w:sz="0" w:space="0" w:color="auto"/>
            <w:bottom w:val="none" w:sz="0" w:space="0" w:color="auto"/>
            <w:right w:val="none" w:sz="0" w:space="0" w:color="auto"/>
          </w:divBdr>
        </w:div>
        <w:div w:id="1318876764">
          <w:marLeft w:val="0"/>
          <w:marRight w:val="0"/>
          <w:marTop w:val="0"/>
          <w:marBottom w:val="0"/>
          <w:divBdr>
            <w:top w:val="none" w:sz="0" w:space="0" w:color="auto"/>
            <w:left w:val="none" w:sz="0" w:space="0" w:color="auto"/>
            <w:bottom w:val="none" w:sz="0" w:space="0" w:color="auto"/>
            <w:right w:val="none" w:sz="0" w:space="0" w:color="auto"/>
          </w:divBdr>
        </w:div>
        <w:div w:id="1319387184">
          <w:marLeft w:val="0"/>
          <w:marRight w:val="0"/>
          <w:marTop w:val="0"/>
          <w:marBottom w:val="0"/>
          <w:divBdr>
            <w:top w:val="none" w:sz="0" w:space="0" w:color="auto"/>
            <w:left w:val="none" w:sz="0" w:space="0" w:color="auto"/>
            <w:bottom w:val="none" w:sz="0" w:space="0" w:color="auto"/>
            <w:right w:val="none" w:sz="0" w:space="0" w:color="auto"/>
          </w:divBdr>
        </w:div>
        <w:div w:id="1322008764">
          <w:marLeft w:val="0"/>
          <w:marRight w:val="0"/>
          <w:marTop w:val="0"/>
          <w:marBottom w:val="0"/>
          <w:divBdr>
            <w:top w:val="none" w:sz="0" w:space="0" w:color="auto"/>
            <w:left w:val="none" w:sz="0" w:space="0" w:color="auto"/>
            <w:bottom w:val="none" w:sz="0" w:space="0" w:color="auto"/>
            <w:right w:val="none" w:sz="0" w:space="0" w:color="auto"/>
          </w:divBdr>
        </w:div>
        <w:div w:id="1324964809">
          <w:marLeft w:val="0"/>
          <w:marRight w:val="0"/>
          <w:marTop w:val="0"/>
          <w:marBottom w:val="0"/>
          <w:divBdr>
            <w:top w:val="none" w:sz="0" w:space="0" w:color="auto"/>
            <w:left w:val="none" w:sz="0" w:space="0" w:color="auto"/>
            <w:bottom w:val="none" w:sz="0" w:space="0" w:color="auto"/>
            <w:right w:val="none" w:sz="0" w:space="0" w:color="auto"/>
          </w:divBdr>
        </w:div>
        <w:div w:id="1327782814">
          <w:marLeft w:val="0"/>
          <w:marRight w:val="0"/>
          <w:marTop w:val="0"/>
          <w:marBottom w:val="0"/>
          <w:divBdr>
            <w:top w:val="none" w:sz="0" w:space="0" w:color="auto"/>
            <w:left w:val="none" w:sz="0" w:space="0" w:color="auto"/>
            <w:bottom w:val="none" w:sz="0" w:space="0" w:color="auto"/>
            <w:right w:val="none" w:sz="0" w:space="0" w:color="auto"/>
          </w:divBdr>
        </w:div>
        <w:div w:id="1335840179">
          <w:marLeft w:val="0"/>
          <w:marRight w:val="0"/>
          <w:marTop w:val="0"/>
          <w:marBottom w:val="0"/>
          <w:divBdr>
            <w:top w:val="none" w:sz="0" w:space="0" w:color="auto"/>
            <w:left w:val="none" w:sz="0" w:space="0" w:color="auto"/>
            <w:bottom w:val="none" w:sz="0" w:space="0" w:color="auto"/>
            <w:right w:val="none" w:sz="0" w:space="0" w:color="auto"/>
          </w:divBdr>
        </w:div>
        <w:div w:id="1336422717">
          <w:marLeft w:val="0"/>
          <w:marRight w:val="0"/>
          <w:marTop w:val="0"/>
          <w:marBottom w:val="0"/>
          <w:divBdr>
            <w:top w:val="none" w:sz="0" w:space="0" w:color="auto"/>
            <w:left w:val="none" w:sz="0" w:space="0" w:color="auto"/>
            <w:bottom w:val="none" w:sz="0" w:space="0" w:color="auto"/>
            <w:right w:val="none" w:sz="0" w:space="0" w:color="auto"/>
          </w:divBdr>
        </w:div>
        <w:div w:id="1343245113">
          <w:marLeft w:val="0"/>
          <w:marRight w:val="0"/>
          <w:marTop w:val="0"/>
          <w:marBottom w:val="0"/>
          <w:divBdr>
            <w:top w:val="none" w:sz="0" w:space="0" w:color="auto"/>
            <w:left w:val="none" w:sz="0" w:space="0" w:color="auto"/>
            <w:bottom w:val="none" w:sz="0" w:space="0" w:color="auto"/>
            <w:right w:val="none" w:sz="0" w:space="0" w:color="auto"/>
          </w:divBdr>
        </w:div>
        <w:div w:id="1343626595">
          <w:marLeft w:val="0"/>
          <w:marRight w:val="0"/>
          <w:marTop w:val="0"/>
          <w:marBottom w:val="0"/>
          <w:divBdr>
            <w:top w:val="none" w:sz="0" w:space="0" w:color="auto"/>
            <w:left w:val="none" w:sz="0" w:space="0" w:color="auto"/>
            <w:bottom w:val="none" w:sz="0" w:space="0" w:color="auto"/>
            <w:right w:val="none" w:sz="0" w:space="0" w:color="auto"/>
          </w:divBdr>
        </w:div>
        <w:div w:id="1346128716">
          <w:marLeft w:val="0"/>
          <w:marRight w:val="0"/>
          <w:marTop w:val="0"/>
          <w:marBottom w:val="0"/>
          <w:divBdr>
            <w:top w:val="none" w:sz="0" w:space="0" w:color="auto"/>
            <w:left w:val="none" w:sz="0" w:space="0" w:color="auto"/>
            <w:bottom w:val="none" w:sz="0" w:space="0" w:color="auto"/>
            <w:right w:val="none" w:sz="0" w:space="0" w:color="auto"/>
          </w:divBdr>
        </w:div>
        <w:div w:id="1348092030">
          <w:marLeft w:val="0"/>
          <w:marRight w:val="0"/>
          <w:marTop w:val="0"/>
          <w:marBottom w:val="0"/>
          <w:divBdr>
            <w:top w:val="none" w:sz="0" w:space="0" w:color="auto"/>
            <w:left w:val="none" w:sz="0" w:space="0" w:color="auto"/>
            <w:bottom w:val="none" w:sz="0" w:space="0" w:color="auto"/>
            <w:right w:val="none" w:sz="0" w:space="0" w:color="auto"/>
          </w:divBdr>
        </w:div>
        <w:div w:id="1348095332">
          <w:marLeft w:val="0"/>
          <w:marRight w:val="0"/>
          <w:marTop w:val="0"/>
          <w:marBottom w:val="0"/>
          <w:divBdr>
            <w:top w:val="none" w:sz="0" w:space="0" w:color="auto"/>
            <w:left w:val="none" w:sz="0" w:space="0" w:color="auto"/>
            <w:bottom w:val="none" w:sz="0" w:space="0" w:color="auto"/>
            <w:right w:val="none" w:sz="0" w:space="0" w:color="auto"/>
          </w:divBdr>
        </w:div>
        <w:div w:id="1348941936">
          <w:marLeft w:val="0"/>
          <w:marRight w:val="0"/>
          <w:marTop w:val="0"/>
          <w:marBottom w:val="0"/>
          <w:divBdr>
            <w:top w:val="none" w:sz="0" w:space="0" w:color="auto"/>
            <w:left w:val="none" w:sz="0" w:space="0" w:color="auto"/>
            <w:bottom w:val="none" w:sz="0" w:space="0" w:color="auto"/>
            <w:right w:val="none" w:sz="0" w:space="0" w:color="auto"/>
          </w:divBdr>
        </w:div>
        <w:div w:id="1351638649">
          <w:marLeft w:val="0"/>
          <w:marRight w:val="0"/>
          <w:marTop w:val="0"/>
          <w:marBottom w:val="0"/>
          <w:divBdr>
            <w:top w:val="none" w:sz="0" w:space="0" w:color="auto"/>
            <w:left w:val="none" w:sz="0" w:space="0" w:color="auto"/>
            <w:bottom w:val="none" w:sz="0" w:space="0" w:color="auto"/>
            <w:right w:val="none" w:sz="0" w:space="0" w:color="auto"/>
          </w:divBdr>
        </w:div>
        <w:div w:id="1352100688">
          <w:marLeft w:val="0"/>
          <w:marRight w:val="0"/>
          <w:marTop w:val="0"/>
          <w:marBottom w:val="0"/>
          <w:divBdr>
            <w:top w:val="none" w:sz="0" w:space="0" w:color="auto"/>
            <w:left w:val="none" w:sz="0" w:space="0" w:color="auto"/>
            <w:bottom w:val="none" w:sz="0" w:space="0" w:color="auto"/>
            <w:right w:val="none" w:sz="0" w:space="0" w:color="auto"/>
          </w:divBdr>
        </w:div>
        <w:div w:id="1352754855">
          <w:marLeft w:val="0"/>
          <w:marRight w:val="0"/>
          <w:marTop w:val="0"/>
          <w:marBottom w:val="0"/>
          <w:divBdr>
            <w:top w:val="none" w:sz="0" w:space="0" w:color="auto"/>
            <w:left w:val="none" w:sz="0" w:space="0" w:color="auto"/>
            <w:bottom w:val="none" w:sz="0" w:space="0" w:color="auto"/>
            <w:right w:val="none" w:sz="0" w:space="0" w:color="auto"/>
          </w:divBdr>
        </w:div>
        <w:div w:id="1355500771">
          <w:marLeft w:val="0"/>
          <w:marRight w:val="0"/>
          <w:marTop w:val="0"/>
          <w:marBottom w:val="0"/>
          <w:divBdr>
            <w:top w:val="none" w:sz="0" w:space="0" w:color="auto"/>
            <w:left w:val="none" w:sz="0" w:space="0" w:color="auto"/>
            <w:bottom w:val="none" w:sz="0" w:space="0" w:color="auto"/>
            <w:right w:val="none" w:sz="0" w:space="0" w:color="auto"/>
          </w:divBdr>
        </w:div>
        <w:div w:id="1358197601">
          <w:marLeft w:val="0"/>
          <w:marRight w:val="0"/>
          <w:marTop w:val="0"/>
          <w:marBottom w:val="0"/>
          <w:divBdr>
            <w:top w:val="none" w:sz="0" w:space="0" w:color="auto"/>
            <w:left w:val="none" w:sz="0" w:space="0" w:color="auto"/>
            <w:bottom w:val="none" w:sz="0" w:space="0" w:color="auto"/>
            <w:right w:val="none" w:sz="0" w:space="0" w:color="auto"/>
          </w:divBdr>
        </w:div>
        <w:div w:id="1362051128">
          <w:marLeft w:val="0"/>
          <w:marRight w:val="0"/>
          <w:marTop w:val="0"/>
          <w:marBottom w:val="0"/>
          <w:divBdr>
            <w:top w:val="none" w:sz="0" w:space="0" w:color="auto"/>
            <w:left w:val="none" w:sz="0" w:space="0" w:color="auto"/>
            <w:bottom w:val="none" w:sz="0" w:space="0" w:color="auto"/>
            <w:right w:val="none" w:sz="0" w:space="0" w:color="auto"/>
          </w:divBdr>
        </w:div>
        <w:div w:id="1363282086">
          <w:marLeft w:val="0"/>
          <w:marRight w:val="0"/>
          <w:marTop w:val="0"/>
          <w:marBottom w:val="0"/>
          <w:divBdr>
            <w:top w:val="none" w:sz="0" w:space="0" w:color="auto"/>
            <w:left w:val="none" w:sz="0" w:space="0" w:color="auto"/>
            <w:bottom w:val="none" w:sz="0" w:space="0" w:color="auto"/>
            <w:right w:val="none" w:sz="0" w:space="0" w:color="auto"/>
          </w:divBdr>
        </w:div>
        <w:div w:id="1363363841">
          <w:marLeft w:val="0"/>
          <w:marRight w:val="0"/>
          <w:marTop w:val="0"/>
          <w:marBottom w:val="0"/>
          <w:divBdr>
            <w:top w:val="none" w:sz="0" w:space="0" w:color="auto"/>
            <w:left w:val="none" w:sz="0" w:space="0" w:color="auto"/>
            <w:bottom w:val="none" w:sz="0" w:space="0" w:color="auto"/>
            <w:right w:val="none" w:sz="0" w:space="0" w:color="auto"/>
          </w:divBdr>
        </w:div>
        <w:div w:id="1365129624">
          <w:marLeft w:val="0"/>
          <w:marRight w:val="0"/>
          <w:marTop w:val="0"/>
          <w:marBottom w:val="0"/>
          <w:divBdr>
            <w:top w:val="none" w:sz="0" w:space="0" w:color="auto"/>
            <w:left w:val="none" w:sz="0" w:space="0" w:color="auto"/>
            <w:bottom w:val="none" w:sz="0" w:space="0" w:color="auto"/>
            <w:right w:val="none" w:sz="0" w:space="0" w:color="auto"/>
          </w:divBdr>
        </w:div>
        <w:div w:id="1365328114">
          <w:marLeft w:val="0"/>
          <w:marRight w:val="0"/>
          <w:marTop w:val="0"/>
          <w:marBottom w:val="0"/>
          <w:divBdr>
            <w:top w:val="none" w:sz="0" w:space="0" w:color="auto"/>
            <w:left w:val="none" w:sz="0" w:space="0" w:color="auto"/>
            <w:bottom w:val="none" w:sz="0" w:space="0" w:color="auto"/>
            <w:right w:val="none" w:sz="0" w:space="0" w:color="auto"/>
          </w:divBdr>
        </w:div>
        <w:div w:id="1368528599">
          <w:marLeft w:val="0"/>
          <w:marRight w:val="0"/>
          <w:marTop w:val="0"/>
          <w:marBottom w:val="0"/>
          <w:divBdr>
            <w:top w:val="none" w:sz="0" w:space="0" w:color="auto"/>
            <w:left w:val="none" w:sz="0" w:space="0" w:color="auto"/>
            <w:bottom w:val="none" w:sz="0" w:space="0" w:color="auto"/>
            <w:right w:val="none" w:sz="0" w:space="0" w:color="auto"/>
          </w:divBdr>
        </w:div>
        <w:div w:id="1378509422">
          <w:marLeft w:val="0"/>
          <w:marRight w:val="0"/>
          <w:marTop w:val="0"/>
          <w:marBottom w:val="0"/>
          <w:divBdr>
            <w:top w:val="none" w:sz="0" w:space="0" w:color="auto"/>
            <w:left w:val="none" w:sz="0" w:space="0" w:color="auto"/>
            <w:bottom w:val="none" w:sz="0" w:space="0" w:color="auto"/>
            <w:right w:val="none" w:sz="0" w:space="0" w:color="auto"/>
          </w:divBdr>
        </w:div>
        <w:div w:id="1378509594">
          <w:marLeft w:val="0"/>
          <w:marRight w:val="0"/>
          <w:marTop w:val="0"/>
          <w:marBottom w:val="0"/>
          <w:divBdr>
            <w:top w:val="none" w:sz="0" w:space="0" w:color="auto"/>
            <w:left w:val="none" w:sz="0" w:space="0" w:color="auto"/>
            <w:bottom w:val="none" w:sz="0" w:space="0" w:color="auto"/>
            <w:right w:val="none" w:sz="0" w:space="0" w:color="auto"/>
          </w:divBdr>
        </w:div>
        <w:div w:id="1381787462">
          <w:marLeft w:val="0"/>
          <w:marRight w:val="0"/>
          <w:marTop w:val="0"/>
          <w:marBottom w:val="0"/>
          <w:divBdr>
            <w:top w:val="none" w:sz="0" w:space="0" w:color="auto"/>
            <w:left w:val="none" w:sz="0" w:space="0" w:color="auto"/>
            <w:bottom w:val="none" w:sz="0" w:space="0" w:color="auto"/>
            <w:right w:val="none" w:sz="0" w:space="0" w:color="auto"/>
          </w:divBdr>
        </w:div>
        <w:div w:id="1382707448">
          <w:marLeft w:val="0"/>
          <w:marRight w:val="0"/>
          <w:marTop w:val="0"/>
          <w:marBottom w:val="0"/>
          <w:divBdr>
            <w:top w:val="none" w:sz="0" w:space="0" w:color="auto"/>
            <w:left w:val="none" w:sz="0" w:space="0" w:color="auto"/>
            <w:bottom w:val="none" w:sz="0" w:space="0" w:color="auto"/>
            <w:right w:val="none" w:sz="0" w:space="0" w:color="auto"/>
          </w:divBdr>
        </w:div>
        <w:div w:id="1382823650">
          <w:marLeft w:val="0"/>
          <w:marRight w:val="0"/>
          <w:marTop w:val="0"/>
          <w:marBottom w:val="0"/>
          <w:divBdr>
            <w:top w:val="none" w:sz="0" w:space="0" w:color="auto"/>
            <w:left w:val="none" w:sz="0" w:space="0" w:color="auto"/>
            <w:bottom w:val="none" w:sz="0" w:space="0" w:color="auto"/>
            <w:right w:val="none" w:sz="0" w:space="0" w:color="auto"/>
          </w:divBdr>
        </w:div>
        <w:div w:id="1385442626">
          <w:marLeft w:val="0"/>
          <w:marRight w:val="0"/>
          <w:marTop w:val="0"/>
          <w:marBottom w:val="0"/>
          <w:divBdr>
            <w:top w:val="none" w:sz="0" w:space="0" w:color="auto"/>
            <w:left w:val="none" w:sz="0" w:space="0" w:color="auto"/>
            <w:bottom w:val="none" w:sz="0" w:space="0" w:color="auto"/>
            <w:right w:val="none" w:sz="0" w:space="0" w:color="auto"/>
          </w:divBdr>
        </w:div>
        <w:div w:id="1385523378">
          <w:marLeft w:val="0"/>
          <w:marRight w:val="0"/>
          <w:marTop w:val="0"/>
          <w:marBottom w:val="0"/>
          <w:divBdr>
            <w:top w:val="none" w:sz="0" w:space="0" w:color="auto"/>
            <w:left w:val="none" w:sz="0" w:space="0" w:color="auto"/>
            <w:bottom w:val="none" w:sz="0" w:space="0" w:color="auto"/>
            <w:right w:val="none" w:sz="0" w:space="0" w:color="auto"/>
          </w:divBdr>
        </w:div>
        <w:div w:id="1391423996">
          <w:marLeft w:val="0"/>
          <w:marRight w:val="0"/>
          <w:marTop w:val="0"/>
          <w:marBottom w:val="0"/>
          <w:divBdr>
            <w:top w:val="none" w:sz="0" w:space="0" w:color="auto"/>
            <w:left w:val="none" w:sz="0" w:space="0" w:color="auto"/>
            <w:bottom w:val="none" w:sz="0" w:space="0" w:color="auto"/>
            <w:right w:val="none" w:sz="0" w:space="0" w:color="auto"/>
          </w:divBdr>
        </w:div>
        <w:div w:id="1397319359">
          <w:marLeft w:val="0"/>
          <w:marRight w:val="0"/>
          <w:marTop w:val="0"/>
          <w:marBottom w:val="0"/>
          <w:divBdr>
            <w:top w:val="none" w:sz="0" w:space="0" w:color="auto"/>
            <w:left w:val="none" w:sz="0" w:space="0" w:color="auto"/>
            <w:bottom w:val="none" w:sz="0" w:space="0" w:color="auto"/>
            <w:right w:val="none" w:sz="0" w:space="0" w:color="auto"/>
          </w:divBdr>
        </w:div>
        <w:div w:id="1397362602">
          <w:marLeft w:val="0"/>
          <w:marRight w:val="0"/>
          <w:marTop w:val="0"/>
          <w:marBottom w:val="0"/>
          <w:divBdr>
            <w:top w:val="none" w:sz="0" w:space="0" w:color="auto"/>
            <w:left w:val="none" w:sz="0" w:space="0" w:color="auto"/>
            <w:bottom w:val="none" w:sz="0" w:space="0" w:color="auto"/>
            <w:right w:val="none" w:sz="0" w:space="0" w:color="auto"/>
          </w:divBdr>
        </w:div>
        <w:div w:id="1397584099">
          <w:marLeft w:val="0"/>
          <w:marRight w:val="0"/>
          <w:marTop w:val="0"/>
          <w:marBottom w:val="0"/>
          <w:divBdr>
            <w:top w:val="none" w:sz="0" w:space="0" w:color="auto"/>
            <w:left w:val="none" w:sz="0" w:space="0" w:color="auto"/>
            <w:bottom w:val="none" w:sz="0" w:space="0" w:color="auto"/>
            <w:right w:val="none" w:sz="0" w:space="0" w:color="auto"/>
          </w:divBdr>
        </w:div>
        <w:div w:id="1403722671">
          <w:marLeft w:val="0"/>
          <w:marRight w:val="0"/>
          <w:marTop w:val="0"/>
          <w:marBottom w:val="0"/>
          <w:divBdr>
            <w:top w:val="none" w:sz="0" w:space="0" w:color="auto"/>
            <w:left w:val="none" w:sz="0" w:space="0" w:color="auto"/>
            <w:bottom w:val="none" w:sz="0" w:space="0" w:color="auto"/>
            <w:right w:val="none" w:sz="0" w:space="0" w:color="auto"/>
          </w:divBdr>
        </w:div>
        <w:div w:id="1404836775">
          <w:marLeft w:val="0"/>
          <w:marRight w:val="0"/>
          <w:marTop w:val="0"/>
          <w:marBottom w:val="0"/>
          <w:divBdr>
            <w:top w:val="none" w:sz="0" w:space="0" w:color="auto"/>
            <w:left w:val="none" w:sz="0" w:space="0" w:color="auto"/>
            <w:bottom w:val="none" w:sz="0" w:space="0" w:color="auto"/>
            <w:right w:val="none" w:sz="0" w:space="0" w:color="auto"/>
          </w:divBdr>
        </w:div>
        <w:div w:id="1408528713">
          <w:marLeft w:val="0"/>
          <w:marRight w:val="0"/>
          <w:marTop w:val="0"/>
          <w:marBottom w:val="0"/>
          <w:divBdr>
            <w:top w:val="none" w:sz="0" w:space="0" w:color="auto"/>
            <w:left w:val="none" w:sz="0" w:space="0" w:color="auto"/>
            <w:bottom w:val="none" w:sz="0" w:space="0" w:color="auto"/>
            <w:right w:val="none" w:sz="0" w:space="0" w:color="auto"/>
          </w:divBdr>
        </w:div>
        <w:div w:id="1413350337">
          <w:marLeft w:val="0"/>
          <w:marRight w:val="0"/>
          <w:marTop w:val="0"/>
          <w:marBottom w:val="0"/>
          <w:divBdr>
            <w:top w:val="none" w:sz="0" w:space="0" w:color="auto"/>
            <w:left w:val="none" w:sz="0" w:space="0" w:color="auto"/>
            <w:bottom w:val="none" w:sz="0" w:space="0" w:color="auto"/>
            <w:right w:val="none" w:sz="0" w:space="0" w:color="auto"/>
          </w:divBdr>
        </w:div>
        <w:div w:id="1414012116">
          <w:marLeft w:val="0"/>
          <w:marRight w:val="0"/>
          <w:marTop w:val="0"/>
          <w:marBottom w:val="0"/>
          <w:divBdr>
            <w:top w:val="none" w:sz="0" w:space="0" w:color="auto"/>
            <w:left w:val="none" w:sz="0" w:space="0" w:color="auto"/>
            <w:bottom w:val="none" w:sz="0" w:space="0" w:color="auto"/>
            <w:right w:val="none" w:sz="0" w:space="0" w:color="auto"/>
          </w:divBdr>
        </w:div>
        <w:div w:id="1422137860">
          <w:marLeft w:val="0"/>
          <w:marRight w:val="0"/>
          <w:marTop w:val="0"/>
          <w:marBottom w:val="0"/>
          <w:divBdr>
            <w:top w:val="none" w:sz="0" w:space="0" w:color="auto"/>
            <w:left w:val="none" w:sz="0" w:space="0" w:color="auto"/>
            <w:bottom w:val="none" w:sz="0" w:space="0" w:color="auto"/>
            <w:right w:val="none" w:sz="0" w:space="0" w:color="auto"/>
          </w:divBdr>
        </w:div>
        <w:div w:id="1429346504">
          <w:marLeft w:val="0"/>
          <w:marRight w:val="0"/>
          <w:marTop w:val="0"/>
          <w:marBottom w:val="0"/>
          <w:divBdr>
            <w:top w:val="none" w:sz="0" w:space="0" w:color="auto"/>
            <w:left w:val="none" w:sz="0" w:space="0" w:color="auto"/>
            <w:bottom w:val="none" w:sz="0" w:space="0" w:color="auto"/>
            <w:right w:val="none" w:sz="0" w:space="0" w:color="auto"/>
          </w:divBdr>
        </w:div>
        <w:div w:id="1429958115">
          <w:marLeft w:val="0"/>
          <w:marRight w:val="0"/>
          <w:marTop w:val="0"/>
          <w:marBottom w:val="0"/>
          <w:divBdr>
            <w:top w:val="none" w:sz="0" w:space="0" w:color="auto"/>
            <w:left w:val="none" w:sz="0" w:space="0" w:color="auto"/>
            <w:bottom w:val="none" w:sz="0" w:space="0" w:color="auto"/>
            <w:right w:val="none" w:sz="0" w:space="0" w:color="auto"/>
          </w:divBdr>
        </w:div>
        <w:div w:id="1430732575">
          <w:marLeft w:val="0"/>
          <w:marRight w:val="0"/>
          <w:marTop w:val="0"/>
          <w:marBottom w:val="0"/>
          <w:divBdr>
            <w:top w:val="none" w:sz="0" w:space="0" w:color="auto"/>
            <w:left w:val="none" w:sz="0" w:space="0" w:color="auto"/>
            <w:bottom w:val="none" w:sz="0" w:space="0" w:color="auto"/>
            <w:right w:val="none" w:sz="0" w:space="0" w:color="auto"/>
          </w:divBdr>
        </w:div>
        <w:div w:id="1436906922">
          <w:marLeft w:val="0"/>
          <w:marRight w:val="0"/>
          <w:marTop w:val="0"/>
          <w:marBottom w:val="0"/>
          <w:divBdr>
            <w:top w:val="none" w:sz="0" w:space="0" w:color="auto"/>
            <w:left w:val="none" w:sz="0" w:space="0" w:color="auto"/>
            <w:bottom w:val="none" w:sz="0" w:space="0" w:color="auto"/>
            <w:right w:val="none" w:sz="0" w:space="0" w:color="auto"/>
          </w:divBdr>
        </w:div>
        <w:div w:id="1438602545">
          <w:marLeft w:val="0"/>
          <w:marRight w:val="0"/>
          <w:marTop w:val="0"/>
          <w:marBottom w:val="0"/>
          <w:divBdr>
            <w:top w:val="none" w:sz="0" w:space="0" w:color="auto"/>
            <w:left w:val="none" w:sz="0" w:space="0" w:color="auto"/>
            <w:bottom w:val="none" w:sz="0" w:space="0" w:color="auto"/>
            <w:right w:val="none" w:sz="0" w:space="0" w:color="auto"/>
          </w:divBdr>
        </w:div>
        <w:div w:id="1439912994">
          <w:marLeft w:val="0"/>
          <w:marRight w:val="0"/>
          <w:marTop w:val="0"/>
          <w:marBottom w:val="0"/>
          <w:divBdr>
            <w:top w:val="none" w:sz="0" w:space="0" w:color="auto"/>
            <w:left w:val="none" w:sz="0" w:space="0" w:color="auto"/>
            <w:bottom w:val="none" w:sz="0" w:space="0" w:color="auto"/>
            <w:right w:val="none" w:sz="0" w:space="0" w:color="auto"/>
          </w:divBdr>
        </w:div>
        <w:div w:id="1441294413">
          <w:marLeft w:val="0"/>
          <w:marRight w:val="0"/>
          <w:marTop w:val="0"/>
          <w:marBottom w:val="0"/>
          <w:divBdr>
            <w:top w:val="none" w:sz="0" w:space="0" w:color="auto"/>
            <w:left w:val="none" w:sz="0" w:space="0" w:color="auto"/>
            <w:bottom w:val="none" w:sz="0" w:space="0" w:color="auto"/>
            <w:right w:val="none" w:sz="0" w:space="0" w:color="auto"/>
          </w:divBdr>
        </w:div>
        <w:div w:id="1446579265">
          <w:marLeft w:val="0"/>
          <w:marRight w:val="0"/>
          <w:marTop w:val="0"/>
          <w:marBottom w:val="0"/>
          <w:divBdr>
            <w:top w:val="none" w:sz="0" w:space="0" w:color="auto"/>
            <w:left w:val="none" w:sz="0" w:space="0" w:color="auto"/>
            <w:bottom w:val="none" w:sz="0" w:space="0" w:color="auto"/>
            <w:right w:val="none" w:sz="0" w:space="0" w:color="auto"/>
          </w:divBdr>
        </w:div>
        <w:div w:id="1447970730">
          <w:marLeft w:val="0"/>
          <w:marRight w:val="0"/>
          <w:marTop w:val="0"/>
          <w:marBottom w:val="0"/>
          <w:divBdr>
            <w:top w:val="none" w:sz="0" w:space="0" w:color="auto"/>
            <w:left w:val="none" w:sz="0" w:space="0" w:color="auto"/>
            <w:bottom w:val="none" w:sz="0" w:space="0" w:color="auto"/>
            <w:right w:val="none" w:sz="0" w:space="0" w:color="auto"/>
          </w:divBdr>
        </w:div>
        <w:div w:id="1452163778">
          <w:marLeft w:val="0"/>
          <w:marRight w:val="0"/>
          <w:marTop w:val="0"/>
          <w:marBottom w:val="0"/>
          <w:divBdr>
            <w:top w:val="none" w:sz="0" w:space="0" w:color="auto"/>
            <w:left w:val="none" w:sz="0" w:space="0" w:color="auto"/>
            <w:bottom w:val="none" w:sz="0" w:space="0" w:color="auto"/>
            <w:right w:val="none" w:sz="0" w:space="0" w:color="auto"/>
          </w:divBdr>
        </w:div>
        <w:div w:id="1453087392">
          <w:marLeft w:val="0"/>
          <w:marRight w:val="0"/>
          <w:marTop w:val="0"/>
          <w:marBottom w:val="0"/>
          <w:divBdr>
            <w:top w:val="none" w:sz="0" w:space="0" w:color="auto"/>
            <w:left w:val="none" w:sz="0" w:space="0" w:color="auto"/>
            <w:bottom w:val="none" w:sz="0" w:space="0" w:color="auto"/>
            <w:right w:val="none" w:sz="0" w:space="0" w:color="auto"/>
          </w:divBdr>
        </w:div>
        <w:div w:id="1469086893">
          <w:marLeft w:val="0"/>
          <w:marRight w:val="0"/>
          <w:marTop w:val="0"/>
          <w:marBottom w:val="0"/>
          <w:divBdr>
            <w:top w:val="none" w:sz="0" w:space="0" w:color="auto"/>
            <w:left w:val="none" w:sz="0" w:space="0" w:color="auto"/>
            <w:bottom w:val="none" w:sz="0" w:space="0" w:color="auto"/>
            <w:right w:val="none" w:sz="0" w:space="0" w:color="auto"/>
          </w:divBdr>
        </w:div>
        <w:div w:id="1472821921">
          <w:marLeft w:val="0"/>
          <w:marRight w:val="0"/>
          <w:marTop w:val="0"/>
          <w:marBottom w:val="0"/>
          <w:divBdr>
            <w:top w:val="none" w:sz="0" w:space="0" w:color="auto"/>
            <w:left w:val="none" w:sz="0" w:space="0" w:color="auto"/>
            <w:bottom w:val="none" w:sz="0" w:space="0" w:color="auto"/>
            <w:right w:val="none" w:sz="0" w:space="0" w:color="auto"/>
          </w:divBdr>
        </w:div>
        <w:div w:id="1481801264">
          <w:marLeft w:val="0"/>
          <w:marRight w:val="0"/>
          <w:marTop w:val="0"/>
          <w:marBottom w:val="0"/>
          <w:divBdr>
            <w:top w:val="none" w:sz="0" w:space="0" w:color="auto"/>
            <w:left w:val="none" w:sz="0" w:space="0" w:color="auto"/>
            <w:bottom w:val="none" w:sz="0" w:space="0" w:color="auto"/>
            <w:right w:val="none" w:sz="0" w:space="0" w:color="auto"/>
          </w:divBdr>
        </w:div>
        <w:div w:id="1485195175">
          <w:marLeft w:val="0"/>
          <w:marRight w:val="0"/>
          <w:marTop w:val="0"/>
          <w:marBottom w:val="0"/>
          <w:divBdr>
            <w:top w:val="none" w:sz="0" w:space="0" w:color="auto"/>
            <w:left w:val="none" w:sz="0" w:space="0" w:color="auto"/>
            <w:bottom w:val="none" w:sz="0" w:space="0" w:color="auto"/>
            <w:right w:val="none" w:sz="0" w:space="0" w:color="auto"/>
          </w:divBdr>
        </w:div>
        <w:div w:id="1489057791">
          <w:marLeft w:val="0"/>
          <w:marRight w:val="0"/>
          <w:marTop w:val="0"/>
          <w:marBottom w:val="0"/>
          <w:divBdr>
            <w:top w:val="none" w:sz="0" w:space="0" w:color="auto"/>
            <w:left w:val="none" w:sz="0" w:space="0" w:color="auto"/>
            <w:bottom w:val="none" w:sz="0" w:space="0" w:color="auto"/>
            <w:right w:val="none" w:sz="0" w:space="0" w:color="auto"/>
          </w:divBdr>
        </w:div>
        <w:div w:id="1491822866">
          <w:marLeft w:val="0"/>
          <w:marRight w:val="0"/>
          <w:marTop w:val="0"/>
          <w:marBottom w:val="0"/>
          <w:divBdr>
            <w:top w:val="none" w:sz="0" w:space="0" w:color="auto"/>
            <w:left w:val="none" w:sz="0" w:space="0" w:color="auto"/>
            <w:bottom w:val="none" w:sz="0" w:space="0" w:color="auto"/>
            <w:right w:val="none" w:sz="0" w:space="0" w:color="auto"/>
          </w:divBdr>
        </w:div>
        <w:div w:id="1492216017">
          <w:marLeft w:val="0"/>
          <w:marRight w:val="0"/>
          <w:marTop w:val="0"/>
          <w:marBottom w:val="0"/>
          <w:divBdr>
            <w:top w:val="none" w:sz="0" w:space="0" w:color="auto"/>
            <w:left w:val="none" w:sz="0" w:space="0" w:color="auto"/>
            <w:bottom w:val="none" w:sz="0" w:space="0" w:color="auto"/>
            <w:right w:val="none" w:sz="0" w:space="0" w:color="auto"/>
          </w:divBdr>
        </w:div>
        <w:div w:id="1493179922">
          <w:marLeft w:val="0"/>
          <w:marRight w:val="0"/>
          <w:marTop w:val="0"/>
          <w:marBottom w:val="0"/>
          <w:divBdr>
            <w:top w:val="none" w:sz="0" w:space="0" w:color="auto"/>
            <w:left w:val="none" w:sz="0" w:space="0" w:color="auto"/>
            <w:bottom w:val="none" w:sz="0" w:space="0" w:color="auto"/>
            <w:right w:val="none" w:sz="0" w:space="0" w:color="auto"/>
          </w:divBdr>
        </w:div>
        <w:div w:id="1495221574">
          <w:marLeft w:val="0"/>
          <w:marRight w:val="0"/>
          <w:marTop w:val="0"/>
          <w:marBottom w:val="0"/>
          <w:divBdr>
            <w:top w:val="none" w:sz="0" w:space="0" w:color="auto"/>
            <w:left w:val="none" w:sz="0" w:space="0" w:color="auto"/>
            <w:bottom w:val="none" w:sz="0" w:space="0" w:color="auto"/>
            <w:right w:val="none" w:sz="0" w:space="0" w:color="auto"/>
          </w:divBdr>
        </w:div>
        <w:div w:id="1499953756">
          <w:marLeft w:val="0"/>
          <w:marRight w:val="0"/>
          <w:marTop w:val="0"/>
          <w:marBottom w:val="0"/>
          <w:divBdr>
            <w:top w:val="none" w:sz="0" w:space="0" w:color="auto"/>
            <w:left w:val="none" w:sz="0" w:space="0" w:color="auto"/>
            <w:bottom w:val="none" w:sz="0" w:space="0" w:color="auto"/>
            <w:right w:val="none" w:sz="0" w:space="0" w:color="auto"/>
          </w:divBdr>
        </w:div>
        <w:div w:id="1502231724">
          <w:marLeft w:val="0"/>
          <w:marRight w:val="0"/>
          <w:marTop w:val="0"/>
          <w:marBottom w:val="0"/>
          <w:divBdr>
            <w:top w:val="none" w:sz="0" w:space="0" w:color="auto"/>
            <w:left w:val="none" w:sz="0" w:space="0" w:color="auto"/>
            <w:bottom w:val="none" w:sz="0" w:space="0" w:color="auto"/>
            <w:right w:val="none" w:sz="0" w:space="0" w:color="auto"/>
          </w:divBdr>
        </w:div>
        <w:div w:id="1502354129">
          <w:marLeft w:val="0"/>
          <w:marRight w:val="0"/>
          <w:marTop w:val="0"/>
          <w:marBottom w:val="0"/>
          <w:divBdr>
            <w:top w:val="none" w:sz="0" w:space="0" w:color="auto"/>
            <w:left w:val="none" w:sz="0" w:space="0" w:color="auto"/>
            <w:bottom w:val="none" w:sz="0" w:space="0" w:color="auto"/>
            <w:right w:val="none" w:sz="0" w:space="0" w:color="auto"/>
          </w:divBdr>
        </w:div>
        <w:div w:id="1503202712">
          <w:marLeft w:val="0"/>
          <w:marRight w:val="0"/>
          <w:marTop w:val="0"/>
          <w:marBottom w:val="0"/>
          <w:divBdr>
            <w:top w:val="none" w:sz="0" w:space="0" w:color="auto"/>
            <w:left w:val="none" w:sz="0" w:space="0" w:color="auto"/>
            <w:bottom w:val="none" w:sz="0" w:space="0" w:color="auto"/>
            <w:right w:val="none" w:sz="0" w:space="0" w:color="auto"/>
          </w:divBdr>
        </w:div>
        <w:div w:id="1518228304">
          <w:marLeft w:val="0"/>
          <w:marRight w:val="0"/>
          <w:marTop w:val="0"/>
          <w:marBottom w:val="0"/>
          <w:divBdr>
            <w:top w:val="none" w:sz="0" w:space="0" w:color="auto"/>
            <w:left w:val="none" w:sz="0" w:space="0" w:color="auto"/>
            <w:bottom w:val="none" w:sz="0" w:space="0" w:color="auto"/>
            <w:right w:val="none" w:sz="0" w:space="0" w:color="auto"/>
          </w:divBdr>
        </w:div>
        <w:div w:id="1522209111">
          <w:marLeft w:val="0"/>
          <w:marRight w:val="0"/>
          <w:marTop w:val="0"/>
          <w:marBottom w:val="0"/>
          <w:divBdr>
            <w:top w:val="none" w:sz="0" w:space="0" w:color="auto"/>
            <w:left w:val="none" w:sz="0" w:space="0" w:color="auto"/>
            <w:bottom w:val="none" w:sz="0" w:space="0" w:color="auto"/>
            <w:right w:val="none" w:sz="0" w:space="0" w:color="auto"/>
          </w:divBdr>
        </w:div>
        <w:div w:id="1522283989">
          <w:marLeft w:val="0"/>
          <w:marRight w:val="0"/>
          <w:marTop w:val="0"/>
          <w:marBottom w:val="0"/>
          <w:divBdr>
            <w:top w:val="none" w:sz="0" w:space="0" w:color="auto"/>
            <w:left w:val="none" w:sz="0" w:space="0" w:color="auto"/>
            <w:bottom w:val="none" w:sz="0" w:space="0" w:color="auto"/>
            <w:right w:val="none" w:sz="0" w:space="0" w:color="auto"/>
          </w:divBdr>
        </w:div>
        <w:div w:id="1523326662">
          <w:marLeft w:val="0"/>
          <w:marRight w:val="0"/>
          <w:marTop w:val="0"/>
          <w:marBottom w:val="0"/>
          <w:divBdr>
            <w:top w:val="none" w:sz="0" w:space="0" w:color="auto"/>
            <w:left w:val="none" w:sz="0" w:space="0" w:color="auto"/>
            <w:bottom w:val="none" w:sz="0" w:space="0" w:color="auto"/>
            <w:right w:val="none" w:sz="0" w:space="0" w:color="auto"/>
          </w:divBdr>
        </w:div>
        <w:div w:id="1525901824">
          <w:marLeft w:val="0"/>
          <w:marRight w:val="0"/>
          <w:marTop w:val="0"/>
          <w:marBottom w:val="0"/>
          <w:divBdr>
            <w:top w:val="none" w:sz="0" w:space="0" w:color="auto"/>
            <w:left w:val="none" w:sz="0" w:space="0" w:color="auto"/>
            <w:bottom w:val="none" w:sz="0" w:space="0" w:color="auto"/>
            <w:right w:val="none" w:sz="0" w:space="0" w:color="auto"/>
          </w:divBdr>
        </w:div>
        <w:div w:id="1527208252">
          <w:marLeft w:val="0"/>
          <w:marRight w:val="0"/>
          <w:marTop w:val="0"/>
          <w:marBottom w:val="0"/>
          <w:divBdr>
            <w:top w:val="none" w:sz="0" w:space="0" w:color="auto"/>
            <w:left w:val="none" w:sz="0" w:space="0" w:color="auto"/>
            <w:bottom w:val="none" w:sz="0" w:space="0" w:color="auto"/>
            <w:right w:val="none" w:sz="0" w:space="0" w:color="auto"/>
          </w:divBdr>
        </w:div>
        <w:div w:id="1533834560">
          <w:marLeft w:val="0"/>
          <w:marRight w:val="0"/>
          <w:marTop w:val="0"/>
          <w:marBottom w:val="0"/>
          <w:divBdr>
            <w:top w:val="none" w:sz="0" w:space="0" w:color="auto"/>
            <w:left w:val="none" w:sz="0" w:space="0" w:color="auto"/>
            <w:bottom w:val="none" w:sz="0" w:space="0" w:color="auto"/>
            <w:right w:val="none" w:sz="0" w:space="0" w:color="auto"/>
          </w:divBdr>
        </w:div>
        <w:div w:id="1535732588">
          <w:marLeft w:val="0"/>
          <w:marRight w:val="0"/>
          <w:marTop w:val="0"/>
          <w:marBottom w:val="0"/>
          <w:divBdr>
            <w:top w:val="none" w:sz="0" w:space="0" w:color="auto"/>
            <w:left w:val="none" w:sz="0" w:space="0" w:color="auto"/>
            <w:bottom w:val="none" w:sz="0" w:space="0" w:color="auto"/>
            <w:right w:val="none" w:sz="0" w:space="0" w:color="auto"/>
          </w:divBdr>
        </w:div>
        <w:div w:id="1540623724">
          <w:marLeft w:val="0"/>
          <w:marRight w:val="0"/>
          <w:marTop w:val="0"/>
          <w:marBottom w:val="0"/>
          <w:divBdr>
            <w:top w:val="none" w:sz="0" w:space="0" w:color="auto"/>
            <w:left w:val="none" w:sz="0" w:space="0" w:color="auto"/>
            <w:bottom w:val="none" w:sz="0" w:space="0" w:color="auto"/>
            <w:right w:val="none" w:sz="0" w:space="0" w:color="auto"/>
          </w:divBdr>
        </w:div>
        <w:div w:id="1542278330">
          <w:marLeft w:val="0"/>
          <w:marRight w:val="0"/>
          <w:marTop w:val="0"/>
          <w:marBottom w:val="0"/>
          <w:divBdr>
            <w:top w:val="none" w:sz="0" w:space="0" w:color="auto"/>
            <w:left w:val="none" w:sz="0" w:space="0" w:color="auto"/>
            <w:bottom w:val="none" w:sz="0" w:space="0" w:color="auto"/>
            <w:right w:val="none" w:sz="0" w:space="0" w:color="auto"/>
          </w:divBdr>
        </w:div>
        <w:div w:id="1542788568">
          <w:marLeft w:val="0"/>
          <w:marRight w:val="0"/>
          <w:marTop w:val="0"/>
          <w:marBottom w:val="0"/>
          <w:divBdr>
            <w:top w:val="none" w:sz="0" w:space="0" w:color="auto"/>
            <w:left w:val="none" w:sz="0" w:space="0" w:color="auto"/>
            <w:bottom w:val="none" w:sz="0" w:space="0" w:color="auto"/>
            <w:right w:val="none" w:sz="0" w:space="0" w:color="auto"/>
          </w:divBdr>
        </w:div>
        <w:div w:id="1544905243">
          <w:marLeft w:val="0"/>
          <w:marRight w:val="0"/>
          <w:marTop w:val="0"/>
          <w:marBottom w:val="0"/>
          <w:divBdr>
            <w:top w:val="none" w:sz="0" w:space="0" w:color="auto"/>
            <w:left w:val="none" w:sz="0" w:space="0" w:color="auto"/>
            <w:bottom w:val="none" w:sz="0" w:space="0" w:color="auto"/>
            <w:right w:val="none" w:sz="0" w:space="0" w:color="auto"/>
          </w:divBdr>
        </w:div>
        <w:div w:id="1559780144">
          <w:marLeft w:val="0"/>
          <w:marRight w:val="0"/>
          <w:marTop w:val="0"/>
          <w:marBottom w:val="0"/>
          <w:divBdr>
            <w:top w:val="none" w:sz="0" w:space="0" w:color="auto"/>
            <w:left w:val="none" w:sz="0" w:space="0" w:color="auto"/>
            <w:bottom w:val="none" w:sz="0" w:space="0" w:color="auto"/>
            <w:right w:val="none" w:sz="0" w:space="0" w:color="auto"/>
          </w:divBdr>
        </w:div>
        <w:div w:id="1561210252">
          <w:marLeft w:val="0"/>
          <w:marRight w:val="0"/>
          <w:marTop w:val="0"/>
          <w:marBottom w:val="0"/>
          <w:divBdr>
            <w:top w:val="none" w:sz="0" w:space="0" w:color="auto"/>
            <w:left w:val="none" w:sz="0" w:space="0" w:color="auto"/>
            <w:bottom w:val="none" w:sz="0" w:space="0" w:color="auto"/>
            <w:right w:val="none" w:sz="0" w:space="0" w:color="auto"/>
          </w:divBdr>
        </w:div>
        <w:div w:id="1565413805">
          <w:marLeft w:val="0"/>
          <w:marRight w:val="0"/>
          <w:marTop w:val="0"/>
          <w:marBottom w:val="0"/>
          <w:divBdr>
            <w:top w:val="none" w:sz="0" w:space="0" w:color="auto"/>
            <w:left w:val="none" w:sz="0" w:space="0" w:color="auto"/>
            <w:bottom w:val="none" w:sz="0" w:space="0" w:color="auto"/>
            <w:right w:val="none" w:sz="0" w:space="0" w:color="auto"/>
          </w:divBdr>
        </w:div>
        <w:div w:id="1571884252">
          <w:marLeft w:val="0"/>
          <w:marRight w:val="0"/>
          <w:marTop w:val="0"/>
          <w:marBottom w:val="0"/>
          <w:divBdr>
            <w:top w:val="none" w:sz="0" w:space="0" w:color="auto"/>
            <w:left w:val="none" w:sz="0" w:space="0" w:color="auto"/>
            <w:bottom w:val="none" w:sz="0" w:space="0" w:color="auto"/>
            <w:right w:val="none" w:sz="0" w:space="0" w:color="auto"/>
          </w:divBdr>
        </w:div>
        <w:div w:id="1574966967">
          <w:marLeft w:val="0"/>
          <w:marRight w:val="0"/>
          <w:marTop w:val="0"/>
          <w:marBottom w:val="0"/>
          <w:divBdr>
            <w:top w:val="none" w:sz="0" w:space="0" w:color="auto"/>
            <w:left w:val="none" w:sz="0" w:space="0" w:color="auto"/>
            <w:bottom w:val="none" w:sz="0" w:space="0" w:color="auto"/>
            <w:right w:val="none" w:sz="0" w:space="0" w:color="auto"/>
          </w:divBdr>
        </w:div>
        <w:div w:id="1578202665">
          <w:marLeft w:val="0"/>
          <w:marRight w:val="0"/>
          <w:marTop w:val="0"/>
          <w:marBottom w:val="0"/>
          <w:divBdr>
            <w:top w:val="none" w:sz="0" w:space="0" w:color="auto"/>
            <w:left w:val="none" w:sz="0" w:space="0" w:color="auto"/>
            <w:bottom w:val="none" w:sz="0" w:space="0" w:color="auto"/>
            <w:right w:val="none" w:sz="0" w:space="0" w:color="auto"/>
          </w:divBdr>
        </w:div>
        <w:div w:id="1579755099">
          <w:marLeft w:val="0"/>
          <w:marRight w:val="0"/>
          <w:marTop w:val="0"/>
          <w:marBottom w:val="0"/>
          <w:divBdr>
            <w:top w:val="none" w:sz="0" w:space="0" w:color="auto"/>
            <w:left w:val="none" w:sz="0" w:space="0" w:color="auto"/>
            <w:bottom w:val="none" w:sz="0" w:space="0" w:color="auto"/>
            <w:right w:val="none" w:sz="0" w:space="0" w:color="auto"/>
          </w:divBdr>
        </w:div>
        <w:div w:id="1590384045">
          <w:marLeft w:val="0"/>
          <w:marRight w:val="0"/>
          <w:marTop w:val="0"/>
          <w:marBottom w:val="0"/>
          <w:divBdr>
            <w:top w:val="none" w:sz="0" w:space="0" w:color="auto"/>
            <w:left w:val="none" w:sz="0" w:space="0" w:color="auto"/>
            <w:bottom w:val="none" w:sz="0" w:space="0" w:color="auto"/>
            <w:right w:val="none" w:sz="0" w:space="0" w:color="auto"/>
          </w:divBdr>
        </w:div>
        <w:div w:id="1593125005">
          <w:marLeft w:val="0"/>
          <w:marRight w:val="0"/>
          <w:marTop w:val="0"/>
          <w:marBottom w:val="0"/>
          <w:divBdr>
            <w:top w:val="none" w:sz="0" w:space="0" w:color="auto"/>
            <w:left w:val="none" w:sz="0" w:space="0" w:color="auto"/>
            <w:bottom w:val="none" w:sz="0" w:space="0" w:color="auto"/>
            <w:right w:val="none" w:sz="0" w:space="0" w:color="auto"/>
          </w:divBdr>
        </w:div>
        <w:div w:id="160152544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1611277685">
          <w:marLeft w:val="0"/>
          <w:marRight w:val="0"/>
          <w:marTop w:val="0"/>
          <w:marBottom w:val="0"/>
          <w:divBdr>
            <w:top w:val="none" w:sz="0" w:space="0" w:color="auto"/>
            <w:left w:val="none" w:sz="0" w:space="0" w:color="auto"/>
            <w:bottom w:val="none" w:sz="0" w:space="0" w:color="auto"/>
            <w:right w:val="none" w:sz="0" w:space="0" w:color="auto"/>
          </w:divBdr>
        </w:div>
        <w:div w:id="1616018284">
          <w:marLeft w:val="0"/>
          <w:marRight w:val="0"/>
          <w:marTop w:val="0"/>
          <w:marBottom w:val="0"/>
          <w:divBdr>
            <w:top w:val="none" w:sz="0" w:space="0" w:color="auto"/>
            <w:left w:val="none" w:sz="0" w:space="0" w:color="auto"/>
            <w:bottom w:val="none" w:sz="0" w:space="0" w:color="auto"/>
            <w:right w:val="none" w:sz="0" w:space="0" w:color="auto"/>
          </w:divBdr>
        </w:div>
        <w:div w:id="1618751347">
          <w:marLeft w:val="0"/>
          <w:marRight w:val="0"/>
          <w:marTop w:val="0"/>
          <w:marBottom w:val="0"/>
          <w:divBdr>
            <w:top w:val="none" w:sz="0" w:space="0" w:color="auto"/>
            <w:left w:val="none" w:sz="0" w:space="0" w:color="auto"/>
            <w:bottom w:val="none" w:sz="0" w:space="0" w:color="auto"/>
            <w:right w:val="none" w:sz="0" w:space="0" w:color="auto"/>
          </w:divBdr>
        </w:div>
        <w:div w:id="1619408711">
          <w:marLeft w:val="0"/>
          <w:marRight w:val="0"/>
          <w:marTop w:val="0"/>
          <w:marBottom w:val="0"/>
          <w:divBdr>
            <w:top w:val="none" w:sz="0" w:space="0" w:color="auto"/>
            <w:left w:val="none" w:sz="0" w:space="0" w:color="auto"/>
            <w:bottom w:val="none" w:sz="0" w:space="0" w:color="auto"/>
            <w:right w:val="none" w:sz="0" w:space="0" w:color="auto"/>
          </w:divBdr>
        </w:div>
        <w:div w:id="1626350216">
          <w:marLeft w:val="0"/>
          <w:marRight w:val="0"/>
          <w:marTop w:val="0"/>
          <w:marBottom w:val="0"/>
          <w:divBdr>
            <w:top w:val="none" w:sz="0" w:space="0" w:color="auto"/>
            <w:left w:val="none" w:sz="0" w:space="0" w:color="auto"/>
            <w:bottom w:val="none" w:sz="0" w:space="0" w:color="auto"/>
            <w:right w:val="none" w:sz="0" w:space="0" w:color="auto"/>
          </w:divBdr>
        </w:div>
        <w:div w:id="1637175987">
          <w:marLeft w:val="0"/>
          <w:marRight w:val="0"/>
          <w:marTop w:val="0"/>
          <w:marBottom w:val="0"/>
          <w:divBdr>
            <w:top w:val="none" w:sz="0" w:space="0" w:color="auto"/>
            <w:left w:val="none" w:sz="0" w:space="0" w:color="auto"/>
            <w:bottom w:val="none" w:sz="0" w:space="0" w:color="auto"/>
            <w:right w:val="none" w:sz="0" w:space="0" w:color="auto"/>
          </w:divBdr>
        </w:div>
        <w:div w:id="1641614248">
          <w:marLeft w:val="0"/>
          <w:marRight w:val="0"/>
          <w:marTop w:val="0"/>
          <w:marBottom w:val="0"/>
          <w:divBdr>
            <w:top w:val="none" w:sz="0" w:space="0" w:color="auto"/>
            <w:left w:val="none" w:sz="0" w:space="0" w:color="auto"/>
            <w:bottom w:val="none" w:sz="0" w:space="0" w:color="auto"/>
            <w:right w:val="none" w:sz="0" w:space="0" w:color="auto"/>
          </w:divBdr>
        </w:div>
        <w:div w:id="1643077529">
          <w:marLeft w:val="0"/>
          <w:marRight w:val="0"/>
          <w:marTop w:val="0"/>
          <w:marBottom w:val="0"/>
          <w:divBdr>
            <w:top w:val="none" w:sz="0" w:space="0" w:color="auto"/>
            <w:left w:val="none" w:sz="0" w:space="0" w:color="auto"/>
            <w:bottom w:val="none" w:sz="0" w:space="0" w:color="auto"/>
            <w:right w:val="none" w:sz="0" w:space="0" w:color="auto"/>
          </w:divBdr>
        </w:div>
        <w:div w:id="1645231792">
          <w:marLeft w:val="0"/>
          <w:marRight w:val="0"/>
          <w:marTop w:val="0"/>
          <w:marBottom w:val="0"/>
          <w:divBdr>
            <w:top w:val="none" w:sz="0" w:space="0" w:color="auto"/>
            <w:left w:val="none" w:sz="0" w:space="0" w:color="auto"/>
            <w:bottom w:val="none" w:sz="0" w:space="0" w:color="auto"/>
            <w:right w:val="none" w:sz="0" w:space="0" w:color="auto"/>
          </w:divBdr>
        </w:div>
        <w:div w:id="1655910242">
          <w:marLeft w:val="0"/>
          <w:marRight w:val="0"/>
          <w:marTop w:val="0"/>
          <w:marBottom w:val="0"/>
          <w:divBdr>
            <w:top w:val="none" w:sz="0" w:space="0" w:color="auto"/>
            <w:left w:val="none" w:sz="0" w:space="0" w:color="auto"/>
            <w:bottom w:val="none" w:sz="0" w:space="0" w:color="auto"/>
            <w:right w:val="none" w:sz="0" w:space="0" w:color="auto"/>
          </w:divBdr>
        </w:div>
        <w:div w:id="1658807266">
          <w:marLeft w:val="0"/>
          <w:marRight w:val="0"/>
          <w:marTop w:val="0"/>
          <w:marBottom w:val="0"/>
          <w:divBdr>
            <w:top w:val="none" w:sz="0" w:space="0" w:color="auto"/>
            <w:left w:val="none" w:sz="0" w:space="0" w:color="auto"/>
            <w:bottom w:val="none" w:sz="0" w:space="0" w:color="auto"/>
            <w:right w:val="none" w:sz="0" w:space="0" w:color="auto"/>
          </w:divBdr>
        </w:div>
        <w:div w:id="1664504108">
          <w:marLeft w:val="0"/>
          <w:marRight w:val="0"/>
          <w:marTop w:val="0"/>
          <w:marBottom w:val="0"/>
          <w:divBdr>
            <w:top w:val="none" w:sz="0" w:space="0" w:color="auto"/>
            <w:left w:val="none" w:sz="0" w:space="0" w:color="auto"/>
            <w:bottom w:val="none" w:sz="0" w:space="0" w:color="auto"/>
            <w:right w:val="none" w:sz="0" w:space="0" w:color="auto"/>
          </w:divBdr>
        </w:div>
        <w:div w:id="1666978999">
          <w:marLeft w:val="0"/>
          <w:marRight w:val="0"/>
          <w:marTop w:val="0"/>
          <w:marBottom w:val="0"/>
          <w:divBdr>
            <w:top w:val="none" w:sz="0" w:space="0" w:color="auto"/>
            <w:left w:val="none" w:sz="0" w:space="0" w:color="auto"/>
            <w:bottom w:val="none" w:sz="0" w:space="0" w:color="auto"/>
            <w:right w:val="none" w:sz="0" w:space="0" w:color="auto"/>
          </w:divBdr>
        </w:div>
        <w:div w:id="1667975158">
          <w:marLeft w:val="0"/>
          <w:marRight w:val="0"/>
          <w:marTop w:val="0"/>
          <w:marBottom w:val="0"/>
          <w:divBdr>
            <w:top w:val="none" w:sz="0" w:space="0" w:color="auto"/>
            <w:left w:val="none" w:sz="0" w:space="0" w:color="auto"/>
            <w:bottom w:val="none" w:sz="0" w:space="0" w:color="auto"/>
            <w:right w:val="none" w:sz="0" w:space="0" w:color="auto"/>
          </w:divBdr>
        </w:div>
        <w:div w:id="1668051631">
          <w:marLeft w:val="0"/>
          <w:marRight w:val="0"/>
          <w:marTop w:val="0"/>
          <w:marBottom w:val="0"/>
          <w:divBdr>
            <w:top w:val="none" w:sz="0" w:space="0" w:color="auto"/>
            <w:left w:val="none" w:sz="0" w:space="0" w:color="auto"/>
            <w:bottom w:val="none" w:sz="0" w:space="0" w:color="auto"/>
            <w:right w:val="none" w:sz="0" w:space="0" w:color="auto"/>
          </w:divBdr>
        </w:div>
        <w:div w:id="1669092587">
          <w:marLeft w:val="0"/>
          <w:marRight w:val="0"/>
          <w:marTop w:val="0"/>
          <w:marBottom w:val="0"/>
          <w:divBdr>
            <w:top w:val="none" w:sz="0" w:space="0" w:color="auto"/>
            <w:left w:val="none" w:sz="0" w:space="0" w:color="auto"/>
            <w:bottom w:val="none" w:sz="0" w:space="0" w:color="auto"/>
            <w:right w:val="none" w:sz="0" w:space="0" w:color="auto"/>
          </w:divBdr>
        </w:div>
        <w:div w:id="1672566050">
          <w:marLeft w:val="0"/>
          <w:marRight w:val="0"/>
          <w:marTop w:val="0"/>
          <w:marBottom w:val="0"/>
          <w:divBdr>
            <w:top w:val="none" w:sz="0" w:space="0" w:color="auto"/>
            <w:left w:val="none" w:sz="0" w:space="0" w:color="auto"/>
            <w:bottom w:val="none" w:sz="0" w:space="0" w:color="auto"/>
            <w:right w:val="none" w:sz="0" w:space="0" w:color="auto"/>
          </w:divBdr>
        </w:div>
        <w:div w:id="1673485156">
          <w:marLeft w:val="0"/>
          <w:marRight w:val="0"/>
          <w:marTop w:val="0"/>
          <w:marBottom w:val="0"/>
          <w:divBdr>
            <w:top w:val="none" w:sz="0" w:space="0" w:color="auto"/>
            <w:left w:val="none" w:sz="0" w:space="0" w:color="auto"/>
            <w:bottom w:val="none" w:sz="0" w:space="0" w:color="auto"/>
            <w:right w:val="none" w:sz="0" w:space="0" w:color="auto"/>
          </w:divBdr>
        </w:div>
        <w:div w:id="1686637129">
          <w:marLeft w:val="0"/>
          <w:marRight w:val="0"/>
          <w:marTop w:val="0"/>
          <w:marBottom w:val="0"/>
          <w:divBdr>
            <w:top w:val="none" w:sz="0" w:space="0" w:color="auto"/>
            <w:left w:val="none" w:sz="0" w:space="0" w:color="auto"/>
            <w:bottom w:val="none" w:sz="0" w:space="0" w:color="auto"/>
            <w:right w:val="none" w:sz="0" w:space="0" w:color="auto"/>
          </w:divBdr>
        </w:div>
        <w:div w:id="1688478338">
          <w:marLeft w:val="0"/>
          <w:marRight w:val="0"/>
          <w:marTop w:val="0"/>
          <w:marBottom w:val="0"/>
          <w:divBdr>
            <w:top w:val="none" w:sz="0" w:space="0" w:color="auto"/>
            <w:left w:val="none" w:sz="0" w:space="0" w:color="auto"/>
            <w:bottom w:val="none" w:sz="0" w:space="0" w:color="auto"/>
            <w:right w:val="none" w:sz="0" w:space="0" w:color="auto"/>
          </w:divBdr>
        </w:div>
        <w:div w:id="1691368011">
          <w:marLeft w:val="0"/>
          <w:marRight w:val="0"/>
          <w:marTop w:val="0"/>
          <w:marBottom w:val="0"/>
          <w:divBdr>
            <w:top w:val="none" w:sz="0" w:space="0" w:color="auto"/>
            <w:left w:val="none" w:sz="0" w:space="0" w:color="auto"/>
            <w:bottom w:val="none" w:sz="0" w:space="0" w:color="auto"/>
            <w:right w:val="none" w:sz="0" w:space="0" w:color="auto"/>
          </w:divBdr>
        </w:div>
        <w:div w:id="1694726445">
          <w:marLeft w:val="0"/>
          <w:marRight w:val="0"/>
          <w:marTop w:val="0"/>
          <w:marBottom w:val="0"/>
          <w:divBdr>
            <w:top w:val="none" w:sz="0" w:space="0" w:color="auto"/>
            <w:left w:val="none" w:sz="0" w:space="0" w:color="auto"/>
            <w:bottom w:val="none" w:sz="0" w:space="0" w:color="auto"/>
            <w:right w:val="none" w:sz="0" w:space="0" w:color="auto"/>
          </w:divBdr>
        </w:div>
        <w:div w:id="1701661575">
          <w:marLeft w:val="0"/>
          <w:marRight w:val="0"/>
          <w:marTop w:val="0"/>
          <w:marBottom w:val="0"/>
          <w:divBdr>
            <w:top w:val="none" w:sz="0" w:space="0" w:color="auto"/>
            <w:left w:val="none" w:sz="0" w:space="0" w:color="auto"/>
            <w:bottom w:val="none" w:sz="0" w:space="0" w:color="auto"/>
            <w:right w:val="none" w:sz="0" w:space="0" w:color="auto"/>
          </w:divBdr>
        </w:div>
        <w:div w:id="1715423160">
          <w:marLeft w:val="0"/>
          <w:marRight w:val="0"/>
          <w:marTop w:val="0"/>
          <w:marBottom w:val="0"/>
          <w:divBdr>
            <w:top w:val="none" w:sz="0" w:space="0" w:color="auto"/>
            <w:left w:val="none" w:sz="0" w:space="0" w:color="auto"/>
            <w:bottom w:val="none" w:sz="0" w:space="0" w:color="auto"/>
            <w:right w:val="none" w:sz="0" w:space="0" w:color="auto"/>
          </w:divBdr>
        </w:div>
        <w:div w:id="1719237021">
          <w:marLeft w:val="0"/>
          <w:marRight w:val="0"/>
          <w:marTop w:val="0"/>
          <w:marBottom w:val="0"/>
          <w:divBdr>
            <w:top w:val="none" w:sz="0" w:space="0" w:color="auto"/>
            <w:left w:val="none" w:sz="0" w:space="0" w:color="auto"/>
            <w:bottom w:val="none" w:sz="0" w:space="0" w:color="auto"/>
            <w:right w:val="none" w:sz="0" w:space="0" w:color="auto"/>
          </w:divBdr>
        </w:div>
        <w:div w:id="1720861592">
          <w:marLeft w:val="0"/>
          <w:marRight w:val="0"/>
          <w:marTop w:val="0"/>
          <w:marBottom w:val="0"/>
          <w:divBdr>
            <w:top w:val="none" w:sz="0" w:space="0" w:color="auto"/>
            <w:left w:val="none" w:sz="0" w:space="0" w:color="auto"/>
            <w:bottom w:val="none" w:sz="0" w:space="0" w:color="auto"/>
            <w:right w:val="none" w:sz="0" w:space="0" w:color="auto"/>
          </w:divBdr>
        </w:div>
        <w:div w:id="1723089558">
          <w:marLeft w:val="0"/>
          <w:marRight w:val="0"/>
          <w:marTop w:val="0"/>
          <w:marBottom w:val="0"/>
          <w:divBdr>
            <w:top w:val="none" w:sz="0" w:space="0" w:color="auto"/>
            <w:left w:val="none" w:sz="0" w:space="0" w:color="auto"/>
            <w:bottom w:val="none" w:sz="0" w:space="0" w:color="auto"/>
            <w:right w:val="none" w:sz="0" w:space="0" w:color="auto"/>
          </w:divBdr>
        </w:div>
        <w:div w:id="1727335775">
          <w:marLeft w:val="0"/>
          <w:marRight w:val="0"/>
          <w:marTop w:val="0"/>
          <w:marBottom w:val="0"/>
          <w:divBdr>
            <w:top w:val="none" w:sz="0" w:space="0" w:color="auto"/>
            <w:left w:val="none" w:sz="0" w:space="0" w:color="auto"/>
            <w:bottom w:val="none" w:sz="0" w:space="0" w:color="auto"/>
            <w:right w:val="none" w:sz="0" w:space="0" w:color="auto"/>
          </w:divBdr>
        </w:div>
        <w:div w:id="1729067680">
          <w:marLeft w:val="0"/>
          <w:marRight w:val="0"/>
          <w:marTop w:val="0"/>
          <w:marBottom w:val="0"/>
          <w:divBdr>
            <w:top w:val="none" w:sz="0" w:space="0" w:color="auto"/>
            <w:left w:val="none" w:sz="0" w:space="0" w:color="auto"/>
            <w:bottom w:val="none" w:sz="0" w:space="0" w:color="auto"/>
            <w:right w:val="none" w:sz="0" w:space="0" w:color="auto"/>
          </w:divBdr>
        </w:div>
        <w:div w:id="1732121155">
          <w:marLeft w:val="0"/>
          <w:marRight w:val="0"/>
          <w:marTop w:val="0"/>
          <w:marBottom w:val="0"/>
          <w:divBdr>
            <w:top w:val="none" w:sz="0" w:space="0" w:color="auto"/>
            <w:left w:val="none" w:sz="0" w:space="0" w:color="auto"/>
            <w:bottom w:val="none" w:sz="0" w:space="0" w:color="auto"/>
            <w:right w:val="none" w:sz="0" w:space="0" w:color="auto"/>
          </w:divBdr>
        </w:div>
        <w:div w:id="1732146873">
          <w:marLeft w:val="0"/>
          <w:marRight w:val="0"/>
          <w:marTop w:val="0"/>
          <w:marBottom w:val="0"/>
          <w:divBdr>
            <w:top w:val="none" w:sz="0" w:space="0" w:color="auto"/>
            <w:left w:val="none" w:sz="0" w:space="0" w:color="auto"/>
            <w:bottom w:val="none" w:sz="0" w:space="0" w:color="auto"/>
            <w:right w:val="none" w:sz="0" w:space="0" w:color="auto"/>
          </w:divBdr>
        </w:div>
        <w:div w:id="1735543888">
          <w:marLeft w:val="0"/>
          <w:marRight w:val="0"/>
          <w:marTop w:val="0"/>
          <w:marBottom w:val="0"/>
          <w:divBdr>
            <w:top w:val="none" w:sz="0" w:space="0" w:color="auto"/>
            <w:left w:val="none" w:sz="0" w:space="0" w:color="auto"/>
            <w:bottom w:val="none" w:sz="0" w:space="0" w:color="auto"/>
            <w:right w:val="none" w:sz="0" w:space="0" w:color="auto"/>
          </w:divBdr>
        </w:div>
        <w:div w:id="1737044985">
          <w:marLeft w:val="0"/>
          <w:marRight w:val="0"/>
          <w:marTop w:val="0"/>
          <w:marBottom w:val="0"/>
          <w:divBdr>
            <w:top w:val="none" w:sz="0" w:space="0" w:color="auto"/>
            <w:left w:val="none" w:sz="0" w:space="0" w:color="auto"/>
            <w:bottom w:val="none" w:sz="0" w:space="0" w:color="auto"/>
            <w:right w:val="none" w:sz="0" w:space="0" w:color="auto"/>
          </w:divBdr>
        </w:div>
        <w:div w:id="1738936750">
          <w:marLeft w:val="0"/>
          <w:marRight w:val="0"/>
          <w:marTop w:val="0"/>
          <w:marBottom w:val="0"/>
          <w:divBdr>
            <w:top w:val="none" w:sz="0" w:space="0" w:color="auto"/>
            <w:left w:val="none" w:sz="0" w:space="0" w:color="auto"/>
            <w:bottom w:val="none" w:sz="0" w:space="0" w:color="auto"/>
            <w:right w:val="none" w:sz="0" w:space="0" w:color="auto"/>
          </w:divBdr>
        </w:div>
        <w:div w:id="1748459829">
          <w:marLeft w:val="0"/>
          <w:marRight w:val="0"/>
          <w:marTop w:val="0"/>
          <w:marBottom w:val="0"/>
          <w:divBdr>
            <w:top w:val="none" w:sz="0" w:space="0" w:color="auto"/>
            <w:left w:val="none" w:sz="0" w:space="0" w:color="auto"/>
            <w:bottom w:val="none" w:sz="0" w:space="0" w:color="auto"/>
            <w:right w:val="none" w:sz="0" w:space="0" w:color="auto"/>
          </w:divBdr>
        </w:div>
        <w:div w:id="1749308419">
          <w:marLeft w:val="0"/>
          <w:marRight w:val="0"/>
          <w:marTop w:val="0"/>
          <w:marBottom w:val="0"/>
          <w:divBdr>
            <w:top w:val="none" w:sz="0" w:space="0" w:color="auto"/>
            <w:left w:val="none" w:sz="0" w:space="0" w:color="auto"/>
            <w:bottom w:val="none" w:sz="0" w:space="0" w:color="auto"/>
            <w:right w:val="none" w:sz="0" w:space="0" w:color="auto"/>
          </w:divBdr>
        </w:div>
        <w:div w:id="1751850960">
          <w:marLeft w:val="0"/>
          <w:marRight w:val="0"/>
          <w:marTop w:val="0"/>
          <w:marBottom w:val="0"/>
          <w:divBdr>
            <w:top w:val="none" w:sz="0" w:space="0" w:color="auto"/>
            <w:left w:val="none" w:sz="0" w:space="0" w:color="auto"/>
            <w:bottom w:val="none" w:sz="0" w:space="0" w:color="auto"/>
            <w:right w:val="none" w:sz="0" w:space="0" w:color="auto"/>
          </w:divBdr>
        </w:div>
        <w:div w:id="1756054361">
          <w:marLeft w:val="0"/>
          <w:marRight w:val="0"/>
          <w:marTop w:val="0"/>
          <w:marBottom w:val="0"/>
          <w:divBdr>
            <w:top w:val="none" w:sz="0" w:space="0" w:color="auto"/>
            <w:left w:val="none" w:sz="0" w:space="0" w:color="auto"/>
            <w:bottom w:val="none" w:sz="0" w:space="0" w:color="auto"/>
            <w:right w:val="none" w:sz="0" w:space="0" w:color="auto"/>
          </w:divBdr>
        </w:div>
        <w:div w:id="1756970386">
          <w:marLeft w:val="0"/>
          <w:marRight w:val="0"/>
          <w:marTop w:val="0"/>
          <w:marBottom w:val="0"/>
          <w:divBdr>
            <w:top w:val="none" w:sz="0" w:space="0" w:color="auto"/>
            <w:left w:val="none" w:sz="0" w:space="0" w:color="auto"/>
            <w:bottom w:val="none" w:sz="0" w:space="0" w:color="auto"/>
            <w:right w:val="none" w:sz="0" w:space="0" w:color="auto"/>
          </w:divBdr>
        </w:div>
        <w:div w:id="1765147280">
          <w:marLeft w:val="0"/>
          <w:marRight w:val="0"/>
          <w:marTop w:val="0"/>
          <w:marBottom w:val="0"/>
          <w:divBdr>
            <w:top w:val="none" w:sz="0" w:space="0" w:color="auto"/>
            <w:left w:val="none" w:sz="0" w:space="0" w:color="auto"/>
            <w:bottom w:val="none" w:sz="0" w:space="0" w:color="auto"/>
            <w:right w:val="none" w:sz="0" w:space="0" w:color="auto"/>
          </w:divBdr>
        </w:div>
        <w:div w:id="1771198441">
          <w:marLeft w:val="0"/>
          <w:marRight w:val="0"/>
          <w:marTop w:val="0"/>
          <w:marBottom w:val="0"/>
          <w:divBdr>
            <w:top w:val="none" w:sz="0" w:space="0" w:color="auto"/>
            <w:left w:val="none" w:sz="0" w:space="0" w:color="auto"/>
            <w:bottom w:val="none" w:sz="0" w:space="0" w:color="auto"/>
            <w:right w:val="none" w:sz="0" w:space="0" w:color="auto"/>
          </w:divBdr>
        </w:div>
        <w:div w:id="1772243356">
          <w:marLeft w:val="0"/>
          <w:marRight w:val="0"/>
          <w:marTop w:val="0"/>
          <w:marBottom w:val="0"/>
          <w:divBdr>
            <w:top w:val="none" w:sz="0" w:space="0" w:color="auto"/>
            <w:left w:val="none" w:sz="0" w:space="0" w:color="auto"/>
            <w:bottom w:val="none" w:sz="0" w:space="0" w:color="auto"/>
            <w:right w:val="none" w:sz="0" w:space="0" w:color="auto"/>
          </w:divBdr>
        </w:div>
        <w:div w:id="1773865432">
          <w:marLeft w:val="0"/>
          <w:marRight w:val="0"/>
          <w:marTop w:val="0"/>
          <w:marBottom w:val="0"/>
          <w:divBdr>
            <w:top w:val="none" w:sz="0" w:space="0" w:color="auto"/>
            <w:left w:val="none" w:sz="0" w:space="0" w:color="auto"/>
            <w:bottom w:val="none" w:sz="0" w:space="0" w:color="auto"/>
            <w:right w:val="none" w:sz="0" w:space="0" w:color="auto"/>
          </w:divBdr>
        </w:div>
        <w:div w:id="1776049680">
          <w:marLeft w:val="0"/>
          <w:marRight w:val="0"/>
          <w:marTop w:val="0"/>
          <w:marBottom w:val="0"/>
          <w:divBdr>
            <w:top w:val="none" w:sz="0" w:space="0" w:color="auto"/>
            <w:left w:val="none" w:sz="0" w:space="0" w:color="auto"/>
            <w:bottom w:val="none" w:sz="0" w:space="0" w:color="auto"/>
            <w:right w:val="none" w:sz="0" w:space="0" w:color="auto"/>
          </w:divBdr>
        </w:div>
        <w:div w:id="1780445755">
          <w:marLeft w:val="0"/>
          <w:marRight w:val="0"/>
          <w:marTop w:val="0"/>
          <w:marBottom w:val="0"/>
          <w:divBdr>
            <w:top w:val="none" w:sz="0" w:space="0" w:color="auto"/>
            <w:left w:val="none" w:sz="0" w:space="0" w:color="auto"/>
            <w:bottom w:val="none" w:sz="0" w:space="0" w:color="auto"/>
            <w:right w:val="none" w:sz="0" w:space="0" w:color="auto"/>
          </w:divBdr>
        </w:div>
        <w:div w:id="1782610501">
          <w:marLeft w:val="0"/>
          <w:marRight w:val="0"/>
          <w:marTop w:val="0"/>
          <w:marBottom w:val="0"/>
          <w:divBdr>
            <w:top w:val="none" w:sz="0" w:space="0" w:color="auto"/>
            <w:left w:val="none" w:sz="0" w:space="0" w:color="auto"/>
            <w:bottom w:val="none" w:sz="0" w:space="0" w:color="auto"/>
            <w:right w:val="none" w:sz="0" w:space="0" w:color="auto"/>
          </w:divBdr>
        </w:div>
        <w:div w:id="1783569104">
          <w:marLeft w:val="0"/>
          <w:marRight w:val="0"/>
          <w:marTop w:val="0"/>
          <w:marBottom w:val="0"/>
          <w:divBdr>
            <w:top w:val="none" w:sz="0" w:space="0" w:color="auto"/>
            <w:left w:val="none" w:sz="0" w:space="0" w:color="auto"/>
            <w:bottom w:val="none" w:sz="0" w:space="0" w:color="auto"/>
            <w:right w:val="none" w:sz="0" w:space="0" w:color="auto"/>
          </w:divBdr>
        </w:div>
        <w:div w:id="1793018760">
          <w:marLeft w:val="0"/>
          <w:marRight w:val="0"/>
          <w:marTop w:val="0"/>
          <w:marBottom w:val="0"/>
          <w:divBdr>
            <w:top w:val="none" w:sz="0" w:space="0" w:color="auto"/>
            <w:left w:val="none" w:sz="0" w:space="0" w:color="auto"/>
            <w:bottom w:val="none" w:sz="0" w:space="0" w:color="auto"/>
            <w:right w:val="none" w:sz="0" w:space="0" w:color="auto"/>
          </w:divBdr>
        </w:div>
        <w:div w:id="1798449451">
          <w:marLeft w:val="0"/>
          <w:marRight w:val="0"/>
          <w:marTop w:val="0"/>
          <w:marBottom w:val="0"/>
          <w:divBdr>
            <w:top w:val="none" w:sz="0" w:space="0" w:color="auto"/>
            <w:left w:val="none" w:sz="0" w:space="0" w:color="auto"/>
            <w:bottom w:val="none" w:sz="0" w:space="0" w:color="auto"/>
            <w:right w:val="none" w:sz="0" w:space="0" w:color="auto"/>
          </w:divBdr>
        </w:div>
        <w:div w:id="1801679893">
          <w:marLeft w:val="0"/>
          <w:marRight w:val="0"/>
          <w:marTop w:val="0"/>
          <w:marBottom w:val="0"/>
          <w:divBdr>
            <w:top w:val="none" w:sz="0" w:space="0" w:color="auto"/>
            <w:left w:val="none" w:sz="0" w:space="0" w:color="auto"/>
            <w:bottom w:val="none" w:sz="0" w:space="0" w:color="auto"/>
            <w:right w:val="none" w:sz="0" w:space="0" w:color="auto"/>
          </w:divBdr>
        </w:div>
        <w:div w:id="1802649209">
          <w:marLeft w:val="0"/>
          <w:marRight w:val="0"/>
          <w:marTop w:val="0"/>
          <w:marBottom w:val="0"/>
          <w:divBdr>
            <w:top w:val="none" w:sz="0" w:space="0" w:color="auto"/>
            <w:left w:val="none" w:sz="0" w:space="0" w:color="auto"/>
            <w:bottom w:val="none" w:sz="0" w:space="0" w:color="auto"/>
            <w:right w:val="none" w:sz="0" w:space="0" w:color="auto"/>
          </w:divBdr>
        </w:div>
        <w:div w:id="1804468663">
          <w:marLeft w:val="0"/>
          <w:marRight w:val="0"/>
          <w:marTop w:val="0"/>
          <w:marBottom w:val="0"/>
          <w:divBdr>
            <w:top w:val="none" w:sz="0" w:space="0" w:color="auto"/>
            <w:left w:val="none" w:sz="0" w:space="0" w:color="auto"/>
            <w:bottom w:val="none" w:sz="0" w:space="0" w:color="auto"/>
            <w:right w:val="none" w:sz="0" w:space="0" w:color="auto"/>
          </w:divBdr>
        </w:div>
        <w:div w:id="1809935964">
          <w:marLeft w:val="0"/>
          <w:marRight w:val="0"/>
          <w:marTop w:val="0"/>
          <w:marBottom w:val="0"/>
          <w:divBdr>
            <w:top w:val="none" w:sz="0" w:space="0" w:color="auto"/>
            <w:left w:val="none" w:sz="0" w:space="0" w:color="auto"/>
            <w:bottom w:val="none" w:sz="0" w:space="0" w:color="auto"/>
            <w:right w:val="none" w:sz="0" w:space="0" w:color="auto"/>
          </w:divBdr>
        </w:div>
        <w:div w:id="1814330704">
          <w:marLeft w:val="0"/>
          <w:marRight w:val="0"/>
          <w:marTop w:val="0"/>
          <w:marBottom w:val="0"/>
          <w:divBdr>
            <w:top w:val="none" w:sz="0" w:space="0" w:color="auto"/>
            <w:left w:val="none" w:sz="0" w:space="0" w:color="auto"/>
            <w:bottom w:val="none" w:sz="0" w:space="0" w:color="auto"/>
            <w:right w:val="none" w:sz="0" w:space="0" w:color="auto"/>
          </w:divBdr>
        </w:div>
        <w:div w:id="1814372097">
          <w:marLeft w:val="0"/>
          <w:marRight w:val="0"/>
          <w:marTop w:val="0"/>
          <w:marBottom w:val="0"/>
          <w:divBdr>
            <w:top w:val="none" w:sz="0" w:space="0" w:color="auto"/>
            <w:left w:val="none" w:sz="0" w:space="0" w:color="auto"/>
            <w:bottom w:val="none" w:sz="0" w:space="0" w:color="auto"/>
            <w:right w:val="none" w:sz="0" w:space="0" w:color="auto"/>
          </w:divBdr>
        </w:div>
        <w:div w:id="1815415580">
          <w:marLeft w:val="0"/>
          <w:marRight w:val="0"/>
          <w:marTop w:val="0"/>
          <w:marBottom w:val="0"/>
          <w:divBdr>
            <w:top w:val="none" w:sz="0" w:space="0" w:color="auto"/>
            <w:left w:val="none" w:sz="0" w:space="0" w:color="auto"/>
            <w:bottom w:val="none" w:sz="0" w:space="0" w:color="auto"/>
            <w:right w:val="none" w:sz="0" w:space="0" w:color="auto"/>
          </w:divBdr>
        </w:div>
        <w:div w:id="1822312484">
          <w:marLeft w:val="0"/>
          <w:marRight w:val="0"/>
          <w:marTop w:val="0"/>
          <w:marBottom w:val="0"/>
          <w:divBdr>
            <w:top w:val="none" w:sz="0" w:space="0" w:color="auto"/>
            <w:left w:val="none" w:sz="0" w:space="0" w:color="auto"/>
            <w:bottom w:val="none" w:sz="0" w:space="0" w:color="auto"/>
            <w:right w:val="none" w:sz="0" w:space="0" w:color="auto"/>
          </w:divBdr>
        </w:div>
        <w:div w:id="1824657357">
          <w:marLeft w:val="0"/>
          <w:marRight w:val="0"/>
          <w:marTop w:val="0"/>
          <w:marBottom w:val="0"/>
          <w:divBdr>
            <w:top w:val="none" w:sz="0" w:space="0" w:color="auto"/>
            <w:left w:val="none" w:sz="0" w:space="0" w:color="auto"/>
            <w:bottom w:val="none" w:sz="0" w:space="0" w:color="auto"/>
            <w:right w:val="none" w:sz="0" w:space="0" w:color="auto"/>
          </w:divBdr>
        </w:div>
        <w:div w:id="1826046036">
          <w:marLeft w:val="0"/>
          <w:marRight w:val="0"/>
          <w:marTop w:val="0"/>
          <w:marBottom w:val="0"/>
          <w:divBdr>
            <w:top w:val="none" w:sz="0" w:space="0" w:color="auto"/>
            <w:left w:val="none" w:sz="0" w:space="0" w:color="auto"/>
            <w:bottom w:val="none" w:sz="0" w:space="0" w:color="auto"/>
            <w:right w:val="none" w:sz="0" w:space="0" w:color="auto"/>
          </w:divBdr>
        </w:div>
        <w:div w:id="1826168022">
          <w:marLeft w:val="0"/>
          <w:marRight w:val="0"/>
          <w:marTop w:val="0"/>
          <w:marBottom w:val="0"/>
          <w:divBdr>
            <w:top w:val="none" w:sz="0" w:space="0" w:color="auto"/>
            <w:left w:val="none" w:sz="0" w:space="0" w:color="auto"/>
            <w:bottom w:val="none" w:sz="0" w:space="0" w:color="auto"/>
            <w:right w:val="none" w:sz="0" w:space="0" w:color="auto"/>
          </w:divBdr>
        </w:div>
        <w:div w:id="1828283305">
          <w:marLeft w:val="0"/>
          <w:marRight w:val="0"/>
          <w:marTop w:val="0"/>
          <w:marBottom w:val="0"/>
          <w:divBdr>
            <w:top w:val="none" w:sz="0" w:space="0" w:color="auto"/>
            <w:left w:val="none" w:sz="0" w:space="0" w:color="auto"/>
            <w:bottom w:val="none" w:sz="0" w:space="0" w:color="auto"/>
            <w:right w:val="none" w:sz="0" w:space="0" w:color="auto"/>
          </w:divBdr>
        </w:div>
        <w:div w:id="1828859474">
          <w:marLeft w:val="0"/>
          <w:marRight w:val="0"/>
          <w:marTop w:val="0"/>
          <w:marBottom w:val="0"/>
          <w:divBdr>
            <w:top w:val="none" w:sz="0" w:space="0" w:color="auto"/>
            <w:left w:val="none" w:sz="0" w:space="0" w:color="auto"/>
            <w:bottom w:val="none" w:sz="0" w:space="0" w:color="auto"/>
            <w:right w:val="none" w:sz="0" w:space="0" w:color="auto"/>
          </w:divBdr>
        </w:div>
        <w:div w:id="1830365103">
          <w:marLeft w:val="0"/>
          <w:marRight w:val="0"/>
          <w:marTop w:val="0"/>
          <w:marBottom w:val="0"/>
          <w:divBdr>
            <w:top w:val="none" w:sz="0" w:space="0" w:color="auto"/>
            <w:left w:val="none" w:sz="0" w:space="0" w:color="auto"/>
            <w:bottom w:val="none" w:sz="0" w:space="0" w:color="auto"/>
            <w:right w:val="none" w:sz="0" w:space="0" w:color="auto"/>
          </w:divBdr>
        </w:div>
        <w:div w:id="1832720367">
          <w:marLeft w:val="0"/>
          <w:marRight w:val="0"/>
          <w:marTop w:val="0"/>
          <w:marBottom w:val="0"/>
          <w:divBdr>
            <w:top w:val="none" w:sz="0" w:space="0" w:color="auto"/>
            <w:left w:val="none" w:sz="0" w:space="0" w:color="auto"/>
            <w:bottom w:val="none" w:sz="0" w:space="0" w:color="auto"/>
            <w:right w:val="none" w:sz="0" w:space="0" w:color="auto"/>
          </w:divBdr>
        </w:div>
        <w:div w:id="1834831420">
          <w:marLeft w:val="0"/>
          <w:marRight w:val="0"/>
          <w:marTop w:val="0"/>
          <w:marBottom w:val="0"/>
          <w:divBdr>
            <w:top w:val="none" w:sz="0" w:space="0" w:color="auto"/>
            <w:left w:val="none" w:sz="0" w:space="0" w:color="auto"/>
            <w:bottom w:val="none" w:sz="0" w:space="0" w:color="auto"/>
            <w:right w:val="none" w:sz="0" w:space="0" w:color="auto"/>
          </w:divBdr>
        </w:div>
        <w:div w:id="1835412023">
          <w:marLeft w:val="0"/>
          <w:marRight w:val="0"/>
          <w:marTop w:val="0"/>
          <w:marBottom w:val="0"/>
          <w:divBdr>
            <w:top w:val="none" w:sz="0" w:space="0" w:color="auto"/>
            <w:left w:val="none" w:sz="0" w:space="0" w:color="auto"/>
            <w:bottom w:val="none" w:sz="0" w:space="0" w:color="auto"/>
            <w:right w:val="none" w:sz="0" w:space="0" w:color="auto"/>
          </w:divBdr>
        </w:div>
        <w:div w:id="1836797434">
          <w:marLeft w:val="0"/>
          <w:marRight w:val="0"/>
          <w:marTop w:val="0"/>
          <w:marBottom w:val="0"/>
          <w:divBdr>
            <w:top w:val="none" w:sz="0" w:space="0" w:color="auto"/>
            <w:left w:val="none" w:sz="0" w:space="0" w:color="auto"/>
            <w:bottom w:val="none" w:sz="0" w:space="0" w:color="auto"/>
            <w:right w:val="none" w:sz="0" w:space="0" w:color="auto"/>
          </w:divBdr>
        </w:div>
        <w:div w:id="1837381038">
          <w:marLeft w:val="0"/>
          <w:marRight w:val="0"/>
          <w:marTop w:val="0"/>
          <w:marBottom w:val="0"/>
          <w:divBdr>
            <w:top w:val="none" w:sz="0" w:space="0" w:color="auto"/>
            <w:left w:val="none" w:sz="0" w:space="0" w:color="auto"/>
            <w:bottom w:val="none" w:sz="0" w:space="0" w:color="auto"/>
            <w:right w:val="none" w:sz="0" w:space="0" w:color="auto"/>
          </w:divBdr>
        </w:div>
        <w:div w:id="1845052342">
          <w:marLeft w:val="0"/>
          <w:marRight w:val="0"/>
          <w:marTop w:val="0"/>
          <w:marBottom w:val="0"/>
          <w:divBdr>
            <w:top w:val="none" w:sz="0" w:space="0" w:color="auto"/>
            <w:left w:val="none" w:sz="0" w:space="0" w:color="auto"/>
            <w:bottom w:val="none" w:sz="0" w:space="0" w:color="auto"/>
            <w:right w:val="none" w:sz="0" w:space="0" w:color="auto"/>
          </w:divBdr>
        </w:div>
        <w:div w:id="1846091039">
          <w:marLeft w:val="0"/>
          <w:marRight w:val="0"/>
          <w:marTop w:val="0"/>
          <w:marBottom w:val="0"/>
          <w:divBdr>
            <w:top w:val="none" w:sz="0" w:space="0" w:color="auto"/>
            <w:left w:val="none" w:sz="0" w:space="0" w:color="auto"/>
            <w:bottom w:val="none" w:sz="0" w:space="0" w:color="auto"/>
            <w:right w:val="none" w:sz="0" w:space="0" w:color="auto"/>
          </w:divBdr>
        </w:div>
        <w:div w:id="1848052914">
          <w:marLeft w:val="0"/>
          <w:marRight w:val="0"/>
          <w:marTop w:val="0"/>
          <w:marBottom w:val="0"/>
          <w:divBdr>
            <w:top w:val="none" w:sz="0" w:space="0" w:color="auto"/>
            <w:left w:val="none" w:sz="0" w:space="0" w:color="auto"/>
            <w:bottom w:val="none" w:sz="0" w:space="0" w:color="auto"/>
            <w:right w:val="none" w:sz="0" w:space="0" w:color="auto"/>
          </w:divBdr>
        </w:div>
        <w:div w:id="1848670119">
          <w:marLeft w:val="0"/>
          <w:marRight w:val="0"/>
          <w:marTop w:val="0"/>
          <w:marBottom w:val="0"/>
          <w:divBdr>
            <w:top w:val="none" w:sz="0" w:space="0" w:color="auto"/>
            <w:left w:val="none" w:sz="0" w:space="0" w:color="auto"/>
            <w:bottom w:val="none" w:sz="0" w:space="0" w:color="auto"/>
            <w:right w:val="none" w:sz="0" w:space="0" w:color="auto"/>
          </w:divBdr>
        </w:div>
        <w:div w:id="1853185809">
          <w:marLeft w:val="0"/>
          <w:marRight w:val="0"/>
          <w:marTop w:val="0"/>
          <w:marBottom w:val="0"/>
          <w:divBdr>
            <w:top w:val="none" w:sz="0" w:space="0" w:color="auto"/>
            <w:left w:val="none" w:sz="0" w:space="0" w:color="auto"/>
            <w:bottom w:val="none" w:sz="0" w:space="0" w:color="auto"/>
            <w:right w:val="none" w:sz="0" w:space="0" w:color="auto"/>
          </w:divBdr>
        </w:div>
        <w:div w:id="1863469221">
          <w:marLeft w:val="0"/>
          <w:marRight w:val="0"/>
          <w:marTop w:val="0"/>
          <w:marBottom w:val="0"/>
          <w:divBdr>
            <w:top w:val="none" w:sz="0" w:space="0" w:color="auto"/>
            <w:left w:val="none" w:sz="0" w:space="0" w:color="auto"/>
            <w:bottom w:val="none" w:sz="0" w:space="0" w:color="auto"/>
            <w:right w:val="none" w:sz="0" w:space="0" w:color="auto"/>
          </w:divBdr>
        </w:div>
        <w:div w:id="1868644091">
          <w:marLeft w:val="0"/>
          <w:marRight w:val="0"/>
          <w:marTop w:val="0"/>
          <w:marBottom w:val="0"/>
          <w:divBdr>
            <w:top w:val="none" w:sz="0" w:space="0" w:color="auto"/>
            <w:left w:val="none" w:sz="0" w:space="0" w:color="auto"/>
            <w:bottom w:val="none" w:sz="0" w:space="0" w:color="auto"/>
            <w:right w:val="none" w:sz="0" w:space="0" w:color="auto"/>
          </w:divBdr>
        </w:div>
        <w:div w:id="1870336437">
          <w:marLeft w:val="0"/>
          <w:marRight w:val="0"/>
          <w:marTop w:val="0"/>
          <w:marBottom w:val="0"/>
          <w:divBdr>
            <w:top w:val="none" w:sz="0" w:space="0" w:color="auto"/>
            <w:left w:val="none" w:sz="0" w:space="0" w:color="auto"/>
            <w:bottom w:val="none" w:sz="0" w:space="0" w:color="auto"/>
            <w:right w:val="none" w:sz="0" w:space="0" w:color="auto"/>
          </w:divBdr>
        </w:div>
        <w:div w:id="1870606749">
          <w:marLeft w:val="0"/>
          <w:marRight w:val="0"/>
          <w:marTop w:val="0"/>
          <w:marBottom w:val="0"/>
          <w:divBdr>
            <w:top w:val="none" w:sz="0" w:space="0" w:color="auto"/>
            <w:left w:val="none" w:sz="0" w:space="0" w:color="auto"/>
            <w:bottom w:val="none" w:sz="0" w:space="0" w:color="auto"/>
            <w:right w:val="none" w:sz="0" w:space="0" w:color="auto"/>
          </w:divBdr>
        </w:div>
        <w:div w:id="1877544456">
          <w:marLeft w:val="0"/>
          <w:marRight w:val="0"/>
          <w:marTop w:val="0"/>
          <w:marBottom w:val="0"/>
          <w:divBdr>
            <w:top w:val="none" w:sz="0" w:space="0" w:color="auto"/>
            <w:left w:val="none" w:sz="0" w:space="0" w:color="auto"/>
            <w:bottom w:val="none" w:sz="0" w:space="0" w:color="auto"/>
            <w:right w:val="none" w:sz="0" w:space="0" w:color="auto"/>
          </w:divBdr>
        </w:div>
        <w:div w:id="1878228178">
          <w:marLeft w:val="0"/>
          <w:marRight w:val="0"/>
          <w:marTop w:val="0"/>
          <w:marBottom w:val="0"/>
          <w:divBdr>
            <w:top w:val="none" w:sz="0" w:space="0" w:color="auto"/>
            <w:left w:val="none" w:sz="0" w:space="0" w:color="auto"/>
            <w:bottom w:val="none" w:sz="0" w:space="0" w:color="auto"/>
            <w:right w:val="none" w:sz="0" w:space="0" w:color="auto"/>
          </w:divBdr>
        </w:div>
        <w:div w:id="1878736022">
          <w:marLeft w:val="0"/>
          <w:marRight w:val="0"/>
          <w:marTop w:val="0"/>
          <w:marBottom w:val="0"/>
          <w:divBdr>
            <w:top w:val="none" w:sz="0" w:space="0" w:color="auto"/>
            <w:left w:val="none" w:sz="0" w:space="0" w:color="auto"/>
            <w:bottom w:val="none" w:sz="0" w:space="0" w:color="auto"/>
            <w:right w:val="none" w:sz="0" w:space="0" w:color="auto"/>
          </w:divBdr>
        </w:div>
        <w:div w:id="1883982980">
          <w:marLeft w:val="0"/>
          <w:marRight w:val="0"/>
          <w:marTop w:val="0"/>
          <w:marBottom w:val="0"/>
          <w:divBdr>
            <w:top w:val="none" w:sz="0" w:space="0" w:color="auto"/>
            <w:left w:val="none" w:sz="0" w:space="0" w:color="auto"/>
            <w:bottom w:val="none" w:sz="0" w:space="0" w:color="auto"/>
            <w:right w:val="none" w:sz="0" w:space="0" w:color="auto"/>
          </w:divBdr>
        </w:div>
        <w:div w:id="1885094168">
          <w:marLeft w:val="0"/>
          <w:marRight w:val="0"/>
          <w:marTop w:val="0"/>
          <w:marBottom w:val="0"/>
          <w:divBdr>
            <w:top w:val="none" w:sz="0" w:space="0" w:color="auto"/>
            <w:left w:val="none" w:sz="0" w:space="0" w:color="auto"/>
            <w:bottom w:val="none" w:sz="0" w:space="0" w:color="auto"/>
            <w:right w:val="none" w:sz="0" w:space="0" w:color="auto"/>
          </w:divBdr>
        </w:div>
        <w:div w:id="1889536554">
          <w:marLeft w:val="0"/>
          <w:marRight w:val="0"/>
          <w:marTop w:val="0"/>
          <w:marBottom w:val="0"/>
          <w:divBdr>
            <w:top w:val="none" w:sz="0" w:space="0" w:color="auto"/>
            <w:left w:val="none" w:sz="0" w:space="0" w:color="auto"/>
            <w:bottom w:val="none" w:sz="0" w:space="0" w:color="auto"/>
            <w:right w:val="none" w:sz="0" w:space="0" w:color="auto"/>
          </w:divBdr>
        </w:div>
        <w:div w:id="1890266548">
          <w:marLeft w:val="0"/>
          <w:marRight w:val="0"/>
          <w:marTop w:val="0"/>
          <w:marBottom w:val="0"/>
          <w:divBdr>
            <w:top w:val="none" w:sz="0" w:space="0" w:color="auto"/>
            <w:left w:val="none" w:sz="0" w:space="0" w:color="auto"/>
            <w:bottom w:val="none" w:sz="0" w:space="0" w:color="auto"/>
            <w:right w:val="none" w:sz="0" w:space="0" w:color="auto"/>
          </w:divBdr>
        </w:div>
        <w:div w:id="1890922310">
          <w:marLeft w:val="0"/>
          <w:marRight w:val="0"/>
          <w:marTop w:val="0"/>
          <w:marBottom w:val="0"/>
          <w:divBdr>
            <w:top w:val="none" w:sz="0" w:space="0" w:color="auto"/>
            <w:left w:val="none" w:sz="0" w:space="0" w:color="auto"/>
            <w:bottom w:val="none" w:sz="0" w:space="0" w:color="auto"/>
            <w:right w:val="none" w:sz="0" w:space="0" w:color="auto"/>
          </w:divBdr>
        </w:div>
        <w:div w:id="1890997923">
          <w:marLeft w:val="0"/>
          <w:marRight w:val="0"/>
          <w:marTop w:val="0"/>
          <w:marBottom w:val="0"/>
          <w:divBdr>
            <w:top w:val="none" w:sz="0" w:space="0" w:color="auto"/>
            <w:left w:val="none" w:sz="0" w:space="0" w:color="auto"/>
            <w:bottom w:val="none" w:sz="0" w:space="0" w:color="auto"/>
            <w:right w:val="none" w:sz="0" w:space="0" w:color="auto"/>
          </w:divBdr>
        </w:div>
        <w:div w:id="1892882506">
          <w:marLeft w:val="0"/>
          <w:marRight w:val="0"/>
          <w:marTop w:val="0"/>
          <w:marBottom w:val="0"/>
          <w:divBdr>
            <w:top w:val="none" w:sz="0" w:space="0" w:color="auto"/>
            <w:left w:val="none" w:sz="0" w:space="0" w:color="auto"/>
            <w:bottom w:val="none" w:sz="0" w:space="0" w:color="auto"/>
            <w:right w:val="none" w:sz="0" w:space="0" w:color="auto"/>
          </w:divBdr>
        </w:div>
        <w:div w:id="1893737145">
          <w:marLeft w:val="0"/>
          <w:marRight w:val="0"/>
          <w:marTop w:val="0"/>
          <w:marBottom w:val="0"/>
          <w:divBdr>
            <w:top w:val="none" w:sz="0" w:space="0" w:color="auto"/>
            <w:left w:val="none" w:sz="0" w:space="0" w:color="auto"/>
            <w:bottom w:val="none" w:sz="0" w:space="0" w:color="auto"/>
            <w:right w:val="none" w:sz="0" w:space="0" w:color="auto"/>
          </w:divBdr>
        </w:div>
        <w:div w:id="1902475827">
          <w:marLeft w:val="0"/>
          <w:marRight w:val="0"/>
          <w:marTop w:val="0"/>
          <w:marBottom w:val="0"/>
          <w:divBdr>
            <w:top w:val="none" w:sz="0" w:space="0" w:color="auto"/>
            <w:left w:val="none" w:sz="0" w:space="0" w:color="auto"/>
            <w:bottom w:val="none" w:sz="0" w:space="0" w:color="auto"/>
            <w:right w:val="none" w:sz="0" w:space="0" w:color="auto"/>
          </w:divBdr>
        </w:div>
        <w:div w:id="1903639358">
          <w:marLeft w:val="0"/>
          <w:marRight w:val="0"/>
          <w:marTop w:val="0"/>
          <w:marBottom w:val="0"/>
          <w:divBdr>
            <w:top w:val="none" w:sz="0" w:space="0" w:color="auto"/>
            <w:left w:val="none" w:sz="0" w:space="0" w:color="auto"/>
            <w:bottom w:val="none" w:sz="0" w:space="0" w:color="auto"/>
            <w:right w:val="none" w:sz="0" w:space="0" w:color="auto"/>
          </w:divBdr>
        </w:div>
        <w:div w:id="1909028576">
          <w:marLeft w:val="0"/>
          <w:marRight w:val="0"/>
          <w:marTop w:val="0"/>
          <w:marBottom w:val="0"/>
          <w:divBdr>
            <w:top w:val="none" w:sz="0" w:space="0" w:color="auto"/>
            <w:left w:val="none" w:sz="0" w:space="0" w:color="auto"/>
            <w:bottom w:val="none" w:sz="0" w:space="0" w:color="auto"/>
            <w:right w:val="none" w:sz="0" w:space="0" w:color="auto"/>
          </w:divBdr>
        </w:div>
        <w:div w:id="1911891514">
          <w:marLeft w:val="0"/>
          <w:marRight w:val="0"/>
          <w:marTop w:val="0"/>
          <w:marBottom w:val="0"/>
          <w:divBdr>
            <w:top w:val="none" w:sz="0" w:space="0" w:color="auto"/>
            <w:left w:val="none" w:sz="0" w:space="0" w:color="auto"/>
            <w:bottom w:val="none" w:sz="0" w:space="0" w:color="auto"/>
            <w:right w:val="none" w:sz="0" w:space="0" w:color="auto"/>
          </w:divBdr>
        </w:div>
        <w:div w:id="1912304999">
          <w:marLeft w:val="0"/>
          <w:marRight w:val="0"/>
          <w:marTop w:val="0"/>
          <w:marBottom w:val="0"/>
          <w:divBdr>
            <w:top w:val="none" w:sz="0" w:space="0" w:color="auto"/>
            <w:left w:val="none" w:sz="0" w:space="0" w:color="auto"/>
            <w:bottom w:val="none" w:sz="0" w:space="0" w:color="auto"/>
            <w:right w:val="none" w:sz="0" w:space="0" w:color="auto"/>
          </w:divBdr>
        </w:div>
        <w:div w:id="1912424730">
          <w:marLeft w:val="0"/>
          <w:marRight w:val="0"/>
          <w:marTop w:val="0"/>
          <w:marBottom w:val="0"/>
          <w:divBdr>
            <w:top w:val="none" w:sz="0" w:space="0" w:color="auto"/>
            <w:left w:val="none" w:sz="0" w:space="0" w:color="auto"/>
            <w:bottom w:val="none" w:sz="0" w:space="0" w:color="auto"/>
            <w:right w:val="none" w:sz="0" w:space="0" w:color="auto"/>
          </w:divBdr>
        </w:div>
        <w:div w:id="1913737524">
          <w:marLeft w:val="0"/>
          <w:marRight w:val="0"/>
          <w:marTop w:val="0"/>
          <w:marBottom w:val="0"/>
          <w:divBdr>
            <w:top w:val="none" w:sz="0" w:space="0" w:color="auto"/>
            <w:left w:val="none" w:sz="0" w:space="0" w:color="auto"/>
            <w:bottom w:val="none" w:sz="0" w:space="0" w:color="auto"/>
            <w:right w:val="none" w:sz="0" w:space="0" w:color="auto"/>
          </w:divBdr>
        </w:div>
        <w:div w:id="1916208996">
          <w:marLeft w:val="0"/>
          <w:marRight w:val="0"/>
          <w:marTop w:val="0"/>
          <w:marBottom w:val="0"/>
          <w:divBdr>
            <w:top w:val="none" w:sz="0" w:space="0" w:color="auto"/>
            <w:left w:val="none" w:sz="0" w:space="0" w:color="auto"/>
            <w:bottom w:val="none" w:sz="0" w:space="0" w:color="auto"/>
            <w:right w:val="none" w:sz="0" w:space="0" w:color="auto"/>
          </w:divBdr>
        </w:div>
        <w:div w:id="1920944860">
          <w:marLeft w:val="0"/>
          <w:marRight w:val="0"/>
          <w:marTop w:val="0"/>
          <w:marBottom w:val="0"/>
          <w:divBdr>
            <w:top w:val="none" w:sz="0" w:space="0" w:color="auto"/>
            <w:left w:val="none" w:sz="0" w:space="0" w:color="auto"/>
            <w:bottom w:val="none" w:sz="0" w:space="0" w:color="auto"/>
            <w:right w:val="none" w:sz="0" w:space="0" w:color="auto"/>
          </w:divBdr>
        </w:div>
        <w:div w:id="1926181731">
          <w:marLeft w:val="0"/>
          <w:marRight w:val="0"/>
          <w:marTop w:val="0"/>
          <w:marBottom w:val="0"/>
          <w:divBdr>
            <w:top w:val="none" w:sz="0" w:space="0" w:color="auto"/>
            <w:left w:val="none" w:sz="0" w:space="0" w:color="auto"/>
            <w:bottom w:val="none" w:sz="0" w:space="0" w:color="auto"/>
            <w:right w:val="none" w:sz="0" w:space="0" w:color="auto"/>
          </w:divBdr>
        </w:div>
        <w:div w:id="1930889890">
          <w:marLeft w:val="0"/>
          <w:marRight w:val="0"/>
          <w:marTop w:val="0"/>
          <w:marBottom w:val="0"/>
          <w:divBdr>
            <w:top w:val="none" w:sz="0" w:space="0" w:color="auto"/>
            <w:left w:val="none" w:sz="0" w:space="0" w:color="auto"/>
            <w:bottom w:val="none" w:sz="0" w:space="0" w:color="auto"/>
            <w:right w:val="none" w:sz="0" w:space="0" w:color="auto"/>
          </w:divBdr>
        </w:div>
        <w:div w:id="1933929285">
          <w:marLeft w:val="0"/>
          <w:marRight w:val="0"/>
          <w:marTop w:val="0"/>
          <w:marBottom w:val="0"/>
          <w:divBdr>
            <w:top w:val="none" w:sz="0" w:space="0" w:color="auto"/>
            <w:left w:val="none" w:sz="0" w:space="0" w:color="auto"/>
            <w:bottom w:val="none" w:sz="0" w:space="0" w:color="auto"/>
            <w:right w:val="none" w:sz="0" w:space="0" w:color="auto"/>
          </w:divBdr>
        </w:div>
        <w:div w:id="1937900424">
          <w:marLeft w:val="0"/>
          <w:marRight w:val="0"/>
          <w:marTop w:val="0"/>
          <w:marBottom w:val="0"/>
          <w:divBdr>
            <w:top w:val="none" w:sz="0" w:space="0" w:color="auto"/>
            <w:left w:val="none" w:sz="0" w:space="0" w:color="auto"/>
            <w:bottom w:val="none" w:sz="0" w:space="0" w:color="auto"/>
            <w:right w:val="none" w:sz="0" w:space="0" w:color="auto"/>
          </w:divBdr>
        </w:div>
        <w:div w:id="1942108231">
          <w:marLeft w:val="0"/>
          <w:marRight w:val="0"/>
          <w:marTop w:val="0"/>
          <w:marBottom w:val="0"/>
          <w:divBdr>
            <w:top w:val="none" w:sz="0" w:space="0" w:color="auto"/>
            <w:left w:val="none" w:sz="0" w:space="0" w:color="auto"/>
            <w:bottom w:val="none" w:sz="0" w:space="0" w:color="auto"/>
            <w:right w:val="none" w:sz="0" w:space="0" w:color="auto"/>
          </w:divBdr>
        </w:div>
        <w:div w:id="1943950572">
          <w:marLeft w:val="0"/>
          <w:marRight w:val="0"/>
          <w:marTop w:val="0"/>
          <w:marBottom w:val="0"/>
          <w:divBdr>
            <w:top w:val="none" w:sz="0" w:space="0" w:color="auto"/>
            <w:left w:val="none" w:sz="0" w:space="0" w:color="auto"/>
            <w:bottom w:val="none" w:sz="0" w:space="0" w:color="auto"/>
            <w:right w:val="none" w:sz="0" w:space="0" w:color="auto"/>
          </w:divBdr>
        </w:div>
        <w:div w:id="1944074201">
          <w:marLeft w:val="0"/>
          <w:marRight w:val="0"/>
          <w:marTop w:val="0"/>
          <w:marBottom w:val="0"/>
          <w:divBdr>
            <w:top w:val="none" w:sz="0" w:space="0" w:color="auto"/>
            <w:left w:val="none" w:sz="0" w:space="0" w:color="auto"/>
            <w:bottom w:val="none" w:sz="0" w:space="0" w:color="auto"/>
            <w:right w:val="none" w:sz="0" w:space="0" w:color="auto"/>
          </w:divBdr>
        </w:div>
        <w:div w:id="1947493515">
          <w:marLeft w:val="0"/>
          <w:marRight w:val="0"/>
          <w:marTop w:val="0"/>
          <w:marBottom w:val="0"/>
          <w:divBdr>
            <w:top w:val="none" w:sz="0" w:space="0" w:color="auto"/>
            <w:left w:val="none" w:sz="0" w:space="0" w:color="auto"/>
            <w:bottom w:val="none" w:sz="0" w:space="0" w:color="auto"/>
            <w:right w:val="none" w:sz="0" w:space="0" w:color="auto"/>
          </w:divBdr>
        </w:div>
        <w:div w:id="1953971387">
          <w:marLeft w:val="0"/>
          <w:marRight w:val="0"/>
          <w:marTop w:val="0"/>
          <w:marBottom w:val="0"/>
          <w:divBdr>
            <w:top w:val="none" w:sz="0" w:space="0" w:color="auto"/>
            <w:left w:val="none" w:sz="0" w:space="0" w:color="auto"/>
            <w:bottom w:val="none" w:sz="0" w:space="0" w:color="auto"/>
            <w:right w:val="none" w:sz="0" w:space="0" w:color="auto"/>
          </w:divBdr>
        </w:div>
        <w:div w:id="1955598275">
          <w:marLeft w:val="0"/>
          <w:marRight w:val="0"/>
          <w:marTop w:val="0"/>
          <w:marBottom w:val="0"/>
          <w:divBdr>
            <w:top w:val="none" w:sz="0" w:space="0" w:color="auto"/>
            <w:left w:val="none" w:sz="0" w:space="0" w:color="auto"/>
            <w:bottom w:val="none" w:sz="0" w:space="0" w:color="auto"/>
            <w:right w:val="none" w:sz="0" w:space="0" w:color="auto"/>
          </w:divBdr>
        </w:div>
        <w:div w:id="1958020525">
          <w:marLeft w:val="0"/>
          <w:marRight w:val="0"/>
          <w:marTop w:val="0"/>
          <w:marBottom w:val="0"/>
          <w:divBdr>
            <w:top w:val="none" w:sz="0" w:space="0" w:color="auto"/>
            <w:left w:val="none" w:sz="0" w:space="0" w:color="auto"/>
            <w:bottom w:val="none" w:sz="0" w:space="0" w:color="auto"/>
            <w:right w:val="none" w:sz="0" w:space="0" w:color="auto"/>
          </w:divBdr>
        </w:div>
        <w:div w:id="1960142786">
          <w:marLeft w:val="0"/>
          <w:marRight w:val="0"/>
          <w:marTop w:val="0"/>
          <w:marBottom w:val="0"/>
          <w:divBdr>
            <w:top w:val="none" w:sz="0" w:space="0" w:color="auto"/>
            <w:left w:val="none" w:sz="0" w:space="0" w:color="auto"/>
            <w:bottom w:val="none" w:sz="0" w:space="0" w:color="auto"/>
            <w:right w:val="none" w:sz="0" w:space="0" w:color="auto"/>
          </w:divBdr>
        </w:div>
        <w:div w:id="1960452365">
          <w:marLeft w:val="0"/>
          <w:marRight w:val="0"/>
          <w:marTop w:val="0"/>
          <w:marBottom w:val="0"/>
          <w:divBdr>
            <w:top w:val="none" w:sz="0" w:space="0" w:color="auto"/>
            <w:left w:val="none" w:sz="0" w:space="0" w:color="auto"/>
            <w:bottom w:val="none" w:sz="0" w:space="0" w:color="auto"/>
            <w:right w:val="none" w:sz="0" w:space="0" w:color="auto"/>
          </w:divBdr>
        </w:div>
        <w:div w:id="1961566986">
          <w:marLeft w:val="0"/>
          <w:marRight w:val="0"/>
          <w:marTop w:val="0"/>
          <w:marBottom w:val="0"/>
          <w:divBdr>
            <w:top w:val="none" w:sz="0" w:space="0" w:color="auto"/>
            <w:left w:val="none" w:sz="0" w:space="0" w:color="auto"/>
            <w:bottom w:val="none" w:sz="0" w:space="0" w:color="auto"/>
            <w:right w:val="none" w:sz="0" w:space="0" w:color="auto"/>
          </w:divBdr>
        </w:div>
        <w:div w:id="1964648115">
          <w:marLeft w:val="0"/>
          <w:marRight w:val="0"/>
          <w:marTop w:val="0"/>
          <w:marBottom w:val="0"/>
          <w:divBdr>
            <w:top w:val="none" w:sz="0" w:space="0" w:color="auto"/>
            <w:left w:val="none" w:sz="0" w:space="0" w:color="auto"/>
            <w:bottom w:val="none" w:sz="0" w:space="0" w:color="auto"/>
            <w:right w:val="none" w:sz="0" w:space="0" w:color="auto"/>
          </w:divBdr>
        </w:div>
        <w:div w:id="1968470191">
          <w:marLeft w:val="0"/>
          <w:marRight w:val="0"/>
          <w:marTop w:val="0"/>
          <w:marBottom w:val="0"/>
          <w:divBdr>
            <w:top w:val="none" w:sz="0" w:space="0" w:color="auto"/>
            <w:left w:val="none" w:sz="0" w:space="0" w:color="auto"/>
            <w:bottom w:val="none" w:sz="0" w:space="0" w:color="auto"/>
            <w:right w:val="none" w:sz="0" w:space="0" w:color="auto"/>
          </w:divBdr>
        </w:div>
        <w:div w:id="1976179579">
          <w:marLeft w:val="0"/>
          <w:marRight w:val="0"/>
          <w:marTop w:val="0"/>
          <w:marBottom w:val="0"/>
          <w:divBdr>
            <w:top w:val="none" w:sz="0" w:space="0" w:color="auto"/>
            <w:left w:val="none" w:sz="0" w:space="0" w:color="auto"/>
            <w:bottom w:val="none" w:sz="0" w:space="0" w:color="auto"/>
            <w:right w:val="none" w:sz="0" w:space="0" w:color="auto"/>
          </w:divBdr>
        </w:div>
        <w:div w:id="1976443774">
          <w:marLeft w:val="0"/>
          <w:marRight w:val="0"/>
          <w:marTop w:val="0"/>
          <w:marBottom w:val="0"/>
          <w:divBdr>
            <w:top w:val="none" w:sz="0" w:space="0" w:color="auto"/>
            <w:left w:val="none" w:sz="0" w:space="0" w:color="auto"/>
            <w:bottom w:val="none" w:sz="0" w:space="0" w:color="auto"/>
            <w:right w:val="none" w:sz="0" w:space="0" w:color="auto"/>
          </w:divBdr>
        </w:div>
        <w:div w:id="1979409615">
          <w:marLeft w:val="0"/>
          <w:marRight w:val="0"/>
          <w:marTop w:val="0"/>
          <w:marBottom w:val="0"/>
          <w:divBdr>
            <w:top w:val="none" w:sz="0" w:space="0" w:color="auto"/>
            <w:left w:val="none" w:sz="0" w:space="0" w:color="auto"/>
            <w:bottom w:val="none" w:sz="0" w:space="0" w:color="auto"/>
            <w:right w:val="none" w:sz="0" w:space="0" w:color="auto"/>
          </w:divBdr>
        </w:div>
        <w:div w:id="1980190355">
          <w:marLeft w:val="0"/>
          <w:marRight w:val="0"/>
          <w:marTop w:val="0"/>
          <w:marBottom w:val="0"/>
          <w:divBdr>
            <w:top w:val="none" w:sz="0" w:space="0" w:color="auto"/>
            <w:left w:val="none" w:sz="0" w:space="0" w:color="auto"/>
            <w:bottom w:val="none" w:sz="0" w:space="0" w:color="auto"/>
            <w:right w:val="none" w:sz="0" w:space="0" w:color="auto"/>
          </w:divBdr>
        </w:div>
        <w:div w:id="1986153918">
          <w:marLeft w:val="0"/>
          <w:marRight w:val="0"/>
          <w:marTop w:val="0"/>
          <w:marBottom w:val="0"/>
          <w:divBdr>
            <w:top w:val="none" w:sz="0" w:space="0" w:color="auto"/>
            <w:left w:val="none" w:sz="0" w:space="0" w:color="auto"/>
            <w:bottom w:val="none" w:sz="0" w:space="0" w:color="auto"/>
            <w:right w:val="none" w:sz="0" w:space="0" w:color="auto"/>
          </w:divBdr>
        </w:div>
        <w:div w:id="1988364372">
          <w:marLeft w:val="0"/>
          <w:marRight w:val="0"/>
          <w:marTop w:val="0"/>
          <w:marBottom w:val="0"/>
          <w:divBdr>
            <w:top w:val="none" w:sz="0" w:space="0" w:color="auto"/>
            <w:left w:val="none" w:sz="0" w:space="0" w:color="auto"/>
            <w:bottom w:val="none" w:sz="0" w:space="0" w:color="auto"/>
            <w:right w:val="none" w:sz="0" w:space="0" w:color="auto"/>
          </w:divBdr>
        </w:div>
        <w:div w:id="1993559156">
          <w:marLeft w:val="0"/>
          <w:marRight w:val="0"/>
          <w:marTop w:val="0"/>
          <w:marBottom w:val="0"/>
          <w:divBdr>
            <w:top w:val="none" w:sz="0" w:space="0" w:color="auto"/>
            <w:left w:val="none" w:sz="0" w:space="0" w:color="auto"/>
            <w:bottom w:val="none" w:sz="0" w:space="0" w:color="auto"/>
            <w:right w:val="none" w:sz="0" w:space="0" w:color="auto"/>
          </w:divBdr>
        </w:div>
        <w:div w:id="1995911065">
          <w:marLeft w:val="0"/>
          <w:marRight w:val="0"/>
          <w:marTop w:val="0"/>
          <w:marBottom w:val="0"/>
          <w:divBdr>
            <w:top w:val="none" w:sz="0" w:space="0" w:color="auto"/>
            <w:left w:val="none" w:sz="0" w:space="0" w:color="auto"/>
            <w:bottom w:val="none" w:sz="0" w:space="0" w:color="auto"/>
            <w:right w:val="none" w:sz="0" w:space="0" w:color="auto"/>
          </w:divBdr>
        </w:div>
        <w:div w:id="1999650333">
          <w:marLeft w:val="0"/>
          <w:marRight w:val="0"/>
          <w:marTop w:val="0"/>
          <w:marBottom w:val="0"/>
          <w:divBdr>
            <w:top w:val="none" w:sz="0" w:space="0" w:color="auto"/>
            <w:left w:val="none" w:sz="0" w:space="0" w:color="auto"/>
            <w:bottom w:val="none" w:sz="0" w:space="0" w:color="auto"/>
            <w:right w:val="none" w:sz="0" w:space="0" w:color="auto"/>
          </w:divBdr>
        </w:div>
        <w:div w:id="2007780786">
          <w:marLeft w:val="0"/>
          <w:marRight w:val="0"/>
          <w:marTop w:val="0"/>
          <w:marBottom w:val="0"/>
          <w:divBdr>
            <w:top w:val="none" w:sz="0" w:space="0" w:color="auto"/>
            <w:left w:val="none" w:sz="0" w:space="0" w:color="auto"/>
            <w:bottom w:val="none" w:sz="0" w:space="0" w:color="auto"/>
            <w:right w:val="none" w:sz="0" w:space="0" w:color="auto"/>
          </w:divBdr>
        </w:div>
        <w:div w:id="2011911578">
          <w:marLeft w:val="0"/>
          <w:marRight w:val="0"/>
          <w:marTop w:val="0"/>
          <w:marBottom w:val="0"/>
          <w:divBdr>
            <w:top w:val="none" w:sz="0" w:space="0" w:color="auto"/>
            <w:left w:val="none" w:sz="0" w:space="0" w:color="auto"/>
            <w:bottom w:val="none" w:sz="0" w:space="0" w:color="auto"/>
            <w:right w:val="none" w:sz="0" w:space="0" w:color="auto"/>
          </w:divBdr>
        </w:div>
        <w:div w:id="2016881093">
          <w:marLeft w:val="0"/>
          <w:marRight w:val="0"/>
          <w:marTop w:val="0"/>
          <w:marBottom w:val="0"/>
          <w:divBdr>
            <w:top w:val="none" w:sz="0" w:space="0" w:color="auto"/>
            <w:left w:val="none" w:sz="0" w:space="0" w:color="auto"/>
            <w:bottom w:val="none" w:sz="0" w:space="0" w:color="auto"/>
            <w:right w:val="none" w:sz="0" w:space="0" w:color="auto"/>
          </w:divBdr>
        </w:div>
        <w:div w:id="2021851653">
          <w:marLeft w:val="0"/>
          <w:marRight w:val="0"/>
          <w:marTop w:val="0"/>
          <w:marBottom w:val="0"/>
          <w:divBdr>
            <w:top w:val="none" w:sz="0" w:space="0" w:color="auto"/>
            <w:left w:val="none" w:sz="0" w:space="0" w:color="auto"/>
            <w:bottom w:val="none" w:sz="0" w:space="0" w:color="auto"/>
            <w:right w:val="none" w:sz="0" w:space="0" w:color="auto"/>
          </w:divBdr>
        </w:div>
        <w:div w:id="2023581272">
          <w:marLeft w:val="0"/>
          <w:marRight w:val="0"/>
          <w:marTop w:val="0"/>
          <w:marBottom w:val="0"/>
          <w:divBdr>
            <w:top w:val="none" w:sz="0" w:space="0" w:color="auto"/>
            <w:left w:val="none" w:sz="0" w:space="0" w:color="auto"/>
            <w:bottom w:val="none" w:sz="0" w:space="0" w:color="auto"/>
            <w:right w:val="none" w:sz="0" w:space="0" w:color="auto"/>
          </w:divBdr>
        </w:div>
        <w:div w:id="2029717041">
          <w:marLeft w:val="0"/>
          <w:marRight w:val="0"/>
          <w:marTop w:val="0"/>
          <w:marBottom w:val="0"/>
          <w:divBdr>
            <w:top w:val="none" w:sz="0" w:space="0" w:color="auto"/>
            <w:left w:val="none" w:sz="0" w:space="0" w:color="auto"/>
            <w:bottom w:val="none" w:sz="0" w:space="0" w:color="auto"/>
            <w:right w:val="none" w:sz="0" w:space="0" w:color="auto"/>
          </w:divBdr>
        </w:div>
        <w:div w:id="2032099301">
          <w:marLeft w:val="0"/>
          <w:marRight w:val="0"/>
          <w:marTop w:val="0"/>
          <w:marBottom w:val="0"/>
          <w:divBdr>
            <w:top w:val="none" w:sz="0" w:space="0" w:color="auto"/>
            <w:left w:val="none" w:sz="0" w:space="0" w:color="auto"/>
            <w:bottom w:val="none" w:sz="0" w:space="0" w:color="auto"/>
            <w:right w:val="none" w:sz="0" w:space="0" w:color="auto"/>
          </w:divBdr>
        </w:div>
        <w:div w:id="2038314740">
          <w:marLeft w:val="0"/>
          <w:marRight w:val="0"/>
          <w:marTop w:val="0"/>
          <w:marBottom w:val="0"/>
          <w:divBdr>
            <w:top w:val="none" w:sz="0" w:space="0" w:color="auto"/>
            <w:left w:val="none" w:sz="0" w:space="0" w:color="auto"/>
            <w:bottom w:val="none" w:sz="0" w:space="0" w:color="auto"/>
            <w:right w:val="none" w:sz="0" w:space="0" w:color="auto"/>
          </w:divBdr>
        </w:div>
        <w:div w:id="2038768724">
          <w:marLeft w:val="0"/>
          <w:marRight w:val="0"/>
          <w:marTop w:val="0"/>
          <w:marBottom w:val="0"/>
          <w:divBdr>
            <w:top w:val="none" w:sz="0" w:space="0" w:color="auto"/>
            <w:left w:val="none" w:sz="0" w:space="0" w:color="auto"/>
            <w:bottom w:val="none" w:sz="0" w:space="0" w:color="auto"/>
            <w:right w:val="none" w:sz="0" w:space="0" w:color="auto"/>
          </w:divBdr>
        </w:div>
        <w:div w:id="2046831999">
          <w:marLeft w:val="0"/>
          <w:marRight w:val="0"/>
          <w:marTop w:val="0"/>
          <w:marBottom w:val="0"/>
          <w:divBdr>
            <w:top w:val="none" w:sz="0" w:space="0" w:color="auto"/>
            <w:left w:val="none" w:sz="0" w:space="0" w:color="auto"/>
            <w:bottom w:val="none" w:sz="0" w:space="0" w:color="auto"/>
            <w:right w:val="none" w:sz="0" w:space="0" w:color="auto"/>
          </w:divBdr>
        </w:div>
        <w:div w:id="2051372103">
          <w:marLeft w:val="0"/>
          <w:marRight w:val="0"/>
          <w:marTop w:val="0"/>
          <w:marBottom w:val="0"/>
          <w:divBdr>
            <w:top w:val="none" w:sz="0" w:space="0" w:color="auto"/>
            <w:left w:val="none" w:sz="0" w:space="0" w:color="auto"/>
            <w:bottom w:val="none" w:sz="0" w:space="0" w:color="auto"/>
            <w:right w:val="none" w:sz="0" w:space="0" w:color="auto"/>
          </w:divBdr>
        </w:div>
        <w:div w:id="2053849291">
          <w:marLeft w:val="0"/>
          <w:marRight w:val="0"/>
          <w:marTop w:val="0"/>
          <w:marBottom w:val="0"/>
          <w:divBdr>
            <w:top w:val="none" w:sz="0" w:space="0" w:color="auto"/>
            <w:left w:val="none" w:sz="0" w:space="0" w:color="auto"/>
            <w:bottom w:val="none" w:sz="0" w:space="0" w:color="auto"/>
            <w:right w:val="none" w:sz="0" w:space="0" w:color="auto"/>
          </w:divBdr>
        </w:div>
        <w:div w:id="2056078093">
          <w:marLeft w:val="0"/>
          <w:marRight w:val="0"/>
          <w:marTop w:val="0"/>
          <w:marBottom w:val="0"/>
          <w:divBdr>
            <w:top w:val="none" w:sz="0" w:space="0" w:color="auto"/>
            <w:left w:val="none" w:sz="0" w:space="0" w:color="auto"/>
            <w:bottom w:val="none" w:sz="0" w:space="0" w:color="auto"/>
            <w:right w:val="none" w:sz="0" w:space="0" w:color="auto"/>
          </w:divBdr>
        </w:div>
        <w:div w:id="2062440311">
          <w:marLeft w:val="0"/>
          <w:marRight w:val="0"/>
          <w:marTop w:val="0"/>
          <w:marBottom w:val="0"/>
          <w:divBdr>
            <w:top w:val="none" w:sz="0" w:space="0" w:color="auto"/>
            <w:left w:val="none" w:sz="0" w:space="0" w:color="auto"/>
            <w:bottom w:val="none" w:sz="0" w:space="0" w:color="auto"/>
            <w:right w:val="none" w:sz="0" w:space="0" w:color="auto"/>
          </w:divBdr>
        </w:div>
        <w:div w:id="2062627604">
          <w:marLeft w:val="0"/>
          <w:marRight w:val="0"/>
          <w:marTop w:val="0"/>
          <w:marBottom w:val="0"/>
          <w:divBdr>
            <w:top w:val="none" w:sz="0" w:space="0" w:color="auto"/>
            <w:left w:val="none" w:sz="0" w:space="0" w:color="auto"/>
            <w:bottom w:val="none" w:sz="0" w:space="0" w:color="auto"/>
            <w:right w:val="none" w:sz="0" w:space="0" w:color="auto"/>
          </w:divBdr>
        </w:div>
        <w:div w:id="2068140073">
          <w:marLeft w:val="0"/>
          <w:marRight w:val="0"/>
          <w:marTop w:val="0"/>
          <w:marBottom w:val="0"/>
          <w:divBdr>
            <w:top w:val="none" w:sz="0" w:space="0" w:color="auto"/>
            <w:left w:val="none" w:sz="0" w:space="0" w:color="auto"/>
            <w:bottom w:val="none" w:sz="0" w:space="0" w:color="auto"/>
            <w:right w:val="none" w:sz="0" w:space="0" w:color="auto"/>
          </w:divBdr>
        </w:div>
        <w:div w:id="2068725103">
          <w:marLeft w:val="0"/>
          <w:marRight w:val="0"/>
          <w:marTop w:val="0"/>
          <w:marBottom w:val="0"/>
          <w:divBdr>
            <w:top w:val="none" w:sz="0" w:space="0" w:color="auto"/>
            <w:left w:val="none" w:sz="0" w:space="0" w:color="auto"/>
            <w:bottom w:val="none" w:sz="0" w:space="0" w:color="auto"/>
            <w:right w:val="none" w:sz="0" w:space="0" w:color="auto"/>
          </w:divBdr>
        </w:div>
        <w:div w:id="2072803796">
          <w:marLeft w:val="0"/>
          <w:marRight w:val="0"/>
          <w:marTop w:val="0"/>
          <w:marBottom w:val="0"/>
          <w:divBdr>
            <w:top w:val="none" w:sz="0" w:space="0" w:color="auto"/>
            <w:left w:val="none" w:sz="0" w:space="0" w:color="auto"/>
            <w:bottom w:val="none" w:sz="0" w:space="0" w:color="auto"/>
            <w:right w:val="none" w:sz="0" w:space="0" w:color="auto"/>
          </w:divBdr>
        </w:div>
        <w:div w:id="2076512172">
          <w:marLeft w:val="0"/>
          <w:marRight w:val="0"/>
          <w:marTop w:val="0"/>
          <w:marBottom w:val="0"/>
          <w:divBdr>
            <w:top w:val="none" w:sz="0" w:space="0" w:color="auto"/>
            <w:left w:val="none" w:sz="0" w:space="0" w:color="auto"/>
            <w:bottom w:val="none" w:sz="0" w:space="0" w:color="auto"/>
            <w:right w:val="none" w:sz="0" w:space="0" w:color="auto"/>
          </w:divBdr>
        </w:div>
        <w:div w:id="2076582604">
          <w:marLeft w:val="0"/>
          <w:marRight w:val="0"/>
          <w:marTop w:val="0"/>
          <w:marBottom w:val="0"/>
          <w:divBdr>
            <w:top w:val="none" w:sz="0" w:space="0" w:color="auto"/>
            <w:left w:val="none" w:sz="0" w:space="0" w:color="auto"/>
            <w:bottom w:val="none" w:sz="0" w:space="0" w:color="auto"/>
            <w:right w:val="none" w:sz="0" w:space="0" w:color="auto"/>
          </w:divBdr>
        </w:div>
        <w:div w:id="2076971208">
          <w:marLeft w:val="0"/>
          <w:marRight w:val="0"/>
          <w:marTop w:val="0"/>
          <w:marBottom w:val="0"/>
          <w:divBdr>
            <w:top w:val="none" w:sz="0" w:space="0" w:color="auto"/>
            <w:left w:val="none" w:sz="0" w:space="0" w:color="auto"/>
            <w:bottom w:val="none" w:sz="0" w:space="0" w:color="auto"/>
            <w:right w:val="none" w:sz="0" w:space="0" w:color="auto"/>
          </w:divBdr>
        </w:div>
        <w:div w:id="2077974556">
          <w:marLeft w:val="0"/>
          <w:marRight w:val="0"/>
          <w:marTop w:val="0"/>
          <w:marBottom w:val="0"/>
          <w:divBdr>
            <w:top w:val="none" w:sz="0" w:space="0" w:color="auto"/>
            <w:left w:val="none" w:sz="0" w:space="0" w:color="auto"/>
            <w:bottom w:val="none" w:sz="0" w:space="0" w:color="auto"/>
            <w:right w:val="none" w:sz="0" w:space="0" w:color="auto"/>
          </w:divBdr>
        </w:div>
        <w:div w:id="2079477730">
          <w:marLeft w:val="0"/>
          <w:marRight w:val="0"/>
          <w:marTop w:val="0"/>
          <w:marBottom w:val="0"/>
          <w:divBdr>
            <w:top w:val="none" w:sz="0" w:space="0" w:color="auto"/>
            <w:left w:val="none" w:sz="0" w:space="0" w:color="auto"/>
            <w:bottom w:val="none" w:sz="0" w:space="0" w:color="auto"/>
            <w:right w:val="none" w:sz="0" w:space="0" w:color="auto"/>
          </w:divBdr>
        </w:div>
        <w:div w:id="2081825645">
          <w:marLeft w:val="0"/>
          <w:marRight w:val="0"/>
          <w:marTop w:val="0"/>
          <w:marBottom w:val="0"/>
          <w:divBdr>
            <w:top w:val="none" w:sz="0" w:space="0" w:color="auto"/>
            <w:left w:val="none" w:sz="0" w:space="0" w:color="auto"/>
            <w:bottom w:val="none" w:sz="0" w:space="0" w:color="auto"/>
            <w:right w:val="none" w:sz="0" w:space="0" w:color="auto"/>
          </w:divBdr>
        </w:div>
        <w:div w:id="2087457870">
          <w:marLeft w:val="0"/>
          <w:marRight w:val="0"/>
          <w:marTop w:val="0"/>
          <w:marBottom w:val="0"/>
          <w:divBdr>
            <w:top w:val="none" w:sz="0" w:space="0" w:color="auto"/>
            <w:left w:val="none" w:sz="0" w:space="0" w:color="auto"/>
            <w:bottom w:val="none" w:sz="0" w:space="0" w:color="auto"/>
            <w:right w:val="none" w:sz="0" w:space="0" w:color="auto"/>
          </w:divBdr>
        </w:div>
        <w:div w:id="2088919590">
          <w:marLeft w:val="0"/>
          <w:marRight w:val="0"/>
          <w:marTop w:val="0"/>
          <w:marBottom w:val="0"/>
          <w:divBdr>
            <w:top w:val="none" w:sz="0" w:space="0" w:color="auto"/>
            <w:left w:val="none" w:sz="0" w:space="0" w:color="auto"/>
            <w:bottom w:val="none" w:sz="0" w:space="0" w:color="auto"/>
            <w:right w:val="none" w:sz="0" w:space="0" w:color="auto"/>
          </w:divBdr>
        </w:div>
        <w:div w:id="2089187438">
          <w:marLeft w:val="0"/>
          <w:marRight w:val="0"/>
          <w:marTop w:val="0"/>
          <w:marBottom w:val="0"/>
          <w:divBdr>
            <w:top w:val="none" w:sz="0" w:space="0" w:color="auto"/>
            <w:left w:val="none" w:sz="0" w:space="0" w:color="auto"/>
            <w:bottom w:val="none" w:sz="0" w:space="0" w:color="auto"/>
            <w:right w:val="none" w:sz="0" w:space="0" w:color="auto"/>
          </w:divBdr>
        </w:div>
        <w:div w:id="2090927761">
          <w:marLeft w:val="0"/>
          <w:marRight w:val="0"/>
          <w:marTop w:val="0"/>
          <w:marBottom w:val="0"/>
          <w:divBdr>
            <w:top w:val="none" w:sz="0" w:space="0" w:color="auto"/>
            <w:left w:val="none" w:sz="0" w:space="0" w:color="auto"/>
            <w:bottom w:val="none" w:sz="0" w:space="0" w:color="auto"/>
            <w:right w:val="none" w:sz="0" w:space="0" w:color="auto"/>
          </w:divBdr>
        </w:div>
        <w:div w:id="2092578161">
          <w:marLeft w:val="0"/>
          <w:marRight w:val="0"/>
          <w:marTop w:val="0"/>
          <w:marBottom w:val="0"/>
          <w:divBdr>
            <w:top w:val="none" w:sz="0" w:space="0" w:color="auto"/>
            <w:left w:val="none" w:sz="0" w:space="0" w:color="auto"/>
            <w:bottom w:val="none" w:sz="0" w:space="0" w:color="auto"/>
            <w:right w:val="none" w:sz="0" w:space="0" w:color="auto"/>
          </w:divBdr>
        </w:div>
        <w:div w:id="2095471541">
          <w:marLeft w:val="0"/>
          <w:marRight w:val="0"/>
          <w:marTop w:val="0"/>
          <w:marBottom w:val="0"/>
          <w:divBdr>
            <w:top w:val="none" w:sz="0" w:space="0" w:color="auto"/>
            <w:left w:val="none" w:sz="0" w:space="0" w:color="auto"/>
            <w:bottom w:val="none" w:sz="0" w:space="0" w:color="auto"/>
            <w:right w:val="none" w:sz="0" w:space="0" w:color="auto"/>
          </w:divBdr>
        </w:div>
        <w:div w:id="2096516012">
          <w:marLeft w:val="0"/>
          <w:marRight w:val="0"/>
          <w:marTop w:val="0"/>
          <w:marBottom w:val="0"/>
          <w:divBdr>
            <w:top w:val="none" w:sz="0" w:space="0" w:color="auto"/>
            <w:left w:val="none" w:sz="0" w:space="0" w:color="auto"/>
            <w:bottom w:val="none" w:sz="0" w:space="0" w:color="auto"/>
            <w:right w:val="none" w:sz="0" w:space="0" w:color="auto"/>
          </w:divBdr>
        </w:div>
        <w:div w:id="2098866505">
          <w:marLeft w:val="0"/>
          <w:marRight w:val="0"/>
          <w:marTop w:val="0"/>
          <w:marBottom w:val="0"/>
          <w:divBdr>
            <w:top w:val="none" w:sz="0" w:space="0" w:color="auto"/>
            <w:left w:val="none" w:sz="0" w:space="0" w:color="auto"/>
            <w:bottom w:val="none" w:sz="0" w:space="0" w:color="auto"/>
            <w:right w:val="none" w:sz="0" w:space="0" w:color="auto"/>
          </w:divBdr>
        </w:div>
        <w:div w:id="2105614475">
          <w:marLeft w:val="0"/>
          <w:marRight w:val="0"/>
          <w:marTop w:val="0"/>
          <w:marBottom w:val="0"/>
          <w:divBdr>
            <w:top w:val="none" w:sz="0" w:space="0" w:color="auto"/>
            <w:left w:val="none" w:sz="0" w:space="0" w:color="auto"/>
            <w:bottom w:val="none" w:sz="0" w:space="0" w:color="auto"/>
            <w:right w:val="none" w:sz="0" w:space="0" w:color="auto"/>
          </w:divBdr>
        </w:div>
        <w:div w:id="2107537348">
          <w:marLeft w:val="0"/>
          <w:marRight w:val="0"/>
          <w:marTop w:val="0"/>
          <w:marBottom w:val="0"/>
          <w:divBdr>
            <w:top w:val="none" w:sz="0" w:space="0" w:color="auto"/>
            <w:left w:val="none" w:sz="0" w:space="0" w:color="auto"/>
            <w:bottom w:val="none" w:sz="0" w:space="0" w:color="auto"/>
            <w:right w:val="none" w:sz="0" w:space="0" w:color="auto"/>
          </w:divBdr>
        </w:div>
        <w:div w:id="2113619956">
          <w:marLeft w:val="0"/>
          <w:marRight w:val="0"/>
          <w:marTop w:val="0"/>
          <w:marBottom w:val="0"/>
          <w:divBdr>
            <w:top w:val="none" w:sz="0" w:space="0" w:color="auto"/>
            <w:left w:val="none" w:sz="0" w:space="0" w:color="auto"/>
            <w:bottom w:val="none" w:sz="0" w:space="0" w:color="auto"/>
            <w:right w:val="none" w:sz="0" w:space="0" w:color="auto"/>
          </w:divBdr>
        </w:div>
        <w:div w:id="2114474020">
          <w:marLeft w:val="0"/>
          <w:marRight w:val="0"/>
          <w:marTop w:val="0"/>
          <w:marBottom w:val="0"/>
          <w:divBdr>
            <w:top w:val="none" w:sz="0" w:space="0" w:color="auto"/>
            <w:left w:val="none" w:sz="0" w:space="0" w:color="auto"/>
            <w:bottom w:val="none" w:sz="0" w:space="0" w:color="auto"/>
            <w:right w:val="none" w:sz="0" w:space="0" w:color="auto"/>
          </w:divBdr>
        </w:div>
        <w:div w:id="2114741304">
          <w:marLeft w:val="0"/>
          <w:marRight w:val="0"/>
          <w:marTop w:val="0"/>
          <w:marBottom w:val="0"/>
          <w:divBdr>
            <w:top w:val="none" w:sz="0" w:space="0" w:color="auto"/>
            <w:left w:val="none" w:sz="0" w:space="0" w:color="auto"/>
            <w:bottom w:val="none" w:sz="0" w:space="0" w:color="auto"/>
            <w:right w:val="none" w:sz="0" w:space="0" w:color="auto"/>
          </w:divBdr>
        </w:div>
        <w:div w:id="2114864291">
          <w:marLeft w:val="0"/>
          <w:marRight w:val="0"/>
          <w:marTop w:val="0"/>
          <w:marBottom w:val="0"/>
          <w:divBdr>
            <w:top w:val="none" w:sz="0" w:space="0" w:color="auto"/>
            <w:left w:val="none" w:sz="0" w:space="0" w:color="auto"/>
            <w:bottom w:val="none" w:sz="0" w:space="0" w:color="auto"/>
            <w:right w:val="none" w:sz="0" w:space="0" w:color="auto"/>
          </w:divBdr>
        </w:div>
        <w:div w:id="2117207792">
          <w:marLeft w:val="0"/>
          <w:marRight w:val="0"/>
          <w:marTop w:val="0"/>
          <w:marBottom w:val="0"/>
          <w:divBdr>
            <w:top w:val="none" w:sz="0" w:space="0" w:color="auto"/>
            <w:left w:val="none" w:sz="0" w:space="0" w:color="auto"/>
            <w:bottom w:val="none" w:sz="0" w:space="0" w:color="auto"/>
            <w:right w:val="none" w:sz="0" w:space="0" w:color="auto"/>
          </w:divBdr>
        </w:div>
        <w:div w:id="2120176842">
          <w:marLeft w:val="0"/>
          <w:marRight w:val="0"/>
          <w:marTop w:val="0"/>
          <w:marBottom w:val="0"/>
          <w:divBdr>
            <w:top w:val="none" w:sz="0" w:space="0" w:color="auto"/>
            <w:left w:val="none" w:sz="0" w:space="0" w:color="auto"/>
            <w:bottom w:val="none" w:sz="0" w:space="0" w:color="auto"/>
            <w:right w:val="none" w:sz="0" w:space="0" w:color="auto"/>
          </w:divBdr>
        </w:div>
        <w:div w:id="2121410724">
          <w:marLeft w:val="0"/>
          <w:marRight w:val="0"/>
          <w:marTop w:val="0"/>
          <w:marBottom w:val="0"/>
          <w:divBdr>
            <w:top w:val="none" w:sz="0" w:space="0" w:color="auto"/>
            <w:left w:val="none" w:sz="0" w:space="0" w:color="auto"/>
            <w:bottom w:val="none" w:sz="0" w:space="0" w:color="auto"/>
            <w:right w:val="none" w:sz="0" w:space="0" w:color="auto"/>
          </w:divBdr>
        </w:div>
        <w:div w:id="2121559853">
          <w:marLeft w:val="0"/>
          <w:marRight w:val="0"/>
          <w:marTop w:val="0"/>
          <w:marBottom w:val="0"/>
          <w:divBdr>
            <w:top w:val="none" w:sz="0" w:space="0" w:color="auto"/>
            <w:left w:val="none" w:sz="0" w:space="0" w:color="auto"/>
            <w:bottom w:val="none" w:sz="0" w:space="0" w:color="auto"/>
            <w:right w:val="none" w:sz="0" w:space="0" w:color="auto"/>
          </w:divBdr>
        </w:div>
        <w:div w:id="2126192261">
          <w:marLeft w:val="0"/>
          <w:marRight w:val="0"/>
          <w:marTop w:val="0"/>
          <w:marBottom w:val="0"/>
          <w:divBdr>
            <w:top w:val="none" w:sz="0" w:space="0" w:color="auto"/>
            <w:left w:val="none" w:sz="0" w:space="0" w:color="auto"/>
            <w:bottom w:val="none" w:sz="0" w:space="0" w:color="auto"/>
            <w:right w:val="none" w:sz="0" w:space="0" w:color="auto"/>
          </w:divBdr>
        </w:div>
        <w:div w:id="2137529094">
          <w:marLeft w:val="0"/>
          <w:marRight w:val="0"/>
          <w:marTop w:val="0"/>
          <w:marBottom w:val="0"/>
          <w:divBdr>
            <w:top w:val="none" w:sz="0" w:space="0" w:color="auto"/>
            <w:left w:val="none" w:sz="0" w:space="0" w:color="auto"/>
            <w:bottom w:val="none" w:sz="0" w:space="0" w:color="auto"/>
            <w:right w:val="none" w:sz="0" w:space="0" w:color="auto"/>
          </w:divBdr>
        </w:div>
        <w:div w:id="2143692579">
          <w:marLeft w:val="0"/>
          <w:marRight w:val="0"/>
          <w:marTop w:val="0"/>
          <w:marBottom w:val="0"/>
          <w:divBdr>
            <w:top w:val="none" w:sz="0" w:space="0" w:color="auto"/>
            <w:left w:val="none" w:sz="0" w:space="0" w:color="auto"/>
            <w:bottom w:val="none" w:sz="0" w:space="0" w:color="auto"/>
            <w:right w:val="none" w:sz="0" w:space="0" w:color="auto"/>
          </w:divBdr>
        </w:div>
      </w:divsChild>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7263">
      <w:bodyDiv w:val="1"/>
      <w:marLeft w:val="0"/>
      <w:marRight w:val="0"/>
      <w:marTop w:val="0"/>
      <w:marBottom w:val="0"/>
      <w:divBdr>
        <w:top w:val="none" w:sz="0" w:space="0" w:color="auto"/>
        <w:left w:val="none" w:sz="0" w:space="0" w:color="auto"/>
        <w:bottom w:val="none" w:sz="0" w:space="0" w:color="auto"/>
        <w:right w:val="none" w:sz="0" w:space="0" w:color="auto"/>
      </w:divBdr>
    </w:div>
    <w:div w:id="976490819">
      <w:bodyDiv w:val="1"/>
      <w:marLeft w:val="0"/>
      <w:marRight w:val="0"/>
      <w:marTop w:val="0"/>
      <w:marBottom w:val="0"/>
      <w:divBdr>
        <w:top w:val="none" w:sz="0" w:space="0" w:color="auto"/>
        <w:left w:val="none" w:sz="0" w:space="0" w:color="auto"/>
        <w:bottom w:val="none" w:sz="0" w:space="0" w:color="auto"/>
        <w:right w:val="none" w:sz="0" w:space="0" w:color="auto"/>
      </w:divBdr>
    </w:div>
    <w:div w:id="989214221">
      <w:bodyDiv w:val="1"/>
      <w:marLeft w:val="0"/>
      <w:marRight w:val="0"/>
      <w:marTop w:val="0"/>
      <w:marBottom w:val="0"/>
      <w:divBdr>
        <w:top w:val="none" w:sz="0" w:space="0" w:color="auto"/>
        <w:left w:val="none" w:sz="0" w:space="0" w:color="auto"/>
        <w:bottom w:val="none" w:sz="0" w:space="0" w:color="auto"/>
        <w:right w:val="none" w:sz="0" w:space="0" w:color="auto"/>
      </w:divBdr>
    </w:div>
    <w:div w:id="1016924201">
      <w:bodyDiv w:val="1"/>
      <w:marLeft w:val="0"/>
      <w:marRight w:val="0"/>
      <w:marTop w:val="0"/>
      <w:marBottom w:val="0"/>
      <w:divBdr>
        <w:top w:val="none" w:sz="0" w:space="0" w:color="auto"/>
        <w:left w:val="none" w:sz="0" w:space="0" w:color="auto"/>
        <w:bottom w:val="none" w:sz="0" w:space="0" w:color="auto"/>
        <w:right w:val="none" w:sz="0" w:space="0" w:color="auto"/>
      </w:divBdr>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153137244">
      <w:bodyDiv w:val="1"/>
      <w:marLeft w:val="0"/>
      <w:marRight w:val="0"/>
      <w:marTop w:val="0"/>
      <w:marBottom w:val="0"/>
      <w:divBdr>
        <w:top w:val="none" w:sz="0" w:space="0" w:color="auto"/>
        <w:left w:val="none" w:sz="0" w:space="0" w:color="auto"/>
        <w:bottom w:val="none" w:sz="0" w:space="0" w:color="auto"/>
        <w:right w:val="none" w:sz="0" w:space="0" w:color="auto"/>
      </w:divBdr>
    </w:div>
    <w:div w:id="1162965881">
      <w:bodyDiv w:val="1"/>
      <w:marLeft w:val="0"/>
      <w:marRight w:val="0"/>
      <w:marTop w:val="0"/>
      <w:marBottom w:val="0"/>
      <w:divBdr>
        <w:top w:val="none" w:sz="0" w:space="0" w:color="auto"/>
        <w:left w:val="none" w:sz="0" w:space="0" w:color="auto"/>
        <w:bottom w:val="none" w:sz="0" w:space="0" w:color="auto"/>
        <w:right w:val="none" w:sz="0" w:space="0" w:color="auto"/>
      </w:divBdr>
    </w:div>
    <w:div w:id="1196307039">
      <w:bodyDiv w:val="1"/>
      <w:marLeft w:val="0"/>
      <w:marRight w:val="0"/>
      <w:marTop w:val="0"/>
      <w:marBottom w:val="0"/>
      <w:divBdr>
        <w:top w:val="none" w:sz="0" w:space="0" w:color="auto"/>
        <w:left w:val="none" w:sz="0" w:space="0" w:color="auto"/>
        <w:bottom w:val="none" w:sz="0" w:space="0" w:color="auto"/>
        <w:right w:val="none" w:sz="0" w:space="0" w:color="auto"/>
      </w:divBdr>
      <w:divsChild>
        <w:div w:id="306057359">
          <w:marLeft w:val="677"/>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6913219">
      <w:bodyDiv w:val="1"/>
      <w:marLeft w:val="0"/>
      <w:marRight w:val="0"/>
      <w:marTop w:val="0"/>
      <w:marBottom w:val="0"/>
      <w:divBdr>
        <w:top w:val="none" w:sz="0" w:space="0" w:color="auto"/>
        <w:left w:val="none" w:sz="0" w:space="0" w:color="auto"/>
        <w:bottom w:val="none" w:sz="0" w:space="0" w:color="auto"/>
        <w:right w:val="none" w:sz="0" w:space="0" w:color="auto"/>
      </w:divBdr>
      <w:divsChild>
        <w:div w:id="683090765">
          <w:marLeft w:val="677"/>
          <w:marRight w:val="0"/>
          <w:marTop w:val="0"/>
          <w:marBottom w:val="0"/>
          <w:divBdr>
            <w:top w:val="none" w:sz="0" w:space="0" w:color="auto"/>
            <w:left w:val="none" w:sz="0" w:space="0" w:color="auto"/>
            <w:bottom w:val="none" w:sz="0" w:space="0" w:color="auto"/>
            <w:right w:val="none" w:sz="0" w:space="0" w:color="auto"/>
          </w:divBdr>
        </w:div>
      </w:divsChild>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47445375">
      <w:bodyDiv w:val="1"/>
      <w:marLeft w:val="0"/>
      <w:marRight w:val="0"/>
      <w:marTop w:val="0"/>
      <w:marBottom w:val="0"/>
      <w:divBdr>
        <w:top w:val="none" w:sz="0" w:space="0" w:color="auto"/>
        <w:left w:val="none" w:sz="0" w:space="0" w:color="auto"/>
        <w:bottom w:val="none" w:sz="0" w:space="0" w:color="auto"/>
        <w:right w:val="none" w:sz="0" w:space="0" w:color="auto"/>
      </w:divBdr>
    </w:div>
    <w:div w:id="1382830131">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31130784">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8553">
      <w:bodyDiv w:val="1"/>
      <w:marLeft w:val="0"/>
      <w:marRight w:val="0"/>
      <w:marTop w:val="0"/>
      <w:marBottom w:val="0"/>
      <w:divBdr>
        <w:top w:val="none" w:sz="0" w:space="0" w:color="auto"/>
        <w:left w:val="none" w:sz="0" w:space="0" w:color="auto"/>
        <w:bottom w:val="none" w:sz="0" w:space="0" w:color="auto"/>
        <w:right w:val="none" w:sz="0" w:space="0" w:color="auto"/>
      </w:divBdr>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0444051">
      <w:bodyDiv w:val="1"/>
      <w:marLeft w:val="0"/>
      <w:marRight w:val="0"/>
      <w:marTop w:val="0"/>
      <w:marBottom w:val="0"/>
      <w:divBdr>
        <w:top w:val="none" w:sz="0" w:space="0" w:color="auto"/>
        <w:left w:val="none" w:sz="0" w:space="0" w:color="auto"/>
        <w:bottom w:val="none" w:sz="0" w:space="0" w:color="auto"/>
        <w:right w:val="none" w:sz="0" w:space="0" w:color="auto"/>
      </w:divBdr>
    </w:div>
    <w:div w:id="1836071936">
      <w:bodyDiv w:val="1"/>
      <w:marLeft w:val="0"/>
      <w:marRight w:val="0"/>
      <w:marTop w:val="0"/>
      <w:marBottom w:val="0"/>
      <w:divBdr>
        <w:top w:val="none" w:sz="0" w:space="0" w:color="auto"/>
        <w:left w:val="none" w:sz="0" w:space="0" w:color="auto"/>
        <w:bottom w:val="none" w:sz="0" w:space="0" w:color="auto"/>
        <w:right w:val="none" w:sz="0" w:space="0" w:color="auto"/>
      </w:divBdr>
      <w:divsChild>
        <w:div w:id="14384376">
          <w:marLeft w:val="0"/>
          <w:marRight w:val="0"/>
          <w:marTop w:val="0"/>
          <w:marBottom w:val="0"/>
          <w:divBdr>
            <w:top w:val="none" w:sz="0" w:space="0" w:color="auto"/>
            <w:left w:val="none" w:sz="0" w:space="0" w:color="auto"/>
            <w:bottom w:val="none" w:sz="0" w:space="0" w:color="auto"/>
            <w:right w:val="none" w:sz="0" w:space="0" w:color="auto"/>
          </w:divBdr>
        </w:div>
        <w:div w:id="46491690">
          <w:marLeft w:val="0"/>
          <w:marRight w:val="0"/>
          <w:marTop w:val="0"/>
          <w:marBottom w:val="0"/>
          <w:divBdr>
            <w:top w:val="none" w:sz="0" w:space="0" w:color="auto"/>
            <w:left w:val="none" w:sz="0" w:space="0" w:color="auto"/>
            <w:bottom w:val="none" w:sz="0" w:space="0" w:color="auto"/>
            <w:right w:val="none" w:sz="0" w:space="0" w:color="auto"/>
          </w:divBdr>
        </w:div>
        <w:div w:id="96367000">
          <w:marLeft w:val="0"/>
          <w:marRight w:val="0"/>
          <w:marTop w:val="0"/>
          <w:marBottom w:val="0"/>
          <w:divBdr>
            <w:top w:val="none" w:sz="0" w:space="0" w:color="auto"/>
            <w:left w:val="none" w:sz="0" w:space="0" w:color="auto"/>
            <w:bottom w:val="none" w:sz="0" w:space="0" w:color="auto"/>
            <w:right w:val="none" w:sz="0" w:space="0" w:color="auto"/>
          </w:divBdr>
        </w:div>
        <w:div w:id="121466492">
          <w:marLeft w:val="0"/>
          <w:marRight w:val="0"/>
          <w:marTop w:val="0"/>
          <w:marBottom w:val="0"/>
          <w:divBdr>
            <w:top w:val="none" w:sz="0" w:space="0" w:color="auto"/>
            <w:left w:val="none" w:sz="0" w:space="0" w:color="auto"/>
            <w:bottom w:val="none" w:sz="0" w:space="0" w:color="auto"/>
            <w:right w:val="none" w:sz="0" w:space="0" w:color="auto"/>
          </w:divBdr>
        </w:div>
        <w:div w:id="127095416">
          <w:marLeft w:val="0"/>
          <w:marRight w:val="0"/>
          <w:marTop w:val="0"/>
          <w:marBottom w:val="0"/>
          <w:divBdr>
            <w:top w:val="none" w:sz="0" w:space="0" w:color="auto"/>
            <w:left w:val="none" w:sz="0" w:space="0" w:color="auto"/>
            <w:bottom w:val="none" w:sz="0" w:space="0" w:color="auto"/>
            <w:right w:val="none" w:sz="0" w:space="0" w:color="auto"/>
          </w:divBdr>
        </w:div>
        <w:div w:id="131024551">
          <w:marLeft w:val="0"/>
          <w:marRight w:val="0"/>
          <w:marTop w:val="0"/>
          <w:marBottom w:val="0"/>
          <w:divBdr>
            <w:top w:val="none" w:sz="0" w:space="0" w:color="auto"/>
            <w:left w:val="none" w:sz="0" w:space="0" w:color="auto"/>
            <w:bottom w:val="none" w:sz="0" w:space="0" w:color="auto"/>
            <w:right w:val="none" w:sz="0" w:space="0" w:color="auto"/>
          </w:divBdr>
        </w:div>
        <w:div w:id="151336973">
          <w:marLeft w:val="0"/>
          <w:marRight w:val="0"/>
          <w:marTop w:val="0"/>
          <w:marBottom w:val="0"/>
          <w:divBdr>
            <w:top w:val="none" w:sz="0" w:space="0" w:color="auto"/>
            <w:left w:val="none" w:sz="0" w:space="0" w:color="auto"/>
            <w:bottom w:val="none" w:sz="0" w:space="0" w:color="auto"/>
            <w:right w:val="none" w:sz="0" w:space="0" w:color="auto"/>
          </w:divBdr>
        </w:div>
        <w:div w:id="160656195">
          <w:marLeft w:val="0"/>
          <w:marRight w:val="0"/>
          <w:marTop w:val="0"/>
          <w:marBottom w:val="0"/>
          <w:divBdr>
            <w:top w:val="none" w:sz="0" w:space="0" w:color="auto"/>
            <w:left w:val="none" w:sz="0" w:space="0" w:color="auto"/>
            <w:bottom w:val="none" w:sz="0" w:space="0" w:color="auto"/>
            <w:right w:val="none" w:sz="0" w:space="0" w:color="auto"/>
          </w:divBdr>
        </w:div>
        <w:div w:id="162863820">
          <w:marLeft w:val="0"/>
          <w:marRight w:val="0"/>
          <w:marTop w:val="0"/>
          <w:marBottom w:val="0"/>
          <w:divBdr>
            <w:top w:val="none" w:sz="0" w:space="0" w:color="auto"/>
            <w:left w:val="none" w:sz="0" w:space="0" w:color="auto"/>
            <w:bottom w:val="none" w:sz="0" w:space="0" w:color="auto"/>
            <w:right w:val="none" w:sz="0" w:space="0" w:color="auto"/>
          </w:divBdr>
        </w:div>
        <w:div w:id="163129665">
          <w:marLeft w:val="0"/>
          <w:marRight w:val="0"/>
          <w:marTop w:val="0"/>
          <w:marBottom w:val="0"/>
          <w:divBdr>
            <w:top w:val="none" w:sz="0" w:space="0" w:color="auto"/>
            <w:left w:val="none" w:sz="0" w:space="0" w:color="auto"/>
            <w:bottom w:val="none" w:sz="0" w:space="0" w:color="auto"/>
            <w:right w:val="none" w:sz="0" w:space="0" w:color="auto"/>
          </w:divBdr>
        </w:div>
        <w:div w:id="169684921">
          <w:marLeft w:val="0"/>
          <w:marRight w:val="0"/>
          <w:marTop w:val="0"/>
          <w:marBottom w:val="0"/>
          <w:divBdr>
            <w:top w:val="none" w:sz="0" w:space="0" w:color="auto"/>
            <w:left w:val="none" w:sz="0" w:space="0" w:color="auto"/>
            <w:bottom w:val="none" w:sz="0" w:space="0" w:color="auto"/>
            <w:right w:val="none" w:sz="0" w:space="0" w:color="auto"/>
          </w:divBdr>
        </w:div>
        <w:div w:id="169833508">
          <w:marLeft w:val="0"/>
          <w:marRight w:val="0"/>
          <w:marTop w:val="0"/>
          <w:marBottom w:val="0"/>
          <w:divBdr>
            <w:top w:val="none" w:sz="0" w:space="0" w:color="auto"/>
            <w:left w:val="none" w:sz="0" w:space="0" w:color="auto"/>
            <w:bottom w:val="none" w:sz="0" w:space="0" w:color="auto"/>
            <w:right w:val="none" w:sz="0" w:space="0" w:color="auto"/>
          </w:divBdr>
        </w:div>
        <w:div w:id="170145367">
          <w:marLeft w:val="0"/>
          <w:marRight w:val="0"/>
          <w:marTop w:val="0"/>
          <w:marBottom w:val="0"/>
          <w:divBdr>
            <w:top w:val="none" w:sz="0" w:space="0" w:color="auto"/>
            <w:left w:val="none" w:sz="0" w:space="0" w:color="auto"/>
            <w:bottom w:val="none" w:sz="0" w:space="0" w:color="auto"/>
            <w:right w:val="none" w:sz="0" w:space="0" w:color="auto"/>
          </w:divBdr>
        </w:div>
        <w:div w:id="178394749">
          <w:marLeft w:val="0"/>
          <w:marRight w:val="0"/>
          <w:marTop w:val="0"/>
          <w:marBottom w:val="0"/>
          <w:divBdr>
            <w:top w:val="none" w:sz="0" w:space="0" w:color="auto"/>
            <w:left w:val="none" w:sz="0" w:space="0" w:color="auto"/>
            <w:bottom w:val="none" w:sz="0" w:space="0" w:color="auto"/>
            <w:right w:val="none" w:sz="0" w:space="0" w:color="auto"/>
          </w:divBdr>
        </w:div>
        <w:div w:id="185874584">
          <w:marLeft w:val="0"/>
          <w:marRight w:val="0"/>
          <w:marTop w:val="0"/>
          <w:marBottom w:val="0"/>
          <w:divBdr>
            <w:top w:val="none" w:sz="0" w:space="0" w:color="auto"/>
            <w:left w:val="none" w:sz="0" w:space="0" w:color="auto"/>
            <w:bottom w:val="none" w:sz="0" w:space="0" w:color="auto"/>
            <w:right w:val="none" w:sz="0" w:space="0" w:color="auto"/>
          </w:divBdr>
        </w:div>
        <w:div w:id="220410475">
          <w:marLeft w:val="0"/>
          <w:marRight w:val="0"/>
          <w:marTop w:val="0"/>
          <w:marBottom w:val="0"/>
          <w:divBdr>
            <w:top w:val="none" w:sz="0" w:space="0" w:color="auto"/>
            <w:left w:val="none" w:sz="0" w:space="0" w:color="auto"/>
            <w:bottom w:val="none" w:sz="0" w:space="0" w:color="auto"/>
            <w:right w:val="none" w:sz="0" w:space="0" w:color="auto"/>
          </w:divBdr>
        </w:div>
        <w:div w:id="231159190">
          <w:marLeft w:val="0"/>
          <w:marRight w:val="0"/>
          <w:marTop w:val="0"/>
          <w:marBottom w:val="0"/>
          <w:divBdr>
            <w:top w:val="none" w:sz="0" w:space="0" w:color="auto"/>
            <w:left w:val="none" w:sz="0" w:space="0" w:color="auto"/>
            <w:bottom w:val="none" w:sz="0" w:space="0" w:color="auto"/>
            <w:right w:val="none" w:sz="0" w:space="0" w:color="auto"/>
          </w:divBdr>
        </w:div>
        <w:div w:id="248123935">
          <w:marLeft w:val="0"/>
          <w:marRight w:val="0"/>
          <w:marTop w:val="0"/>
          <w:marBottom w:val="0"/>
          <w:divBdr>
            <w:top w:val="none" w:sz="0" w:space="0" w:color="auto"/>
            <w:left w:val="none" w:sz="0" w:space="0" w:color="auto"/>
            <w:bottom w:val="none" w:sz="0" w:space="0" w:color="auto"/>
            <w:right w:val="none" w:sz="0" w:space="0" w:color="auto"/>
          </w:divBdr>
        </w:div>
        <w:div w:id="253363948">
          <w:marLeft w:val="0"/>
          <w:marRight w:val="0"/>
          <w:marTop w:val="0"/>
          <w:marBottom w:val="0"/>
          <w:divBdr>
            <w:top w:val="none" w:sz="0" w:space="0" w:color="auto"/>
            <w:left w:val="none" w:sz="0" w:space="0" w:color="auto"/>
            <w:bottom w:val="none" w:sz="0" w:space="0" w:color="auto"/>
            <w:right w:val="none" w:sz="0" w:space="0" w:color="auto"/>
          </w:divBdr>
        </w:div>
        <w:div w:id="329988475">
          <w:marLeft w:val="0"/>
          <w:marRight w:val="0"/>
          <w:marTop w:val="0"/>
          <w:marBottom w:val="0"/>
          <w:divBdr>
            <w:top w:val="none" w:sz="0" w:space="0" w:color="auto"/>
            <w:left w:val="none" w:sz="0" w:space="0" w:color="auto"/>
            <w:bottom w:val="none" w:sz="0" w:space="0" w:color="auto"/>
            <w:right w:val="none" w:sz="0" w:space="0" w:color="auto"/>
          </w:divBdr>
        </w:div>
        <w:div w:id="369259361">
          <w:marLeft w:val="0"/>
          <w:marRight w:val="0"/>
          <w:marTop w:val="0"/>
          <w:marBottom w:val="0"/>
          <w:divBdr>
            <w:top w:val="none" w:sz="0" w:space="0" w:color="auto"/>
            <w:left w:val="none" w:sz="0" w:space="0" w:color="auto"/>
            <w:bottom w:val="none" w:sz="0" w:space="0" w:color="auto"/>
            <w:right w:val="none" w:sz="0" w:space="0" w:color="auto"/>
          </w:divBdr>
        </w:div>
        <w:div w:id="379673721">
          <w:marLeft w:val="0"/>
          <w:marRight w:val="0"/>
          <w:marTop w:val="0"/>
          <w:marBottom w:val="0"/>
          <w:divBdr>
            <w:top w:val="none" w:sz="0" w:space="0" w:color="auto"/>
            <w:left w:val="none" w:sz="0" w:space="0" w:color="auto"/>
            <w:bottom w:val="none" w:sz="0" w:space="0" w:color="auto"/>
            <w:right w:val="none" w:sz="0" w:space="0" w:color="auto"/>
          </w:divBdr>
        </w:div>
        <w:div w:id="423571997">
          <w:marLeft w:val="0"/>
          <w:marRight w:val="0"/>
          <w:marTop w:val="0"/>
          <w:marBottom w:val="0"/>
          <w:divBdr>
            <w:top w:val="none" w:sz="0" w:space="0" w:color="auto"/>
            <w:left w:val="none" w:sz="0" w:space="0" w:color="auto"/>
            <w:bottom w:val="none" w:sz="0" w:space="0" w:color="auto"/>
            <w:right w:val="none" w:sz="0" w:space="0" w:color="auto"/>
          </w:divBdr>
        </w:div>
        <w:div w:id="444808673">
          <w:marLeft w:val="0"/>
          <w:marRight w:val="0"/>
          <w:marTop w:val="0"/>
          <w:marBottom w:val="0"/>
          <w:divBdr>
            <w:top w:val="none" w:sz="0" w:space="0" w:color="auto"/>
            <w:left w:val="none" w:sz="0" w:space="0" w:color="auto"/>
            <w:bottom w:val="none" w:sz="0" w:space="0" w:color="auto"/>
            <w:right w:val="none" w:sz="0" w:space="0" w:color="auto"/>
          </w:divBdr>
        </w:div>
        <w:div w:id="465321327">
          <w:marLeft w:val="0"/>
          <w:marRight w:val="0"/>
          <w:marTop w:val="0"/>
          <w:marBottom w:val="0"/>
          <w:divBdr>
            <w:top w:val="none" w:sz="0" w:space="0" w:color="auto"/>
            <w:left w:val="none" w:sz="0" w:space="0" w:color="auto"/>
            <w:bottom w:val="none" w:sz="0" w:space="0" w:color="auto"/>
            <w:right w:val="none" w:sz="0" w:space="0" w:color="auto"/>
          </w:divBdr>
        </w:div>
        <w:div w:id="476991837">
          <w:marLeft w:val="0"/>
          <w:marRight w:val="0"/>
          <w:marTop w:val="0"/>
          <w:marBottom w:val="0"/>
          <w:divBdr>
            <w:top w:val="none" w:sz="0" w:space="0" w:color="auto"/>
            <w:left w:val="none" w:sz="0" w:space="0" w:color="auto"/>
            <w:bottom w:val="none" w:sz="0" w:space="0" w:color="auto"/>
            <w:right w:val="none" w:sz="0" w:space="0" w:color="auto"/>
          </w:divBdr>
        </w:div>
        <w:div w:id="501507991">
          <w:marLeft w:val="0"/>
          <w:marRight w:val="0"/>
          <w:marTop w:val="0"/>
          <w:marBottom w:val="0"/>
          <w:divBdr>
            <w:top w:val="none" w:sz="0" w:space="0" w:color="auto"/>
            <w:left w:val="none" w:sz="0" w:space="0" w:color="auto"/>
            <w:bottom w:val="none" w:sz="0" w:space="0" w:color="auto"/>
            <w:right w:val="none" w:sz="0" w:space="0" w:color="auto"/>
          </w:divBdr>
        </w:div>
        <w:div w:id="510921879">
          <w:marLeft w:val="0"/>
          <w:marRight w:val="0"/>
          <w:marTop w:val="0"/>
          <w:marBottom w:val="0"/>
          <w:divBdr>
            <w:top w:val="none" w:sz="0" w:space="0" w:color="auto"/>
            <w:left w:val="none" w:sz="0" w:space="0" w:color="auto"/>
            <w:bottom w:val="none" w:sz="0" w:space="0" w:color="auto"/>
            <w:right w:val="none" w:sz="0" w:space="0" w:color="auto"/>
          </w:divBdr>
        </w:div>
        <w:div w:id="515921429">
          <w:marLeft w:val="0"/>
          <w:marRight w:val="0"/>
          <w:marTop w:val="0"/>
          <w:marBottom w:val="0"/>
          <w:divBdr>
            <w:top w:val="none" w:sz="0" w:space="0" w:color="auto"/>
            <w:left w:val="none" w:sz="0" w:space="0" w:color="auto"/>
            <w:bottom w:val="none" w:sz="0" w:space="0" w:color="auto"/>
            <w:right w:val="none" w:sz="0" w:space="0" w:color="auto"/>
          </w:divBdr>
        </w:div>
        <w:div w:id="533232094">
          <w:marLeft w:val="0"/>
          <w:marRight w:val="0"/>
          <w:marTop w:val="0"/>
          <w:marBottom w:val="0"/>
          <w:divBdr>
            <w:top w:val="none" w:sz="0" w:space="0" w:color="auto"/>
            <w:left w:val="none" w:sz="0" w:space="0" w:color="auto"/>
            <w:bottom w:val="none" w:sz="0" w:space="0" w:color="auto"/>
            <w:right w:val="none" w:sz="0" w:space="0" w:color="auto"/>
          </w:divBdr>
        </w:div>
        <w:div w:id="574242731">
          <w:marLeft w:val="0"/>
          <w:marRight w:val="0"/>
          <w:marTop w:val="0"/>
          <w:marBottom w:val="0"/>
          <w:divBdr>
            <w:top w:val="none" w:sz="0" w:space="0" w:color="auto"/>
            <w:left w:val="none" w:sz="0" w:space="0" w:color="auto"/>
            <w:bottom w:val="none" w:sz="0" w:space="0" w:color="auto"/>
            <w:right w:val="none" w:sz="0" w:space="0" w:color="auto"/>
          </w:divBdr>
        </w:div>
        <w:div w:id="578103226">
          <w:marLeft w:val="0"/>
          <w:marRight w:val="0"/>
          <w:marTop w:val="0"/>
          <w:marBottom w:val="0"/>
          <w:divBdr>
            <w:top w:val="none" w:sz="0" w:space="0" w:color="auto"/>
            <w:left w:val="none" w:sz="0" w:space="0" w:color="auto"/>
            <w:bottom w:val="none" w:sz="0" w:space="0" w:color="auto"/>
            <w:right w:val="none" w:sz="0" w:space="0" w:color="auto"/>
          </w:divBdr>
        </w:div>
        <w:div w:id="586574555">
          <w:marLeft w:val="0"/>
          <w:marRight w:val="0"/>
          <w:marTop w:val="0"/>
          <w:marBottom w:val="0"/>
          <w:divBdr>
            <w:top w:val="none" w:sz="0" w:space="0" w:color="auto"/>
            <w:left w:val="none" w:sz="0" w:space="0" w:color="auto"/>
            <w:bottom w:val="none" w:sz="0" w:space="0" w:color="auto"/>
            <w:right w:val="none" w:sz="0" w:space="0" w:color="auto"/>
          </w:divBdr>
        </w:div>
        <w:div w:id="590166725">
          <w:marLeft w:val="0"/>
          <w:marRight w:val="0"/>
          <w:marTop w:val="0"/>
          <w:marBottom w:val="0"/>
          <w:divBdr>
            <w:top w:val="none" w:sz="0" w:space="0" w:color="auto"/>
            <w:left w:val="none" w:sz="0" w:space="0" w:color="auto"/>
            <w:bottom w:val="none" w:sz="0" w:space="0" w:color="auto"/>
            <w:right w:val="none" w:sz="0" w:space="0" w:color="auto"/>
          </w:divBdr>
        </w:div>
        <w:div w:id="599920597">
          <w:marLeft w:val="0"/>
          <w:marRight w:val="0"/>
          <w:marTop w:val="0"/>
          <w:marBottom w:val="0"/>
          <w:divBdr>
            <w:top w:val="none" w:sz="0" w:space="0" w:color="auto"/>
            <w:left w:val="none" w:sz="0" w:space="0" w:color="auto"/>
            <w:bottom w:val="none" w:sz="0" w:space="0" w:color="auto"/>
            <w:right w:val="none" w:sz="0" w:space="0" w:color="auto"/>
          </w:divBdr>
        </w:div>
        <w:div w:id="604726955">
          <w:marLeft w:val="0"/>
          <w:marRight w:val="0"/>
          <w:marTop w:val="0"/>
          <w:marBottom w:val="0"/>
          <w:divBdr>
            <w:top w:val="none" w:sz="0" w:space="0" w:color="auto"/>
            <w:left w:val="none" w:sz="0" w:space="0" w:color="auto"/>
            <w:bottom w:val="none" w:sz="0" w:space="0" w:color="auto"/>
            <w:right w:val="none" w:sz="0" w:space="0" w:color="auto"/>
          </w:divBdr>
        </w:div>
        <w:div w:id="608196114">
          <w:marLeft w:val="0"/>
          <w:marRight w:val="0"/>
          <w:marTop w:val="0"/>
          <w:marBottom w:val="0"/>
          <w:divBdr>
            <w:top w:val="none" w:sz="0" w:space="0" w:color="auto"/>
            <w:left w:val="none" w:sz="0" w:space="0" w:color="auto"/>
            <w:bottom w:val="none" w:sz="0" w:space="0" w:color="auto"/>
            <w:right w:val="none" w:sz="0" w:space="0" w:color="auto"/>
          </w:divBdr>
        </w:div>
        <w:div w:id="609245340">
          <w:marLeft w:val="0"/>
          <w:marRight w:val="0"/>
          <w:marTop w:val="0"/>
          <w:marBottom w:val="0"/>
          <w:divBdr>
            <w:top w:val="none" w:sz="0" w:space="0" w:color="auto"/>
            <w:left w:val="none" w:sz="0" w:space="0" w:color="auto"/>
            <w:bottom w:val="none" w:sz="0" w:space="0" w:color="auto"/>
            <w:right w:val="none" w:sz="0" w:space="0" w:color="auto"/>
          </w:divBdr>
        </w:div>
        <w:div w:id="612326418">
          <w:marLeft w:val="0"/>
          <w:marRight w:val="0"/>
          <w:marTop w:val="0"/>
          <w:marBottom w:val="0"/>
          <w:divBdr>
            <w:top w:val="none" w:sz="0" w:space="0" w:color="auto"/>
            <w:left w:val="none" w:sz="0" w:space="0" w:color="auto"/>
            <w:bottom w:val="none" w:sz="0" w:space="0" w:color="auto"/>
            <w:right w:val="none" w:sz="0" w:space="0" w:color="auto"/>
          </w:divBdr>
        </w:div>
        <w:div w:id="625428559">
          <w:marLeft w:val="0"/>
          <w:marRight w:val="0"/>
          <w:marTop w:val="0"/>
          <w:marBottom w:val="0"/>
          <w:divBdr>
            <w:top w:val="none" w:sz="0" w:space="0" w:color="auto"/>
            <w:left w:val="none" w:sz="0" w:space="0" w:color="auto"/>
            <w:bottom w:val="none" w:sz="0" w:space="0" w:color="auto"/>
            <w:right w:val="none" w:sz="0" w:space="0" w:color="auto"/>
          </w:divBdr>
        </w:div>
        <w:div w:id="640841270">
          <w:marLeft w:val="0"/>
          <w:marRight w:val="0"/>
          <w:marTop w:val="0"/>
          <w:marBottom w:val="0"/>
          <w:divBdr>
            <w:top w:val="none" w:sz="0" w:space="0" w:color="auto"/>
            <w:left w:val="none" w:sz="0" w:space="0" w:color="auto"/>
            <w:bottom w:val="none" w:sz="0" w:space="0" w:color="auto"/>
            <w:right w:val="none" w:sz="0" w:space="0" w:color="auto"/>
          </w:divBdr>
        </w:div>
        <w:div w:id="641429164">
          <w:marLeft w:val="0"/>
          <w:marRight w:val="0"/>
          <w:marTop w:val="0"/>
          <w:marBottom w:val="0"/>
          <w:divBdr>
            <w:top w:val="none" w:sz="0" w:space="0" w:color="auto"/>
            <w:left w:val="none" w:sz="0" w:space="0" w:color="auto"/>
            <w:bottom w:val="none" w:sz="0" w:space="0" w:color="auto"/>
            <w:right w:val="none" w:sz="0" w:space="0" w:color="auto"/>
          </w:divBdr>
        </w:div>
        <w:div w:id="652174552">
          <w:marLeft w:val="0"/>
          <w:marRight w:val="0"/>
          <w:marTop w:val="0"/>
          <w:marBottom w:val="0"/>
          <w:divBdr>
            <w:top w:val="none" w:sz="0" w:space="0" w:color="auto"/>
            <w:left w:val="none" w:sz="0" w:space="0" w:color="auto"/>
            <w:bottom w:val="none" w:sz="0" w:space="0" w:color="auto"/>
            <w:right w:val="none" w:sz="0" w:space="0" w:color="auto"/>
          </w:divBdr>
        </w:div>
        <w:div w:id="653342510">
          <w:marLeft w:val="0"/>
          <w:marRight w:val="0"/>
          <w:marTop w:val="0"/>
          <w:marBottom w:val="0"/>
          <w:divBdr>
            <w:top w:val="none" w:sz="0" w:space="0" w:color="auto"/>
            <w:left w:val="none" w:sz="0" w:space="0" w:color="auto"/>
            <w:bottom w:val="none" w:sz="0" w:space="0" w:color="auto"/>
            <w:right w:val="none" w:sz="0" w:space="0" w:color="auto"/>
          </w:divBdr>
        </w:div>
        <w:div w:id="667831194">
          <w:marLeft w:val="0"/>
          <w:marRight w:val="0"/>
          <w:marTop w:val="0"/>
          <w:marBottom w:val="0"/>
          <w:divBdr>
            <w:top w:val="none" w:sz="0" w:space="0" w:color="auto"/>
            <w:left w:val="none" w:sz="0" w:space="0" w:color="auto"/>
            <w:bottom w:val="none" w:sz="0" w:space="0" w:color="auto"/>
            <w:right w:val="none" w:sz="0" w:space="0" w:color="auto"/>
          </w:divBdr>
        </w:div>
        <w:div w:id="681124463">
          <w:marLeft w:val="0"/>
          <w:marRight w:val="0"/>
          <w:marTop w:val="0"/>
          <w:marBottom w:val="0"/>
          <w:divBdr>
            <w:top w:val="none" w:sz="0" w:space="0" w:color="auto"/>
            <w:left w:val="none" w:sz="0" w:space="0" w:color="auto"/>
            <w:bottom w:val="none" w:sz="0" w:space="0" w:color="auto"/>
            <w:right w:val="none" w:sz="0" w:space="0" w:color="auto"/>
          </w:divBdr>
        </w:div>
        <w:div w:id="690036329">
          <w:marLeft w:val="0"/>
          <w:marRight w:val="0"/>
          <w:marTop w:val="0"/>
          <w:marBottom w:val="0"/>
          <w:divBdr>
            <w:top w:val="none" w:sz="0" w:space="0" w:color="auto"/>
            <w:left w:val="none" w:sz="0" w:space="0" w:color="auto"/>
            <w:bottom w:val="none" w:sz="0" w:space="0" w:color="auto"/>
            <w:right w:val="none" w:sz="0" w:space="0" w:color="auto"/>
          </w:divBdr>
        </w:div>
        <w:div w:id="695548355">
          <w:marLeft w:val="0"/>
          <w:marRight w:val="0"/>
          <w:marTop w:val="0"/>
          <w:marBottom w:val="0"/>
          <w:divBdr>
            <w:top w:val="none" w:sz="0" w:space="0" w:color="auto"/>
            <w:left w:val="none" w:sz="0" w:space="0" w:color="auto"/>
            <w:bottom w:val="none" w:sz="0" w:space="0" w:color="auto"/>
            <w:right w:val="none" w:sz="0" w:space="0" w:color="auto"/>
          </w:divBdr>
        </w:div>
        <w:div w:id="703097035">
          <w:marLeft w:val="0"/>
          <w:marRight w:val="0"/>
          <w:marTop w:val="0"/>
          <w:marBottom w:val="0"/>
          <w:divBdr>
            <w:top w:val="none" w:sz="0" w:space="0" w:color="auto"/>
            <w:left w:val="none" w:sz="0" w:space="0" w:color="auto"/>
            <w:bottom w:val="none" w:sz="0" w:space="0" w:color="auto"/>
            <w:right w:val="none" w:sz="0" w:space="0" w:color="auto"/>
          </w:divBdr>
        </w:div>
        <w:div w:id="811024351">
          <w:marLeft w:val="0"/>
          <w:marRight w:val="0"/>
          <w:marTop w:val="0"/>
          <w:marBottom w:val="0"/>
          <w:divBdr>
            <w:top w:val="none" w:sz="0" w:space="0" w:color="auto"/>
            <w:left w:val="none" w:sz="0" w:space="0" w:color="auto"/>
            <w:bottom w:val="none" w:sz="0" w:space="0" w:color="auto"/>
            <w:right w:val="none" w:sz="0" w:space="0" w:color="auto"/>
          </w:divBdr>
        </w:div>
        <w:div w:id="811561600">
          <w:marLeft w:val="0"/>
          <w:marRight w:val="0"/>
          <w:marTop w:val="0"/>
          <w:marBottom w:val="0"/>
          <w:divBdr>
            <w:top w:val="none" w:sz="0" w:space="0" w:color="auto"/>
            <w:left w:val="none" w:sz="0" w:space="0" w:color="auto"/>
            <w:bottom w:val="none" w:sz="0" w:space="0" w:color="auto"/>
            <w:right w:val="none" w:sz="0" w:space="0" w:color="auto"/>
          </w:divBdr>
        </w:div>
        <w:div w:id="815537905">
          <w:marLeft w:val="0"/>
          <w:marRight w:val="0"/>
          <w:marTop w:val="0"/>
          <w:marBottom w:val="0"/>
          <w:divBdr>
            <w:top w:val="none" w:sz="0" w:space="0" w:color="auto"/>
            <w:left w:val="none" w:sz="0" w:space="0" w:color="auto"/>
            <w:bottom w:val="none" w:sz="0" w:space="0" w:color="auto"/>
            <w:right w:val="none" w:sz="0" w:space="0" w:color="auto"/>
          </w:divBdr>
        </w:div>
        <w:div w:id="824396442">
          <w:marLeft w:val="0"/>
          <w:marRight w:val="0"/>
          <w:marTop w:val="0"/>
          <w:marBottom w:val="0"/>
          <w:divBdr>
            <w:top w:val="none" w:sz="0" w:space="0" w:color="auto"/>
            <w:left w:val="none" w:sz="0" w:space="0" w:color="auto"/>
            <w:bottom w:val="none" w:sz="0" w:space="0" w:color="auto"/>
            <w:right w:val="none" w:sz="0" w:space="0" w:color="auto"/>
          </w:divBdr>
        </w:div>
        <w:div w:id="862014954">
          <w:marLeft w:val="0"/>
          <w:marRight w:val="0"/>
          <w:marTop w:val="0"/>
          <w:marBottom w:val="0"/>
          <w:divBdr>
            <w:top w:val="none" w:sz="0" w:space="0" w:color="auto"/>
            <w:left w:val="none" w:sz="0" w:space="0" w:color="auto"/>
            <w:bottom w:val="none" w:sz="0" w:space="0" w:color="auto"/>
            <w:right w:val="none" w:sz="0" w:space="0" w:color="auto"/>
          </w:divBdr>
        </w:div>
        <w:div w:id="886722400">
          <w:marLeft w:val="0"/>
          <w:marRight w:val="0"/>
          <w:marTop w:val="0"/>
          <w:marBottom w:val="0"/>
          <w:divBdr>
            <w:top w:val="none" w:sz="0" w:space="0" w:color="auto"/>
            <w:left w:val="none" w:sz="0" w:space="0" w:color="auto"/>
            <w:bottom w:val="none" w:sz="0" w:space="0" w:color="auto"/>
            <w:right w:val="none" w:sz="0" w:space="0" w:color="auto"/>
          </w:divBdr>
        </w:div>
        <w:div w:id="956373437">
          <w:marLeft w:val="0"/>
          <w:marRight w:val="0"/>
          <w:marTop w:val="0"/>
          <w:marBottom w:val="0"/>
          <w:divBdr>
            <w:top w:val="none" w:sz="0" w:space="0" w:color="auto"/>
            <w:left w:val="none" w:sz="0" w:space="0" w:color="auto"/>
            <w:bottom w:val="none" w:sz="0" w:space="0" w:color="auto"/>
            <w:right w:val="none" w:sz="0" w:space="0" w:color="auto"/>
          </w:divBdr>
        </w:div>
        <w:div w:id="979116117">
          <w:marLeft w:val="0"/>
          <w:marRight w:val="0"/>
          <w:marTop w:val="0"/>
          <w:marBottom w:val="0"/>
          <w:divBdr>
            <w:top w:val="none" w:sz="0" w:space="0" w:color="auto"/>
            <w:left w:val="none" w:sz="0" w:space="0" w:color="auto"/>
            <w:bottom w:val="none" w:sz="0" w:space="0" w:color="auto"/>
            <w:right w:val="none" w:sz="0" w:space="0" w:color="auto"/>
          </w:divBdr>
        </w:div>
        <w:div w:id="981614651">
          <w:marLeft w:val="0"/>
          <w:marRight w:val="0"/>
          <w:marTop w:val="0"/>
          <w:marBottom w:val="0"/>
          <w:divBdr>
            <w:top w:val="none" w:sz="0" w:space="0" w:color="auto"/>
            <w:left w:val="none" w:sz="0" w:space="0" w:color="auto"/>
            <w:bottom w:val="none" w:sz="0" w:space="0" w:color="auto"/>
            <w:right w:val="none" w:sz="0" w:space="0" w:color="auto"/>
          </w:divBdr>
        </w:div>
        <w:div w:id="993873436">
          <w:marLeft w:val="0"/>
          <w:marRight w:val="0"/>
          <w:marTop w:val="0"/>
          <w:marBottom w:val="0"/>
          <w:divBdr>
            <w:top w:val="none" w:sz="0" w:space="0" w:color="auto"/>
            <w:left w:val="none" w:sz="0" w:space="0" w:color="auto"/>
            <w:bottom w:val="none" w:sz="0" w:space="0" w:color="auto"/>
            <w:right w:val="none" w:sz="0" w:space="0" w:color="auto"/>
          </w:divBdr>
        </w:div>
        <w:div w:id="1010108930">
          <w:marLeft w:val="0"/>
          <w:marRight w:val="0"/>
          <w:marTop w:val="0"/>
          <w:marBottom w:val="0"/>
          <w:divBdr>
            <w:top w:val="none" w:sz="0" w:space="0" w:color="auto"/>
            <w:left w:val="none" w:sz="0" w:space="0" w:color="auto"/>
            <w:bottom w:val="none" w:sz="0" w:space="0" w:color="auto"/>
            <w:right w:val="none" w:sz="0" w:space="0" w:color="auto"/>
          </w:divBdr>
        </w:div>
        <w:div w:id="1011907303">
          <w:marLeft w:val="0"/>
          <w:marRight w:val="0"/>
          <w:marTop w:val="0"/>
          <w:marBottom w:val="0"/>
          <w:divBdr>
            <w:top w:val="none" w:sz="0" w:space="0" w:color="auto"/>
            <w:left w:val="none" w:sz="0" w:space="0" w:color="auto"/>
            <w:bottom w:val="none" w:sz="0" w:space="0" w:color="auto"/>
            <w:right w:val="none" w:sz="0" w:space="0" w:color="auto"/>
          </w:divBdr>
        </w:div>
        <w:div w:id="1014114275">
          <w:marLeft w:val="0"/>
          <w:marRight w:val="0"/>
          <w:marTop w:val="0"/>
          <w:marBottom w:val="0"/>
          <w:divBdr>
            <w:top w:val="none" w:sz="0" w:space="0" w:color="auto"/>
            <w:left w:val="none" w:sz="0" w:space="0" w:color="auto"/>
            <w:bottom w:val="none" w:sz="0" w:space="0" w:color="auto"/>
            <w:right w:val="none" w:sz="0" w:space="0" w:color="auto"/>
          </w:divBdr>
        </w:div>
        <w:div w:id="1047099734">
          <w:marLeft w:val="0"/>
          <w:marRight w:val="0"/>
          <w:marTop w:val="0"/>
          <w:marBottom w:val="0"/>
          <w:divBdr>
            <w:top w:val="none" w:sz="0" w:space="0" w:color="auto"/>
            <w:left w:val="none" w:sz="0" w:space="0" w:color="auto"/>
            <w:bottom w:val="none" w:sz="0" w:space="0" w:color="auto"/>
            <w:right w:val="none" w:sz="0" w:space="0" w:color="auto"/>
          </w:divBdr>
        </w:div>
        <w:div w:id="1047948731">
          <w:marLeft w:val="0"/>
          <w:marRight w:val="0"/>
          <w:marTop w:val="0"/>
          <w:marBottom w:val="0"/>
          <w:divBdr>
            <w:top w:val="none" w:sz="0" w:space="0" w:color="auto"/>
            <w:left w:val="none" w:sz="0" w:space="0" w:color="auto"/>
            <w:bottom w:val="none" w:sz="0" w:space="0" w:color="auto"/>
            <w:right w:val="none" w:sz="0" w:space="0" w:color="auto"/>
          </w:divBdr>
        </w:div>
        <w:div w:id="1049913312">
          <w:marLeft w:val="0"/>
          <w:marRight w:val="0"/>
          <w:marTop w:val="0"/>
          <w:marBottom w:val="0"/>
          <w:divBdr>
            <w:top w:val="none" w:sz="0" w:space="0" w:color="auto"/>
            <w:left w:val="none" w:sz="0" w:space="0" w:color="auto"/>
            <w:bottom w:val="none" w:sz="0" w:space="0" w:color="auto"/>
            <w:right w:val="none" w:sz="0" w:space="0" w:color="auto"/>
          </w:divBdr>
        </w:div>
        <w:div w:id="1092092689">
          <w:marLeft w:val="0"/>
          <w:marRight w:val="0"/>
          <w:marTop w:val="0"/>
          <w:marBottom w:val="0"/>
          <w:divBdr>
            <w:top w:val="none" w:sz="0" w:space="0" w:color="auto"/>
            <w:left w:val="none" w:sz="0" w:space="0" w:color="auto"/>
            <w:bottom w:val="none" w:sz="0" w:space="0" w:color="auto"/>
            <w:right w:val="none" w:sz="0" w:space="0" w:color="auto"/>
          </w:divBdr>
        </w:div>
        <w:div w:id="1110929909">
          <w:marLeft w:val="0"/>
          <w:marRight w:val="0"/>
          <w:marTop w:val="0"/>
          <w:marBottom w:val="0"/>
          <w:divBdr>
            <w:top w:val="none" w:sz="0" w:space="0" w:color="auto"/>
            <w:left w:val="none" w:sz="0" w:space="0" w:color="auto"/>
            <w:bottom w:val="none" w:sz="0" w:space="0" w:color="auto"/>
            <w:right w:val="none" w:sz="0" w:space="0" w:color="auto"/>
          </w:divBdr>
        </w:div>
        <w:div w:id="1116145725">
          <w:marLeft w:val="0"/>
          <w:marRight w:val="0"/>
          <w:marTop w:val="0"/>
          <w:marBottom w:val="0"/>
          <w:divBdr>
            <w:top w:val="none" w:sz="0" w:space="0" w:color="auto"/>
            <w:left w:val="none" w:sz="0" w:space="0" w:color="auto"/>
            <w:bottom w:val="none" w:sz="0" w:space="0" w:color="auto"/>
            <w:right w:val="none" w:sz="0" w:space="0" w:color="auto"/>
          </w:divBdr>
        </w:div>
        <w:div w:id="1139416685">
          <w:marLeft w:val="0"/>
          <w:marRight w:val="0"/>
          <w:marTop w:val="0"/>
          <w:marBottom w:val="0"/>
          <w:divBdr>
            <w:top w:val="none" w:sz="0" w:space="0" w:color="auto"/>
            <w:left w:val="none" w:sz="0" w:space="0" w:color="auto"/>
            <w:bottom w:val="none" w:sz="0" w:space="0" w:color="auto"/>
            <w:right w:val="none" w:sz="0" w:space="0" w:color="auto"/>
          </w:divBdr>
        </w:div>
        <w:div w:id="1151869289">
          <w:marLeft w:val="0"/>
          <w:marRight w:val="0"/>
          <w:marTop w:val="0"/>
          <w:marBottom w:val="0"/>
          <w:divBdr>
            <w:top w:val="none" w:sz="0" w:space="0" w:color="auto"/>
            <w:left w:val="none" w:sz="0" w:space="0" w:color="auto"/>
            <w:bottom w:val="none" w:sz="0" w:space="0" w:color="auto"/>
            <w:right w:val="none" w:sz="0" w:space="0" w:color="auto"/>
          </w:divBdr>
        </w:div>
        <w:div w:id="1154374576">
          <w:marLeft w:val="0"/>
          <w:marRight w:val="0"/>
          <w:marTop w:val="0"/>
          <w:marBottom w:val="0"/>
          <w:divBdr>
            <w:top w:val="none" w:sz="0" w:space="0" w:color="auto"/>
            <w:left w:val="none" w:sz="0" w:space="0" w:color="auto"/>
            <w:bottom w:val="none" w:sz="0" w:space="0" w:color="auto"/>
            <w:right w:val="none" w:sz="0" w:space="0" w:color="auto"/>
          </w:divBdr>
        </w:div>
        <w:div w:id="1185905633">
          <w:marLeft w:val="0"/>
          <w:marRight w:val="0"/>
          <w:marTop w:val="0"/>
          <w:marBottom w:val="0"/>
          <w:divBdr>
            <w:top w:val="none" w:sz="0" w:space="0" w:color="auto"/>
            <w:left w:val="none" w:sz="0" w:space="0" w:color="auto"/>
            <w:bottom w:val="none" w:sz="0" w:space="0" w:color="auto"/>
            <w:right w:val="none" w:sz="0" w:space="0" w:color="auto"/>
          </w:divBdr>
        </w:div>
        <w:div w:id="1207790115">
          <w:marLeft w:val="0"/>
          <w:marRight w:val="0"/>
          <w:marTop w:val="0"/>
          <w:marBottom w:val="0"/>
          <w:divBdr>
            <w:top w:val="none" w:sz="0" w:space="0" w:color="auto"/>
            <w:left w:val="none" w:sz="0" w:space="0" w:color="auto"/>
            <w:bottom w:val="none" w:sz="0" w:space="0" w:color="auto"/>
            <w:right w:val="none" w:sz="0" w:space="0" w:color="auto"/>
          </w:divBdr>
        </w:div>
        <w:div w:id="1210261582">
          <w:marLeft w:val="0"/>
          <w:marRight w:val="0"/>
          <w:marTop w:val="0"/>
          <w:marBottom w:val="0"/>
          <w:divBdr>
            <w:top w:val="none" w:sz="0" w:space="0" w:color="auto"/>
            <w:left w:val="none" w:sz="0" w:space="0" w:color="auto"/>
            <w:bottom w:val="none" w:sz="0" w:space="0" w:color="auto"/>
            <w:right w:val="none" w:sz="0" w:space="0" w:color="auto"/>
          </w:divBdr>
        </w:div>
        <w:div w:id="1215388251">
          <w:marLeft w:val="0"/>
          <w:marRight w:val="0"/>
          <w:marTop w:val="0"/>
          <w:marBottom w:val="0"/>
          <w:divBdr>
            <w:top w:val="none" w:sz="0" w:space="0" w:color="auto"/>
            <w:left w:val="none" w:sz="0" w:space="0" w:color="auto"/>
            <w:bottom w:val="none" w:sz="0" w:space="0" w:color="auto"/>
            <w:right w:val="none" w:sz="0" w:space="0" w:color="auto"/>
          </w:divBdr>
        </w:div>
        <w:div w:id="1215658369">
          <w:marLeft w:val="0"/>
          <w:marRight w:val="0"/>
          <w:marTop w:val="0"/>
          <w:marBottom w:val="0"/>
          <w:divBdr>
            <w:top w:val="none" w:sz="0" w:space="0" w:color="auto"/>
            <w:left w:val="none" w:sz="0" w:space="0" w:color="auto"/>
            <w:bottom w:val="none" w:sz="0" w:space="0" w:color="auto"/>
            <w:right w:val="none" w:sz="0" w:space="0" w:color="auto"/>
          </w:divBdr>
        </w:div>
        <w:div w:id="1215697433">
          <w:marLeft w:val="0"/>
          <w:marRight w:val="0"/>
          <w:marTop w:val="0"/>
          <w:marBottom w:val="0"/>
          <w:divBdr>
            <w:top w:val="none" w:sz="0" w:space="0" w:color="auto"/>
            <w:left w:val="none" w:sz="0" w:space="0" w:color="auto"/>
            <w:bottom w:val="none" w:sz="0" w:space="0" w:color="auto"/>
            <w:right w:val="none" w:sz="0" w:space="0" w:color="auto"/>
          </w:divBdr>
        </w:div>
        <w:div w:id="1242711826">
          <w:marLeft w:val="0"/>
          <w:marRight w:val="0"/>
          <w:marTop w:val="0"/>
          <w:marBottom w:val="0"/>
          <w:divBdr>
            <w:top w:val="none" w:sz="0" w:space="0" w:color="auto"/>
            <w:left w:val="none" w:sz="0" w:space="0" w:color="auto"/>
            <w:bottom w:val="none" w:sz="0" w:space="0" w:color="auto"/>
            <w:right w:val="none" w:sz="0" w:space="0" w:color="auto"/>
          </w:divBdr>
        </w:div>
        <w:div w:id="1249804261">
          <w:marLeft w:val="0"/>
          <w:marRight w:val="0"/>
          <w:marTop w:val="0"/>
          <w:marBottom w:val="0"/>
          <w:divBdr>
            <w:top w:val="none" w:sz="0" w:space="0" w:color="auto"/>
            <w:left w:val="none" w:sz="0" w:space="0" w:color="auto"/>
            <w:bottom w:val="none" w:sz="0" w:space="0" w:color="auto"/>
            <w:right w:val="none" w:sz="0" w:space="0" w:color="auto"/>
          </w:divBdr>
        </w:div>
        <w:div w:id="1271663748">
          <w:marLeft w:val="0"/>
          <w:marRight w:val="0"/>
          <w:marTop w:val="0"/>
          <w:marBottom w:val="0"/>
          <w:divBdr>
            <w:top w:val="none" w:sz="0" w:space="0" w:color="auto"/>
            <w:left w:val="none" w:sz="0" w:space="0" w:color="auto"/>
            <w:bottom w:val="none" w:sz="0" w:space="0" w:color="auto"/>
            <w:right w:val="none" w:sz="0" w:space="0" w:color="auto"/>
          </w:divBdr>
        </w:div>
        <w:div w:id="1333334719">
          <w:marLeft w:val="0"/>
          <w:marRight w:val="0"/>
          <w:marTop w:val="0"/>
          <w:marBottom w:val="0"/>
          <w:divBdr>
            <w:top w:val="none" w:sz="0" w:space="0" w:color="auto"/>
            <w:left w:val="none" w:sz="0" w:space="0" w:color="auto"/>
            <w:bottom w:val="none" w:sz="0" w:space="0" w:color="auto"/>
            <w:right w:val="none" w:sz="0" w:space="0" w:color="auto"/>
          </w:divBdr>
        </w:div>
        <w:div w:id="1362125145">
          <w:marLeft w:val="0"/>
          <w:marRight w:val="0"/>
          <w:marTop w:val="0"/>
          <w:marBottom w:val="0"/>
          <w:divBdr>
            <w:top w:val="none" w:sz="0" w:space="0" w:color="auto"/>
            <w:left w:val="none" w:sz="0" w:space="0" w:color="auto"/>
            <w:bottom w:val="none" w:sz="0" w:space="0" w:color="auto"/>
            <w:right w:val="none" w:sz="0" w:space="0" w:color="auto"/>
          </w:divBdr>
        </w:div>
        <w:div w:id="1375108749">
          <w:marLeft w:val="0"/>
          <w:marRight w:val="0"/>
          <w:marTop w:val="0"/>
          <w:marBottom w:val="0"/>
          <w:divBdr>
            <w:top w:val="none" w:sz="0" w:space="0" w:color="auto"/>
            <w:left w:val="none" w:sz="0" w:space="0" w:color="auto"/>
            <w:bottom w:val="none" w:sz="0" w:space="0" w:color="auto"/>
            <w:right w:val="none" w:sz="0" w:space="0" w:color="auto"/>
          </w:divBdr>
        </w:div>
        <w:div w:id="1379089727">
          <w:marLeft w:val="0"/>
          <w:marRight w:val="0"/>
          <w:marTop w:val="0"/>
          <w:marBottom w:val="0"/>
          <w:divBdr>
            <w:top w:val="none" w:sz="0" w:space="0" w:color="auto"/>
            <w:left w:val="none" w:sz="0" w:space="0" w:color="auto"/>
            <w:bottom w:val="none" w:sz="0" w:space="0" w:color="auto"/>
            <w:right w:val="none" w:sz="0" w:space="0" w:color="auto"/>
          </w:divBdr>
        </w:div>
        <w:div w:id="1394888142">
          <w:marLeft w:val="0"/>
          <w:marRight w:val="0"/>
          <w:marTop w:val="0"/>
          <w:marBottom w:val="0"/>
          <w:divBdr>
            <w:top w:val="none" w:sz="0" w:space="0" w:color="auto"/>
            <w:left w:val="none" w:sz="0" w:space="0" w:color="auto"/>
            <w:bottom w:val="none" w:sz="0" w:space="0" w:color="auto"/>
            <w:right w:val="none" w:sz="0" w:space="0" w:color="auto"/>
          </w:divBdr>
        </w:div>
        <w:div w:id="1405833512">
          <w:marLeft w:val="0"/>
          <w:marRight w:val="0"/>
          <w:marTop w:val="0"/>
          <w:marBottom w:val="0"/>
          <w:divBdr>
            <w:top w:val="none" w:sz="0" w:space="0" w:color="auto"/>
            <w:left w:val="none" w:sz="0" w:space="0" w:color="auto"/>
            <w:bottom w:val="none" w:sz="0" w:space="0" w:color="auto"/>
            <w:right w:val="none" w:sz="0" w:space="0" w:color="auto"/>
          </w:divBdr>
        </w:div>
        <w:div w:id="1429809534">
          <w:marLeft w:val="0"/>
          <w:marRight w:val="0"/>
          <w:marTop w:val="0"/>
          <w:marBottom w:val="0"/>
          <w:divBdr>
            <w:top w:val="none" w:sz="0" w:space="0" w:color="auto"/>
            <w:left w:val="none" w:sz="0" w:space="0" w:color="auto"/>
            <w:bottom w:val="none" w:sz="0" w:space="0" w:color="auto"/>
            <w:right w:val="none" w:sz="0" w:space="0" w:color="auto"/>
          </w:divBdr>
        </w:div>
        <w:div w:id="1459908984">
          <w:marLeft w:val="0"/>
          <w:marRight w:val="0"/>
          <w:marTop w:val="0"/>
          <w:marBottom w:val="0"/>
          <w:divBdr>
            <w:top w:val="none" w:sz="0" w:space="0" w:color="auto"/>
            <w:left w:val="none" w:sz="0" w:space="0" w:color="auto"/>
            <w:bottom w:val="none" w:sz="0" w:space="0" w:color="auto"/>
            <w:right w:val="none" w:sz="0" w:space="0" w:color="auto"/>
          </w:divBdr>
        </w:div>
        <w:div w:id="1485462582">
          <w:marLeft w:val="0"/>
          <w:marRight w:val="0"/>
          <w:marTop w:val="0"/>
          <w:marBottom w:val="0"/>
          <w:divBdr>
            <w:top w:val="none" w:sz="0" w:space="0" w:color="auto"/>
            <w:left w:val="none" w:sz="0" w:space="0" w:color="auto"/>
            <w:bottom w:val="none" w:sz="0" w:space="0" w:color="auto"/>
            <w:right w:val="none" w:sz="0" w:space="0" w:color="auto"/>
          </w:divBdr>
        </w:div>
        <w:div w:id="1511947950">
          <w:marLeft w:val="0"/>
          <w:marRight w:val="0"/>
          <w:marTop w:val="0"/>
          <w:marBottom w:val="0"/>
          <w:divBdr>
            <w:top w:val="none" w:sz="0" w:space="0" w:color="auto"/>
            <w:left w:val="none" w:sz="0" w:space="0" w:color="auto"/>
            <w:bottom w:val="none" w:sz="0" w:space="0" w:color="auto"/>
            <w:right w:val="none" w:sz="0" w:space="0" w:color="auto"/>
          </w:divBdr>
        </w:div>
        <w:div w:id="1532456770">
          <w:marLeft w:val="0"/>
          <w:marRight w:val="0"/>
          <w:marTop w:val="0"/>
          <w:marBottom w:val="0"/>
          <w:divBdr>
            <w:top w:val="none" w:sz="0" w:space="0" w:color="auto"/>
            <w:left w:val="none" w:sz="0" w:space="0" w:color="auto"/>
            <w:bottom w:val="none" w:sz="0" w:space="0" w:color="auto"/>
            <w:right w:val="none" w:sz="0" w:space="0" w:color="auto"/>
          </w:divBdr>
        </w:div>
        <w:div w:id="1546721496">
          <w:marLeft w:val="0"/>
          <w:marRight w:val="0"/>
          <w:marTop w:val="0"/>
          <w:marBottom w:val="0"/>
          <w:divBdr>
            <w:top w:val="none" w:sz="0" w:space="0" w:color="auto"/>
            <w:left w:val="none" w:sz="0" w:space="0" w:color="auto"/>
            <w:bottom w:val="none" w:sz="0" w:space="0" w:color="auto"/>
            <w:right w:val="none" w:sz="0" w:space="0" w:color="auto"/>
          </w:divBdr>
        </w:div>
        <w:div w:id="1557735662">
          <w:marLeft w:val="0"/>
          <w:marRight w:val="0"/>
          <w:marTop w:val="0"/>
          <w:marBottom w:val="0"/>
          <w:divBdr>
            <w:top w:val="none" w:sz="0" w:space="0" w:color="auto"/>
            <w:left w:val="none" w:sz="0" w:space="0" w:color="auto"/>
            <w:bottom w:val="none" w:sz="0" w:space="0" w:color="auto"/>
            <w:right w:val="none" w:sz="0" w:space="0" w:color="auto"/>
          </w:divBdr>
        </w:div>
        <w:div w:id="1561945322">
          <w:marLeft w:val="0"/>
          <w:marRight w:val="0"/>
          <w:marTop w:val="0"/>
          <w:marBottom w:val="0"/>
          <w:divBdr>
            <w:top w:val="none" w:sz="0" w:space="0" w:color="auto"/>
            <w:left w:val="none" w:sz="0" w:space="0" w:color="auto"/>
            <w:bottom w:val="none" w:sz="0" w:space="0" w:color="auto"/>
            <w:right w:val="none" w:sz="0" w:space="0" w:color="auto"/>
          </w:divBdr>
        </w:div>
        <w:div w:id="1567883392">
          <w:marLeft w:val="0"/>
          <w:marRight w:val="0"/>
          <w:marTop w:val="0"/>
          <w:marBottom w:val="0"/>
          <w:divBdr>
            <w:top w:val="none" w:sz="0" w:space="0" w:color="auto"/>
            <w:left w:val="none" w:sz="0" w:space="0" w:color="auto"/>
            <w:bottom w:val="none" w:sz="0" w:space="0" w:color="auto"/>
            <w:right w:val="none" w:sz="0" w:space="0" w:color="auto"/>
          </w:divBdr>
        </w:div>
        <w:div w:id="1599482324">
          <w:marLeft w:val="0"/>
          <w:marRight w:val="0"/>
          <w:marTop w:val="0"/>
          <w:marBottom w:val="0"/>
          <w:divBdr>
            <w:top w:val="none" w:sz="0" w:space="0" w:color="auto"/>
            <w:left w:val="none" w:sz="0" w:space="0" w:color="auto"/>
            <w:bottom w:val="none" w:sz="0" w:space="0" w:color="auto"/>
            <w:right w:val="none" w:sz="0" w:space="0" w:color="auto"/>
          </w:divBdr>
        </w:div>
        <w:div w:id="1674995142">
          <w:marLeft w:val="0"/>
          <w:marRight w:val="0"/>
          <w:marTop w:val="0"/>
          <w:marBottom w:val="0"/>
          <w:divBdr>
            <w:top w:val="none" w:sz="0" w:space="0" w:color="auto"/>
            <w:left w:val="none" w:sz="0" w:space="0" w:color="auto"/>
            <w:bottom w:val="none" w:sz="0" w:space="0" w:color="auto"/>
            <w:right w:val="none" w:sz="0" w:space="0" w:color="auto"/>
          </w:divBdr>
        </w:div>
        <w:div w:id="1681197795">
          <w:marLeft w:val="0"/>
          <w:marRight w:val="0"/>
          <w:marTop w:val="0"/>
          <w:marBottom w:val="0"/>
          <w:divBdr>
            <w:top w:val="none" w:sz="0" w:space="0" w:color="auto"/>
            <w:left w:val="none" w:sz="0" w:space="0" w:color="auto"/>
            <w:bottom w:val="none" w:sz="0" w:space="0" w:color="auto"/>
            <w:right w:val="none" w:sz="0" w:space="0" w:color="auto"/>
          </w:divBdr>
        </w:div>
        <w:div w:id="1694456637">
          <w:marLeft w:val="0"/>
          <w:marRight w:val="0"/>
          <w:marTop w:val="0"/>
          <w:marBottom w:val="0"/>
          <w:divBdr>
            <w:top w:val="none" w:sz="0" w:space="0" w:color="auto"/>
            <w:left w:val="none" w:sz="0" w:space="0" w:color="auto"/>
            <w:bottom w:val="none" w:sz="0" w:space="0" w:color="auto"/>
            <w:right w:val="none" w:sz="0" w:space="0" w:color="auto"/>
          </w:divBdr>
        </w:div>
        <w:div w:id="1751850919">
          <w:marLeft w:val="0"/>
          <w:marRight w:val="0"/>
          <w:marTop w:val="0"/>
          <w:marBottom w:val="0"/>
          <w:divBdr>
            <w:top w:val="none" w:sz="0" w:space="0" w:color="auto"/>
            <w:left w:val="none" w:sz="0" w:space="0" w:color="auto"/>
            <w:bottom w:val="none" w:sz="0" w:space="0" w:color="auto"/>
            <w:right w:val="none" w:sz="0" w:space="0" w:color="auto"/>
          </w:divBdr>
        </w:div>
        <w:div w:id="1786120566">
          <w:marLeft w:val="0"/>
          <w:marRight w:val="0"/>
          <w:marTop w:val="0"/>
          <w:marBottom w:val="0"/>
          <w:divBdr>
            <w:top w:val="none" w:sz="0" w:space="0" w:color="auto"/>
            <w:left w:val="none" w:sz="0" w:space="0" w:color="auto"/>
            <w:bottom w:val="none" w:sz="0" w:space="0" w:color="auto"/>
            <w:right w:val="none" w:sz="0" w:space="0" w:color="auto"/>
          </w:divBdr>
        </w:div>
        <w:div w:id="1798450805">
          <w:marLeft w:val="0"/>
          <w:marRight w:val="0"/>
          <w:marTop w:val="0"/>
          <w:marBottom w:val="0"/>
          <w:divBdr>
            <w:top w:val="none" w:sz="0" w:space="0" w:color="auto"/>
            <w:left w:val="none" w:sz="0" w:space="0" w:color="auto"/>
            <w:bottom w:val="none" w:sz="0" w:space="0" w:color="auto"/>
            <w:right w:val="none" w:sz="0" w:space="0" w:color="auto"/>
          </w:divBdr>
        </w:div>
        <w:div w:id="1802574694">
          <w:marLeft w:val="0"/>
          <w:marRight w:val="0"/>
          <w:marTop w:val="0"/>
          <w:marBottom w:val="0"/>
          <w:divBdr>
            <w:top w:val="none" w:sz="0" w:space="0" w:color="auto"/>
            <w:left w:val="none" w:sz="0" w:space="0" w:color="auto"/>
            <w:bottom w:val="none" w:sz="0" w:space="0" w:color="auto"/>
            <w:right w:val="none" w:sz="0" w:space="0" w:color="auto"/>
          </w:divBdr>
        </w:div>
        <w:div w:id="1821342710">
          <w:marLeft w:val="0"/>
          <w:marRight w:val="0"/>
          <w:marTop w:val="0"/>
          <w:marBottom w:val="0"/>
          <w:divBdr>
            <w:top w:val="none" w:sz="0" w:space="0" w:color="auto"/>
            <w:left w:val="none" w:sz="0" w:space="0" w:color="auto"/>
            <w:bottom w:val="none" w:sz="0" w:space="0" w:color="auto"/>
            <w:right w:val="none" w:sz="0" w:space="0" w:color="auto"/>
          </w:divBdr>
        </w:div>
        <w:div w:id="1856191170">
          <w:marLeft w:val="0"/>
          <w:marRight w:val="0"/>
          <w:marTop w:val="0"/>
          <w:marBottom w:val="0"/>
          <w:divBdr>
            <w:top w:val="none" w:sz="0" w:space="0" w:color="auto"/>
            <w:left w:val="none" w:sz="0" w:space="0" w:color="auto"/>
            <w:bottom w:val="none" w:sz="0" w:space="0" w:color="auto"/>
            <w:right w:val="none" w:sz="0" w:space="0" w:color="auto"/>
          </w:divBdr>
        </w:div>
        <w:div w:id="1874532762">
          <w:marLeft w:val="0"/>
          <w:marRight w:val="0"/>
          <w:marTop w:val="0"/>
          <w:marBottom w:val="0"/>
          <w:divBdr>
            <w:top w:val="none" w:sz="0" w:space="0" w:color="auto"/>
            <w:left w:val="none" w:sz="0" w:space="0" w:color="auto"/>
            <w:bottom w:val="none" w:sz="0" w:space="0" w:color="auto"/>
            <w:right w:val="none" w:sz="0" w:space="0" w:color="auto"/>
          </w:divBdr>
        </w:div>
        <w:div w:id="1877890305">
          <w:marLeft w:val="0"/>
          <w:marRight w:val="0"/>
          <w:marTop w:val="0"/>
          <w:marBottom w:val="0"/>
          <w:divBdr>
            <w:top w:val="none" w:sz="0" w:space="0" w:color="auto"/>
            <w:left w:val="none" w:sz="0" w:space="0" w:color="auto"/>
            <w:bottom w:val="none" w:sz="0" w:space="0" w:color="auto"/>
            <w:right w:val="none" w:sz="0" w:space="0" w:color="auto"/>
          </w:divBdr>
        </w:div>
        <w:div w:id="1926571659">
          <w:marLeft w:val="0"/>
          <w:marRight w:val="0"/>
          <w:marTop w:val="0"/>
          <w:marBottom w:val="0"/>
          <w:divBdr>
            <w:top w:val="none" w:sz="0" w:space="0" w:color="auto"/>
            <w:left w:val="none" w:sz="0" w:space="0" w:color="auto"/>
            <w:bottom w:val="none" w:sz="0" w:space="0" w:color="auto"/>
            <w:right w:val="none" w:sz="0" w:space="0" w:color="auto"/>
          </w:divBdr>
        </w:div>
        <w:div w:id="1930583326">
          <w:marLeft w:val="0"/>
          <w:marRight w:val="0"/>
          <w:marTop w:val="0"/>
          <w:marBottom w:val="0"/>
          <w:divBdr>
            <w:top w:val="none" w:sz="0" w:space="0" w:color="auto"/>
            <w:left w:val="none" w:sz="0" w:space="0" w:color="auto"/>
            <w:bottom w:val="none" w:sz="0" w:space="0" w:color="auto"/>
            <w:right w:val="none" w:sz="0" w:space="0" w:color="auto"/>
          </w:divBdr>
        </w:div>
        <w:div w:id="1946308558">
          <w:marLeft w:val="0"/>
          <w:marRight w:val="0"/>
          <w:marTop w:val="0"/>
          <w:marBottom w:val="0"/>
          <w:divBdr>
            <w:top w:val="none" w:sz="0" w:space="0" w:color="auto"/>
            <w:left w:val="none" w:sz="0" w:space="0" w:color="auto"/>
            <w:bottom w:val="none" w:sz="0" w:space="0" w:color="auto"/>
            <w:right w:val="none" w:sz="0" w:space="0" w:color="auto"/>
          </w:divBdr>
        </w:div>
        <w:div w:id="1954480144">
          <w:marLeft w:val="0"/>
          <w:marRight w:val="0"/>
          <w:marTop w:val="0"/>
          <w:marBottom w:val="0"/>
          <w:divBdr>
            <w:top w:val="none" w:sz="0" w:space="0" w:color="auto"/>
            <w:left w:val="none" w:sz="0" w:space="0" w:color="auto"/>
            <w:bottom w:val="none" w:sz="0" w:space="0" w:color="auto"/>
            <w:right w:val="none" w:sz="0" w:space="0" w:color="auto"/>
          </w:divBdr>
        </w:div>
        <w:div w:id="1975333822">
          <w:marLeft w:val="0"/>
          <w:marRight w:val="0"/>
          <w:marTop w:val="0"/>
          <w:marBottom w:val="0"/>
          <w:divBdr>
            <w:top w:val="none" w:sz="0" w:space="0" w:color="auto"/>
            <w:left w:val="none" w:sz="0" w:space="0" w:color="auto"/>
            <w:bottom w:val="none" w:sz="0" w:space="0" w:color="auto"/>
            <w:right w:val="none" w:sz="0" w:space="0" w:color="auto"/>
          </w:divBdr>
        </w:div>
        <w:div w:id="2011835163">
          <w:marLeft w:val="0"/>
          <w:marRight w:val="0"/>
          <w:marTop w:val="0"/>
          <w:marBottom w:val="0"/>
          <w:divBdr>
            <w:top w:val="none" w:sz="0" w:space="0" w:color="auto"/>
            <w:left w:val="none" w:sz="0" w:space="0" w:color="auto"/>
            <w:bottom w:val="none" w:sz="0" w:space="0" w:color="auto"/>
            <w:right w:val="none" w:sz="0" w:space="0" w:color="auto"/>
          </w:divBdr>
        </w:div>
        <w:div w:id="2026322202">
          <w:marLeft w:val="0"/>
          <w:marRight w:val="0"/>
          <w:marTop w:val="0"/>
          <w:marBottom w:val="0"/>
          <w:divBdr>
            <w:top w:val="none" w:sz="0" w:space="0" w:color="auto"/>
            <w:left w:val="none" w:sz="0" w:space="0" w:color="auto"/>
            <w:bottom w:val="none" w:sz="0" w:space="0" w:color="auto"/>
            <w:right w:val="none" w:sz="0" w:space="0" w:color="auto"/>
          </w:divBdr>
        </w:div>
        <w:div w:id="2043019368">
          <w:marLeft w:val="0"/>
          <w:marRight w:val="0"/>
          <w:marTop w:val="0"/>
          <w:marBottom w:val="0"/>
          <w:divBdr>
            <w:top w:val="none" w:sz="0" w:space="0" w:color="auto"/>
            <w:left w:val="none" w:sz="0" w:space="0" w:color="auto"/>
            <w:bottom w:val="none" w:sz="0" w:space="0" w:color="auto"/>
            <w:right w:val="none" w:sz="0" w:space="0" w:color="auto"/>
          </w:divBdr>
        </w:div>
        <w:div w:id="2052068893">
          <w:marLeft w:val="0"/>
          <w:marRight w:val="0"/>
          <w:marTop w:val="0"/>
          <w:marBottom w:val="0"/>
          <w:divBdr>
            <w:top w:val="none" w:sz="0" w:space="0" w:color="auto"/>
            <w:left w:val="none" w:sz="0" w:space="0" w:color="auto"/>
            <w:bottom w:val="none" w:sz="0" w:space="0" w:color="auto"/>
            <w:right w:val="none" w:sz="0" w:space="0" w:color="auto"/>
          </w:divBdr>
        </w:div>
        <w:div w:id="2090272840">
          <w:marLeft w:val="0"/>
          <w:marRight w:val="0"/>
          <w:marTop w:val="0"/>
          <w:marBottom w:val="0"/>
          <w:divBdr>
            <w:top w:val="none" w:sz="0" w:space="0" w:color="auto"/>
            <w:left w:val="none" w:sz="0" w:space="0" w:color="auto"/>
            <w:bottom w:val="none" w:sz="0" w:space="0" w:color="auto"/>
            <w:right w:val="none" w:sz="0" w:space="0" w:color="auto"/>
          </w:divBdr>
        </w:div>
        <w:div w:id="2100364035">
          <w:marLeft w:val="0"/>
          <w:marRight w:val="0"/>
          <w:marTop w:val="0"/>
          <w:marBottom w:val="0"/>
          <w:divBdr>
            <w:top w:val="none" w:sz="0" w:space="0" w:color="auto"/>
            <w:left w:val="none" w:sz="0" w:space="0" w:color="auto"/>
            <w:bottom w:val="none" w:sz="0" w:space="0" w:color="auto"/>
            <w:right w:val="none" w:sz="0" w:space="0" w:color="auto"/>
          </w:divBdr>
        </w:div>
        <w:div w:id="2101944107">
          <w:marLeft w:val="0"/>
          <w:marRight w:val="0"/>
          <w:marTop w:val="0"/>
          <w:marBottom w:val="0"/>
          <w:divBdr>
            <w:top w:val="none" w:sz="0" w:space="0" w:color="auto"/>
            <w:left w:val="none" w:sz="0" w:space="0" w:color="auto"/>
            <w:bottom w:val="none" w:sz="0" w:space="0" w:color="auto"/>
            <w:right w:val="none" w:sz="0" w:space="0" w:color="auto"/>
          </w:divBdr>
        </w:div>
        <w:div w:id="2128504295">
          <w:marLeft w:val="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870098985">
      <w:bodyDiv w:val="1"/>
      <w:marLeft w:val="0"/>
      <w:marRight w:val="0"/>
      <w:marTop w:val="0"/>
      <w:marBottom w:val="0"/>
      <w:divBdr>
        <w:top w:val="none" w:sz="0" w:space="0" w:color="auto"/>
        <w:left w:val="none" w:sz="0" w:space="0" w:color="auto"/>
        <w:bottom w:val="none" w:sz="0" w:space="0" w:color="auto"/>
        <w:right w:val="none" w:sz="0" w:space="0" w:color="auto"/>
      </w:divBdr>
      <w:divsChild>
        <w:div w:id="1667829647">
          <w:marLeft w:val="677"/>
          <w:marRight w:val="0"/>
          <w:marTop w:val="0"/>
          <w:marBottom w:val="0"/>
          <w:divBdr>
            <w:top w:val="none" w:sz="0" w:space="0" w:color="auto"/>
            <w:left w:val="none" w:sz="0" w:space="0" w:color="auto"/>
            <w:bottom w:val="none" w:sz="0" w:space="0" w:color="auto"/>
            <w:right w:val="none" w:sz="0" w:space="0" w:color="auto"/>
          </w:divBdr>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67000539">
      <w:bodyDiv w:val="1"/>
      <w:marLeft w:val="0"/>
      <w:marRight w:val="0"/>
      <w:marTop w:val="0"/>
      <w:marBottom w:val="0"/>
      <w:divBdr>
        <w:top w:val="none" w:sz="0" w:space="0" w:color="auto"/>
        <w:left w:val="none" w:sz="0" w:space="0" w:color="auto"/>
        <w:bottom w:val="none" w:sz="0" w:space="0" w:color="auto"/>
        <w:right w:val="none" w:sz="0" w:space="0" w:color="auto"/>
      </w:divBdr>
      <w:divsChild>
        <w:div w:id="25762596">
          <w:marLeft w:val="0"/>
          <w:marRight w:val="0"/>
          <w:marTop w:val="0"/>
          <w:marBottom w:val="0"/>
          <w:divBdr>
            <w:top w:val="none" w:sz="0" w:space="0" w:color="auto"/>
            <w:left w:val="none" w:sz="0" w:space="0" w:color="auto"/>
            <w:bottom w:val="none" w:sz="0" w:space="0" w:color="auto"/>
            <w:right w:val="none" w:sz="0" w:space="0" w:color="auto"/>
          </w:divBdr>
        </w:div>
        <w:div w:id="77948808">
          <w:marLeft w:val="0"/>
          <w:marRight w:val="0"/>
          <w:marTop w:val="0"/>
          <w:marBottom w:val="0"/>
          <w:divBdr>
            <w:top w:val="none" w:sz="0" w:space="0" w:color="auto"/>
            <w:left w:val="none" w:sz="0" w:space="0" w:color="auto"/>
            <w:bottom w:val="none" w:sz="0" w:space="0" w:color="auto"/>
            <w:right w:val="none" w:sz="0" w:space="0" w:color="auto"/>
          </w:divBdr>
        </w:div>
        <w:div w:id="89743491">
          <w:marLeft w:val="0"/>
          <w:marRight w:val="0"/>
          <w:marTop w:val="0"/>
          <w:marBottom w:val="0"/>
          <w:divBdr>
            <w:top w:val="none" w:sz="0" w:space="0" w:color="auto"/>
            <w:left w:val="none" w:sz="0" w:space="0" w:color="auto"/>
            <w:bottom w:val="none" w:sz="0" w:space="0" w:color="auto"/>
            <w:right w:val="none" w:sz="0" w:space="0" w:color="auto"/>
          </w:divBdr>
        </w:div>
        <w:div w:id="106824031">
          <w:marLeft w:val="0"/>
          <w:marRight w:val="0"/>
          <w:marTop w:val="0"/>
          <w:marBottom w:val="0"/>
          <w:divBdr>
            <w:top w:val="none" w:sz="0" w:space="0" w:color="auto"/>
            <w:left w:val="none" w:sz="0" w:space="0" w:color="auto"/>
            <w:bottom w:val="none" w:sz="0" w:space="0" w:color="auto"/>
            <w:right w:val="none" w:sz="0" w:space="0" w:color="auto"/>
          </w:divBdr>
        </w:div>
        <w:div w:id="138150743">
          <w:marLeft w:val="0"/>
          <w:marRight w:val="0"/>
          <w:marTop w:val="0"/>
          <w:marBottom w:val="0"/>
          <w:divBdr>
            <w:top w:val="none" w:sz="0" w:space="0" w:color="auto"/>
            <w:left w:val="none" w:sz="0" w:space="0" w:color="auto"/>
            <w:bottom w:val="none" w:sz="0" w:space="0" w:color="auto"/>
            <w:right w:val="none" w:sz="0" w:space="0" w:color="auto"/>
          </w:divBdr>
        </w:div>
        <w:div w:id="158079701">
          <w:marLeft w:val="0"/>
          <w:marRight w:val="0"/>
          <w:marTop w:val="0"/>
          <w:marBottom w:val="0"/>
          <w:divBdr>
            <w:top w:val="none" w:sz="0" w:space="0" w:color="auto"/>
            <w:left w:val="none" w:sz="0" w:space="0" w:color="auto"/>
            <w:bottom w:val="none" w:sz="0" w:space="0" w:color="auto"/>
            <w:right w:val="none" w:sz="0" w:space="0" w:color="auto"/>
          </w:divBdr>
        </w:div>
        <w:div w:id="196822304">
          <w:marLeft w:val="0"/>
          <w:marRight w:val="0"/>
          <w:marTop w:val="0"/>
          <w:marBottom w:val="0"/>
          <w:divBdr>
            <w:top w:val="none" w:sz="0" w:space="0" w:color="auto"/>
            <w:left w:val="none" w:sz="0" w:space="0" w:color="auto"/>
            <w:bottom w:val="none" w:sz="0" w:space="0" w:color="auto"/>
            <w:right w:val="none" w:sz="0" w:space="0" w:color="auto"/>
          </w:divBdr>
        </w:div>
        <w:div w:id="260457109">
          <w:marLeft w:val="0"/>
          <w:marRight w:val="0"/>
          <w:marTop w:val="0"/>
          <w:marBottom w:val="0"/>
          <w:divBdr>
            <w:top w:val="none" w:sz="0" w:space="0" w:color="auto"/>
            <w:left w:val="none" w:sz="0" w:space="0" w:color="auto"/>
            <w:bottom w:val="none" w:sz="0" w:space="0" w:color="auto"/>
            <w:right w:val="none" w:sz="0" w:space="0" w:color="auto"/>
          </w:divBdr>
        </w:div>
        <w:div w:id="265815087">
          <w:marLeft w:val="0"/>
          <w:marRight w:val="0"/>
          <w:marTop w:val="0"/>
          <w:marBottom w:val="0"/>
          <w:divBdr>
            <w:top w:val="none" w:sz="0" w:space="0" w:color="auto"/>
            <w:left w:val="none" w:sz="0" w:space="0" w:color="auto"/>
            <w:bottom w:val="none" w:sz="0" w:space="0" w:color="auto"/>
            <w:right w:val="none" w:sz="0" w:space="0" w:color="auto"/>
          </w:divBdr>
        </w:div>
        <w:div w:id="277489899">
          <w:marLeft w:val="0"/>
          <w:marRight w:val="0"/>
          <w:marTop w:val="0"/>
          <w:marBottom w:val="0"/>
          <w:divBdr>
            <w:top w:val="none" w:sz="0" w:space="0" w:color="auto"/>
            <w:left w:val="none" w:sz="0" w:space="0" w:color="auto"/>
            <w:bottom w:val="none" w:sz="0" w:space="0" w:color="auto"/>
            <w:right w:val="none" w:sz="0" w:space="0" w:color="auto"/>
          </w:divBdr>
        </w:div>
        <w:div w:id="311524726">
          <w:marLeft w:val="0"/>
          <w:marRight w:val="0"/>
          <w:marTop w:val="0"/>
          <w:marBottom w:val="0"/>
          <w:divBdr>
            <w:top w:val="none" w:sz="0" w:space="0" w:color="auto"/>
            <w:left w:val="none" w:sz="0" w:space="0" w:color="auto"/>
            <w:bottom w:val="none" w:sz="0" w:space="0" w:color="auto"/>
            <w:right w:val="none" w:sz="0" w:space="0" w:color="auto"/>
          </w:divBdr>
        </w:div>
        <w:div w:id="336927363">
          <w:marLeft w:val="0"/>
          <w:marRight w:val="0"/>
          <w:marTop w:val="0"/>
          <w:marBottom w:val="0"/>
          <w:divBdr>
            <w:top w:val="none" w:sz="0" w:space="0" w:color="auto"/>
            <w:left w:val="none" w:sz="0" w:space="0" w:color="auto"/>
            <w:bottom w:val="none" w:sz="0" w:space="0" w:color="auto"/>
            <w:right w:val="none" w:sz="0" w:space="0" w:color="auto"/>
          </w:divBdr>
        </w:div>
        <w:div w:id="342510886">
          <w:marLeft w:val="0"/>
          <w:marRight w:val="0"/>
          <w:marTop w:val="0"/>
          <w:marBottom w:val="0"/>
          <w:divBdr>
            <w:top w:val="none" w:sz="0" w:space="0" w:color="auto"/>
            <w:left w:val="none" w:sz="0" w:space="0" w:color="auto"/>
            <w:bottom w:val="none" w:sz="0" w:space="0" w:color="auto"/>
            <w:right w:val="none" w:sz="0" w:space="0" w:color="auto"/>
          </w:divBdr>
        </w:div>
        <w:div w:id="352074755">
          <w:marLeft w:val="0"/>
          <w:marRight w:val="0"/>
          <w:marTop w:val="0"/>
          <w:marBottom w:val="0"/>
          <w:divBdr>
            <w:top w:val="none" w:sz="0" w:space="0" w:color="auto"/>
            <w:left w:val="none" w:sz="0" w:space="0" w:color="auto"/>
            <w:bottom w:val="none" w:sz="0" w:space="0" w:color="auto"/>
            <w:right w:val="none" w:sz="0" w:space="0" w:color="auto"/>
          </w:divBdr>
        </w:div>
        <w:div w:id="353386645">
          <w:marLeft w:val="0"/>
          <w:marRight w:val="0"/>
          <w:marTop w:val="0"/>
          <w:marBottom w:val="0"/>
          <w:divBdr>
            <w:top w:val="none" w:sz="0" w:space="0" w:color="auto"/>
            <w:left w:val="none" w:sz="0" w:space="0" w:color="auto"/>
            <w:bottom w:val="none" w:sz="0" w:space="0" w:color="auto"/>
            <w:right w:val="none" w:sz="0" w:space="0" w:color="auto"/>
          </w:divBdr>
        </w:div>
        <w:div w:id="360980586">
          <w:marLeft w:val="0"/>
          <w:marRight w:val="0"/>
          <w:marTop w:val="0"/>
          <w:marBottom w:val="0"/>
          <w:divBdr>
            <w:top w:val="none" w:sz="0" w:space="0" w:color="auto"/>
            <w:left w:val="none" w:sz="0" w:space="0" w:color="auto"/>
            <w:bottom w:val="none" w:sz="0" w:space="0" w:color="auto"/>
            <w:right w:val="none" w:sz="0" w:space="0" w:color="auto"/>
          </w:divBdr>
        </w:div>
        <w:div w:id="363407352">
          <w:marLeft w:val="0"/>
          <w:marRight w:val="0"/>
          <w:marTop w:val="0"/>
          <w:marBottom w:val="0"/>
          <w:divBdr>
            <w:top w:val="none" w:sz="0" w:space="0" w:color="auto"/>
            <w:left w:val="none" w:sz="0" w:space="0" w:color="auto"/>
            <w:bottom w:val="none" w:sz="0" w:space="0" w:color="auto"/>
            <w:right w:val="none" w:sz="0" w:space="0" w:color="auto"/>
          </w:divBdr>
        </w:div>
        <w:div w:id="399518283">
          <w:marLeft w:val="0"/>
          <w:marRight w:val="0"/>
          <w:marTop w:val="0"/>
          <w:marBottom w:val="0"/>
          <w:divBdr>
            <w:top w:val="none" w:sz="0" w:space="0" w:color="auto"/>
            <w:left w:val="none" w:sz="0" w:space="0" w:color="auto"/>
            <w:bottom w:val="none" w:sz="0" w:space="0" w:color="auto"/>
            <w:right w:val="none" w:sz="0" w:space="0" w:color="auto"/>
          </w:divBdr>
        </w:div>
        <w:div w:id="464858471">
          <w:marLeft w:val="0"/>
          <w:marRight w:val="0"/>
          <w:marTop w:val="0"/>
          <w:marBottom w:val="0"/>
          <w:divBdr>
            <w:top w:val="none" w:sz="0" w:space="0" w:color="auto"/>
            <w:left w:val="none" w:sz="0" w:space="0" w:color="auto"/>
            <w:bottom w:val="none" w:sz="0" w:space="0" w:color="auto"/>
            <w:right w:val="none" w:sz="0" w:space="0" w:color="auto"/>
          </w:divBdr>
        </w:div>
        <w:div w:id="495386962">
          <w:marLeft w:val="0"/>
          <w:marRight w:val="0"/>
          <w:marTop w:val="0"/>
          <w:marBottom w:val="0"/>
          <w:divBdr>
            <w:top w:val="none" w:sz="0" w:space="0" w:color="auto"/>
            <w:left w:val="none" w:sz="0" w:space="0" w:color="auto"/>
            <w:bottom w:val="none" w:sz="0" w:space="0" w:color="auto"/>
            <w:right w:val="none" w:sz="0" w:space="0" w:color="auto"/>
          </w:divBdr>
        </w:div>
        <w:div w:id="544407971">
          <w:marLeft w:val="0"/>
          <w:marRight w:val="0"/>
          <w:marTop w:val="0"/>
          <w:marBottom w:val="0"/>
          <w:divBdr>
            <w:top w:val="none" w:sz="0" w:space="0" w:color="auto"/>
            <w:left w:val="none" w:sz="0" w:space="0" w:color="auto"/>
            <w:bottom w:val="none" w:sz="0" w:space="0" w:color="auto"/>
            <w:right w:val="none" w:sz="0" w:space="0" w:color="auto"/>
          </w:divBdr>
        </w:div>
        <w:div w:id="552697265">
          <w:marLeft w:val="0"/>
          <w:marRight w:val="0"/>
          <w:marTop w:val="0"/>
          <w:marBottom w:val="0"/>
          <w:divBdr>
            <w:top w:val="none" w:sz="0" w:space="0" w:color="auto"/>
            <w:left w:val="none" w:sz="0" w:space="0" w:color="auto"/>
            <w:bottom w:val="none" w:sz="0" w:space="0" w:color="auto"/>
            <w:right w:val="none" w:sz="0" w:space="0" w:color="auto"/>
          </w:divBdr>
        </w:div>
        <w:div w:id="573660798">
          <w:marLeft w:val="0"/>
          <w:marRight w:val="0"/>
          <w:marTop w:val="0"/>
          <w:marBottom w:val="0"/>
          <w:divBdr>
            <w:top w:val="none" w:sz="0" w:space="0" w:color="auto"/>
            <w:left w:val="none" w:sz="0" w:space="0" w:color="auto"/>
            <w:bottom w:val="none" w:sz="0" w:space="0" w:color="auto"/>
            <w:right w:val="none" w:sz="0" w:space="0" w:color="auto"/>
          </w:divBdr>
        </w:div>
        <w:div w:id="626663623">
          <w:marLeft w:val="0"/>
          <w:marRight w:val="0"/>
          <w:marTop w:val="0"/>
          <w:marBottom w:val="0"/>
          <w:divBdr>
            <w:top w:val="none" w:sz="0" w:space="0" w:color="auto"/>
            <w:left w:val="none" w:sz="0" w:space="0" w:color="auto"/>
            <w:bottom w:val="none" w:sz="0" w:space="0" w:color="auto"/>
            <w:right w:val="none" w:sz="0" w:space="0" w:color="auto"/>
          </w:divBdr>
        </w:div>
        <w:div w:id="644356100">
          <w:marLeft w:val="0"/>
          <w:marRight w:val="0"/>
          <w:marTop w:val="0"/>
          <w:marBottom w:val="0"/>
          <w:divBdr>
            <w:top w:val="none" w:sz="0" w:space="0" w:color="auto"/>
            <w:left w:val="none" w:sz="0" w:space="0" w:color="auto"/>
            <w:bottom w:val="none" w:sz="0" w:space="0" w:color="auto"/>
            <w:right w:val="none" w:sz="0" w:space="0" w:color="auto"/>
          </w:divBdr>
        </w:div>
        <w:div w:id="650064182">
          <w:marLeft w:val="0"/>
          <w:marRight w:val="0"/>
          <w:marTop w:val="0"/>
          <w:marBottom w:val="0"/>
          <w:divBdr>
            <w:top w:val="none" w:sz="0" w:space="0" w:color="auto"/>
            <w:left w:val="none" w:sz="0" w:space="0" w:color="auto"/>
            <w:bottom w:val="none" w:sz="0" w:space="0" w:color="auto"/>
            <w:right w:val="none" w:sz="0" w:space="0" w:color="auto"/>
          </w:divBdr>
        </w:div>
        <w:div w:id="661590764">
          <w:marLeft w:val="0"/>
          <w:marRight w:val="0"/>
          <w:marTop w:val="0"/>
          <w:marBottom w:val="0"/>
          <w:divBdr>
            <w:top w:val="none" w:sz="0" w:space="0" w:color="auto"/>
            <w:left w:val="none" w:sz="0" w:space="0" w:color="auto"/>
            <w:bottom w:val="none" w:sz="0" w:space="0" w:color="auto"/>
            <w:right w:val="none" w:sz="0" w:space="0" w:color="auto"/>
          </w:divBdr>
        </w:div>
        <w:div w:id="688802177">
          <w:marLeft w:val="0"/>
          <w:marRight w:val="0"/>
          <w:marTop w:val="0"/>
          <w:marBottom w:val="0"/>
          <w:divBdr>
            <w:top w:val="none" w:sz="0" w:space="0" w:color="auto"/>
            <w:left w:val="none" w:sz="0" w:space="0" w:color="auto"/>
            <w:bottom w:val="none" w:sz="0" w:space="0" w:color="auto"/>
            <w:right w:val="none" w:sz="0" w:space="0" w:color="auto"/>
          </w:divBdr>
        </w:div>
        <w:div w:id="744299914">
          <w:marLeft w:val="0"/>
          <w:marRight w:val="0"/>
          <w:marTop w:val="0"/>
          <w:marBottom w:val="0"/>
          <w:divBdr>
            <w:top w:val="none" w:sz="0" w:space="0" w:color="auto"/>
            <w:left w:val="none" w:sz="0" w:space="0" w:color="auto"/>
            <w:bottom w:val="none" w:sz="0" w:space="0" w:color="auto"/>
            <w:right w:val="none" w:sz="0" w:space="0" w:color="auto"/>
          </w:divBdr>
        </w:div>
        <w:div w:id="782112241">
          <w:marLeft w:val="0"/>
          <w:marRight w:val="0"/>
          <w:marTop w:val="0"/>
          <w:marBottom w:val="0"/>
          <w:divBdr>
            <w:top w:val="none" w:sz="0" w:space="0" w:color="auto"/>
            <w:left w:val="none" w:sz="0" w:space="0" w:color="auto"/>
            <w:bottom w:val="none" w:sz="0" w:space="0" w:color="auto"/>
            <w:right w:val="none" w:sz="0" w:space="0" w:color="auto"/>
          </w:divBdr>
        </w:div>
        <w:div w:id="806163413">
          <w:marLeft w:val="0"/>
          <w:marRight w:val="0"/>
          <w:marTop w:val="0"/>
          <w:marBottom w:val="0"/>
          <w:divBdr>
            <w:top w:val="none" w:sz="0" w:space="0" w:color="auto"/>
            <w:left w:val="none" w:sz="0" w:space="0" w:color="auto"/>
            <w:bottom w:val="none" w:sz="0" w:space="0" w:color="auto"/>
            <w:right w:val="none" w:sz="0" w:space="0" w:color="auto"/>
          </w:divBdr>
        </w:div>
        <w:div w:id="854811857">
          <w:marLeft w:val="0"/>
          <w:marRight w:val="0"/>
          <w:marTop w:val="0"/>
          <w:marBottom w:val="0"/>
          <w:divBdr>
            <w:top w:val="none" w:sz="0" w:space="0" w:color="auto"/>
            <w:left w:val="none" w:sz="0" w:space="0" w:color="auto"/>
            <w:bottom w:val="none" w:sz="0" w:space="0" w:color="auto"/>
            <w:right w:val="none" w:sz="0" w:space="0" w:color="auto"/>
          </w:divBdr>
        </w:div>
        <w:div w:id="858860709">
          <w:marLeft w:val="0"/>
          <w:marRight w:val="0"/>
          <w:marTop w:val="0"/>
          <w:marBottom w:val="0"/>
          <w:divBdr>
            <w:top w:val="none" w:sz="0" w:space="0" w:color="auto"/>
            <w:left w:val="none" w:sz="0" w:space="0" w:color="auto"/>
            <w:bottom w:val="none" w:sz="0" w:space="0" w:color="auto"/>
            <w:right w:val="none" w:sz="0" w:space="0" w:color="auto"/>
          </w:divBdr>
        </w:div>
        <w:div w:id="889730039">
          <w:marLeft w:val="0"/>
          <w:marRight w:val="0"/>
          <w:marTop w:val="0"/>
          <w:marBottom w:val="0"/>
          <w:divBdr>
            <w:top w:val="none" w:sz="0" w:space="0" w:color="auto"/>
            <w:left w:val="none" w:sz="0" w:space="0" w:color="auto"/>
            <w:bottom w:val="none" w:sz="0" w:space="0" w:color="auto"/>
            <w:right w:val="none" w:sz="0" w:space="0" w:color="auto"/>
          </w:divBdr>
        </w:div>
        <w:div w:id="972903410">
          <w:marLeft w:val="0"/>
          <w:marRight w:val="0"/>
          <w:marTop w:val="0"/>
          <w:marBottom w:val="0"/>
          <w:divBdr>
            <w:top w:val="none" w:sz="0" w:space="0" w:color="auto"/>
            <w:left w:val="none" w:sz="0" w:space="0" w:color="auto"/>
            <w:bottom w:val="none" w:sz="0" w:space="0" w:color="auto"/>
            <w:right w:val="none" w:sz="0" w:space="0" w:color="auto"/>
          </w:divBdr>
        </w:div>
        <w:div w:id="981694062">
          <w:marLeft w:val="0"/>
          <w:marRight w:val="0"/>
          <w:marTop w:val="0"/>
          <w:marBottom w:val="0"/>
          <w:divBdr>
            <w:top w:val="none" w:sz="0" w:space="0" w:color="auto"/>
            <w:left w:val="none" w:sz="0" w:space="0" w:color="auto"/>
            <w:bottom w:val="none" w:sz="0" w:space="0" w:color="auto"/>
            <w:right w:val="none" w:sz="0" w:space="0" w:color="auto"/>
          </w:divBdr>
        </w:div>
        <w:div w:id="999428668">
          <w:marLeft w:val="0"/>
          <w:marRight w:val="0"/>
          <w:marTop w:val="0"/>
          <w:marBottom w:val="0"/>
          <w:divBdr>
            <w:top w:val="none" w:sz="0" w:space="0" w:color="auto"/>
            <w:left w:val="none" w:sz="0" w:space="0" w:color="auto"/>
            <w:bottom w:val="none" w:sz="0" w:space="0" w:color="auto"/>
            <w:right w:val="none" w:sz="0" w:space="0" w:color="auto"/>
          </w:divBdr>
        </w:div>
        <w:div w:id="1180044345">
          <w:marLeft w:val="0"/>
          <w:marRight w:val="0"/>
          <w:marTop w:val="0"/>
          <w:marBottom w:val="0"/>
          <w:divBdr>
            <w:top w:val="none" w:sz="0" w:space="0" w:color="auto"/>
            <w:left w:val="none" w:sz="0" w:space="0" w:color="auto"/>
            <w:bottom w:val="none" w:sz="0" w:space="0" w:color="auto"/>
            <w:right w:val="none" w:sz="0" w:space="0" w:color="auto"/>
          </w:divBdr>
        </w:div>
        <w:div w:id="1310597743">
          <w:marLeft w:val="0"/>
          <w:marRight w:val="0"/>
          <w:marTop w:val="0"/>
          <w:marBottom w:val="0"/>
          <w:divBdr>
            <w:top w:val="none" w:sz="0" w:space="0" w:color="auto"/>
            <w:left w:val="none" w:sz="0" w:space="0" w:color="auto"/>
            <w:bottom w:val="none" w:sz="0" w:space="0" w:color="auto"/>
            <w:right w:val="none" w:sz="0" w:space="0" w:color="auto"/>
          </w:divBdr>
        </w:div>
        <w:div w:id="1350178101">
          <w:marLeft w:val="0"/>
          <w:marRight w:val="0"/>
          <w:marTop w:val="0"/>
          <w:marBottom w:val="0"/>
          <w:divBdr>
            <w:top w:val="none" w:sz="0" w:space="0" w:color="auto"/>
            <w:left w:val="none" w:sz="0" w:space="0" w:color="auto"/>
            <w:bottom w:val="none" w:sz="0" w:space="0" w:color="auto"/>
            <w:right w:val="none" w:sz="0" w:space="0" w:color="auto"/>
          </w:divBdr>
        </w:div>
        <w:div w:id="1362587350">
          <w:marLeft w:val="0"/>
          <w:marRight w:val="0"/>
          <w:marTop w:val="0"/>
          <w:marBottom w:val="0"/>
          <w:divBdr>
            <w:top w:val="none" w:sz="0" w:space="0" w:color="auto"/>
            <w:left w:val="none" w:sz="0" w:space="0" w:color="auto"/>
            <w:bottom w:val="none" w:sz="0" w:space="0" w:color="auto"/>
            <w:right w:val="none" w:sz="0" w:space="0" w:color="auto"/>
          </w:divBdr>
        </w:div>
        <w:div w:id="1368677887">
          <w:marLeft w:val="0"/>
          <w:marRight w:val="0"/>
          <w:marTop w:val="0"/>
          <w:marBottom w:val="0"/>
          <w:divBdr>
            <w:top w:val="none" w:sz="0" w:space="0" w:color="auto"/>
            <w:left w:val="none" w:sz="0" w:space="0" w:color="auto"/>
            <w:bottom w:val="none" w:sz="0" w:space="0" w:color="auto"/>
            <w:right w:val="none" w:sz="0" w:space="0" w:color="auto"/>
          </w:divBdr>
        </w:div>
        <w:div w:id="1387029740">
          <w:marLeft w:val="0"/>
          <w:marRight w:val="0"/>
          <w:marTop w:val="0"/>
          <w:marBottom w:val="0"/>
          <w:divBdr>
            <w:top w:val="none" w:sz="0" w:space="0" w:color="auto"/>
            <w:left w:val="none" w:sz="0" w:space="0" w:color="auto"/>
            <w:bottom w:val="none" w:sz="0" w:space="0" w:color="auto"/>
            <w:right w:val="none" w:sz="0" w:space="0" w:color="auto"/>
          </w:divBdr>
        </w:div>
        <w:div w:id="1444377188">
          <w:marLeft w:val="0"/>
          <w:marRight w:val="0"/>
          <w:marTop w:val="0"/>
          <w:marBottom w:val="0"/>
          <w:divBdr>
            <w:top w:val="none" w:sz="0" w:space="0" w:color="auto"/>
            <w:left w:val="none" w:sz="0" w:space="0" w:color="auto"/>
            <w:bottom w:val="none" w:sz="0" w:space="0" w:color="auto"/>
            <w:right w:val="none" w:sz="0" w:space="0" w:color="auto"/>
          </w:divBdr>
        </w:div>
        <w:div w:id="1464538227">
          <w:marLeft w:val="0"/>
          <w:marRight w:val="0"/>
          <w:marTop w:val="0"/>
          <w:marBottom w:val="0"/>
          <w:divBdr>
            <w:top w:val="none" w:sz="0" w:space="0" w:color="auto"/>
            <w:left w:val="none" w:sz="0" w:space="0" w:color="auto"/>
            <w:bottom w:val="none" w:sz="0" w:space="0" w:color="auto"/>
            <w:right w:val="none" w:sz="0" w:space="0" w:color="auto"/>
          </w:divBdr>
        </w:div>
        <w:div w:id="1496073359">
          <w:marLeft w:val="0"/>
          <w:marRight w:val="0"/>
          <w:marTop w:val="0"/>
          <w:marBottom w:val="0"/>
          <w:divBdr>
            <w:top w:val="none" w:sz="0" w:space="0" w:color="auto"/>
            <w:left w:val="none" w:sz="0" w:space="0" w:color="auto"/>
            <w:bottom w:val="none" w:sz="0" w:space="0" w:color="auto"/>
            <w:right w:val="none" w:sz="0" w:space="0" w:color="auto"/>
          </w:divBdr>
        </w:div>
        <w:div w:id="1520004294">
          <w:marLeft w:val="0"/>
          <w:marRight w:val="0"/>
          <w:marTop w:val="0"/>
          <w:marBottom w:val="0"/>
          <w:divBdr>
            <w:top w:val="none" w:sz="0" w:space="0" w:color="auto"/>
            <w:left w:val="none" w:sz="0" w:space="0" w:color="auto"/>
            <w:bottom w:val="none" w:sz="0" w:space="0" w:color="auto"/>
            <w:right w:val="none" w:sz="0" w:space="0" w:color="auto"/>
          </w:divBdr>
        </w:div>
        <w:div w:id="1673603235">
          <w:marLeft w:val="0"/>
          <w:marRight w:val="0"/>
          <w:marTop w:val="0"/>
          <w:marBottom w:val="0"/>
          <w:divBdr>
            <w:top w:val="none" w:sz="0" w:space="0" w:color="auto"/>
            <w:left w:val="none" w:sz="0" w:space="0" w:color="auto"/>
            <w:bottom w:val="none" w:sz="0" w:space="0" w:color="auto"/>
            <w:right w:val="none" w:sz="0" w:space="0" w:color="auto"/>
          </w:divBdr>
        </w:div>
        <w:div w:id="1800608300">
          <w:marLeft w:val="0"/>
          <w:marRight w:val="0"/>
          <w:marTop w:val="0"/>
          <w:marBottom w:val="0"/>
          <w:divBdr>
            <w:top w:val="none" w:sz="0" w:space="0" w:color="auto"/>
            <w:left w:val="none" w:sz="0" w:space="0" w:color="auto"/>
            <w:bottom w:val="none" w:sz="0" w:space="0" w:color="auto"/>
            <w:right w:val="none" w:sz="0" w:space="0" w:color="auto"/>
          </w:divBdr>
        </w:div>
        <w:div w:id="1866093910">
          <w:marLeft w:val="0"/>
          <w:marRight w:val="0"/>
          <w:marTop w:val="0"/>
          <w:marBottom w:val="0"/>
          <w:divBdr>
            <w:top w:val="none" w:sz="0" w:space="0" w:color="auto"/>
            <w:left w:val="none" w:sz="0" w:space="0" w:color="auto"/>
            <w:bottom w:val="none" w:sz="0" w:space="0" w:color="auto"/>
            <w:right w:val="none" w:sz="0" w:space="0" w:color="auto"/>
          </w:divBdr>
        </w:div>
        <w:div w:id="1873490735">
          <w:marLeft w:val="0"/>
          <w:marRight w:val="0"/>
          <w:marTop w:val="0"/>
          <w:marBottom w:val="0"/>
          <w:divBdr>
            <w:top w:val="none" w:sz="0" w:space="0" w:color="auto"/>
            <w:left w:val="none" w:sz="0" w:space="0" w:color="auto"/>
            <w:bottom w:val="none" w:sz="0" w:space="0" w:color="auto"/>
            <w:right w:val="none" w:sz="0" w:space="0" w:color="auto"/>
          </w:divBdr>
        </w:div>
        <w:div w:id="1885290081">
          <w:marLeft w:val="0"/>
          <w:marRight w:val="0"/>
          <w:marTop w:val="0"/>
          <w:marBottom w:val="0"/>
          <w:divBdr>
            <w:top w:val="none" w:sz="0" w:space="0" w:color="auto"/>
            <w:left w:val="none" w:sz="0" w:space="0" w:color="auto"/>
            <w:bottom w:val="none" w:sz="0" w:space="0" w:color="auto"/>
            <w:right w:val="none" w:sz="0" w:space="0" w:color="auto"/>
          </w:divBdr>
        </w:div>
        <w:div w:id="1928805904">
          <w:marLeft w:val="0"/>
          <w:marRight w:val="0"/>
          <w:marTop w:val="0"/>
          <w:marBottom w:val="0"/>
          <w:divBdr>
            <w:top w:val="none" w:sz="0" w:space="0" w:color="auto"/>
            <w:left w:val="none" w:sz="0" w:space="0" w:color="auto"/>
            <w:bottom w:val="none" w:sz="0" w:space="0" w:color="auto"/>
            <w:right w:val="none" w:sz="0" w:space="0" w:color="auto"/>
          </w:divBdr>
        </w:div>
        <w:div w:id="1995336540">
          <w:marLeft w:val="0"/>
          <w:marRight w:val="0"/>
          <w:marTop w:val="0"/>
          <w:marBottom w:val="0"/>
          <w:divBdr>
            <w:top w:val="none" w:sz="0" w:space="0" w:color="auto"/>
            <w:left w:val="none" w:sz="0" w:space="0" w:color="auto"/>
            <w:bottom w:val="none" w:sz="0" w:space="0" w:color="auto"/>
            <w:right w:val="none" w:sz="0" w:space="0" w:color="auto"/>
          </w:divBdr>
        </w:div>
        <w:div w:id="2034112195">
          <w:marLeft w:val="0"/>
          <w:marRight w:val="0"/>
          <w:marTop w:val="0"/>
          <w:marBottom w:val="0"/>
          <w:divBdr>
            <w:top w:val="none" w:sz="0" w:space="0" w:color="auto"/>
            <w:left w:val="none" w:sz="0" w:space="0" w:color="auto"/>
            <w:bottom w:val="none" w:sz="0" w:space="0" w:color="auto"/>
            <w:right w:val="none" w:sz="0" w:space="0" w:color="auto"/>
          </w:divBdr>
        </w:div>
        <w:div w:id="2095932203">
          <w:marLeft w:val="0"/>
          <w:marRight w:val="0"/>
          <w:marTop w:val="0"/>
          <w:marBottom w:val="0"/>
          <w:divBdr>
            <w:top w:val="none" w:sz="0" w:space="0" w:color="auto"/>
            <w:left w:val="none" w:sz="0" w:space="0" w:color="auto"/>
            <w:bottom w:val="none" w:sz="0" w:space="0" w:color="auto"/>
            <w:right w:val="none" w:sz="0" w:space="0" w:color="auto"/>
          </w:divBdr>
        </w:div>
      </w:divsChild>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005426751">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22</Pages>
  <Words>20582</Words>
  <Characters>125759</Characters>
  <Application>Microsoft Office Word</Application>
  <DocSecurity>0</DocSecurity>
  <Lines>6986</Lines>
  <Paragraphs>5420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111</cp:revision>
  <dcterms:created xsi:type="dcterms:W3CDTF">2025-10-16T22:30:00Z</dcterms:created>
  <dcterms:modified xsi:type="dcterms:W3CDTF">2025-12-08T18:44:00Z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zotero-version="7.0.26"&gt;&lt;session id="KFXQwE2J"/&gt;&lt;style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