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Topic Questions</w:t>
      </w:r>
    </w:p>
    <w:p>
      <w:pPr>
        <w:pStyle w:val="Body"/>
        <w:bidi w:val="0"/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Four Core Questions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When does free drop/add period end?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When does the withdraw period end?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When are midterm grades released?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When is spring registration?</w:t>
      </w:r>
    </w:p>
    <w:p>
      <w:pPr>
        <w:pStyle w:val="Body"/>
        <w:bidi w:val="0"/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Other Relevant Questions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What can your advisor help you with?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What should you expect of your advisor?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What should your advisor expect of you?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What is the purpose of Career Services?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What is the purpose of Student Health?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What is the purpose of Center for Counseling and Student Development?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How do you use UDSIS?</w:t>
      </w:r>
    </w:p>
    <w:p>
      <w:pPr>
        <w:pStyle w:val="Body"/>
      </w:pPr>
      <w:r>
        <w:rPr>
          <w:b w:val="0"/>
          <w:bCs w:val="0"/>
          <w:rtl w:val="0"/>
          <w:lang w:val="en-US"/>
        </w:rPr>
        <w:t>What is the degree audit?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