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BeautyAtHome</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Hoy en día es bastante común tener acceso a servicios de belleza especializados desde la comodidad del hogar. No obstante, conseguir profesionales adecuados no siempre es una tarea fácil. BeautyAtHome nace como una plataforma para facilitar el contacto entre profesionales de la belleza y clientes.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aplicación debe permitir la consulta de profesionales que ofrecen sus servicios. De cada profesional se requiere el nombre, su fotografía y un texto con el resumen de su experiencia. Un profesional tiene un listado de servicios que ofrece (e.g., corte de cabello, </w:t>
      </w:r>
      <w:r w:rsidDel="00000000" w:rsidR="00000000" w:rsidRPr="00000000">
        <w:rPr>
          <w:i w:val="1"/>
          <w:rtl w:val="0"/>
        </w:rPr>
        <w:t xml:space="preserve">manicure</w:t>
      </w:r>
      <w:r w:rsidDel="00000000" w:rsidR="00000000" w:rsidRPr="00000000">
        <w:rPr>
          <w:rtl w:val="0"/>
        </w:rPr>
        <w:t xml:space="preserve">, </w:t>
      </w:r>
      <w:r w:rsidDel="00000000" w:rsidR="00000000" w:rsidRPr="00000000">
        <w:rPr>
          <w:i w:val="1"/>
          <w:rtl w:val="0"/>
        </w:rPr>
        <w:t xml:space="preserve">pedicure</w:t>
      </w:r>
      <w:r w:rsidDel="00000000" w:rsidR="00000000" w:rsidRPr="00000000">
        <w:rPr>
          <w:rtl w:val="0"/>
        </w:rPr>
        <w:t xml:space="preserve">). Los servicios se caracterizan por un nombre, una descripción, un precio y un listado de imágenes de referencia. Un profesional está adscrito a una o varias áreas de cobertura (e.g., barrios o localidades) donde presta sus servicios. Un elemento novedoso de la aplicación es que existen profesionales patrocinados por marcas de belleza. Estos profesionales solo usan productos exclusivos de estas marcas.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Los clientes pueden consultar el listado de todos los servicios que ha prestado un profesional y las reseñas que han dejado los usuarios sobre el servicio. De cada servicio se mostrará la fecha de realización y varias fotografías con el resultado final. Es importante mantener, en todo momento, la confidencialidad de los clientes y su información personal.  La reseña contará con un texto libre y una calificación por medio de estrellas (entre una y cinco, siendo cinco la mejor calificación).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t xml:space="preserve">Los servicios se agendarán por medio de la aplicación. Para esto de deberá conocer la agenda del profesional para determinar su disponibilidad.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