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All indicators in P1 and P2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140 (PDF page 140)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All indicators in P1 and P2</w:t>
      </w:r>
      <w:r>
        <w:rPr>
          <w:b/>
        </w:rPr>
        <w:t xml:space="preserve">Check if Biodiversity team needs to do review:</w:t>
      </w:r>
      <w:r>
        <w:t xml:space="preserve">Go to Salesforce&gt;Organization account&gt;Certification&gt;NIC Certification audit&gt; In field "Biodiversity instructions": check if it says that there is a BAP approved by UEBT for this company.</w:t>
      </w:r>
    </w:p>
    <w:p>
      <w:pPr>
        <w:pStyle w:val="Normal"/>
      </w:pPr>
      <w:r>
        <w:t xml:space="preserve">If yes &gt; the Biodiversity team is responsible for reviewing P1 and P2 of the report. Wait for</w:t>
      </w:r>
      <w:r>
        <w:rPr>
          <w:b/>
        </w:rPr>
        <w:t xml:space="preserve">6 full working days</w:t>
      </w:r>
      <w:r>
        <w:t xml:space="preserve">(time needed for Biodiversity to review P1 and P2) from the day the report was submitted by the CB before approving/sending back report. After 6 working days, check on the audit report's activity thread for the indicators Biodiversity commented on and add them to your list of indicators.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not &gt; you are in charge of reviewing the P1 and P2.</w:t>
      </w:r>
    </w:p>
    <w:p>
      <w:pPr>
        <w:pStyle w:val="Normal"/>
      </w:pPr>
      <w:r>
        <w:t xml:space="preserve">If quick review: Skip review of those indicators, unless you've identified specific biodiversity risks in -&gt; QUICK Antecedents. In such case, only check the indicators related to those risks, not the full section.</w:t>
      </w:r>
    </w:p>
    <w:p>
      <w:pPr>
        <w:pStyle w:val="Normal"/>
      </w:pPr>
      <w:r>
        <w:t xml:space="preserve">➢</w:t>
      </w:r>
    </w:p>
    <w:p>
      <w:pPr>
        <w:pStyle w:val="Normal"/>
      </w:pPr>
      <w:r>
        <w:t xml:space="preserve">If in-depth review: Review all indicators. See guidance below on common issues.</w:t>
      </w:r>
    </w:p>
    <w:p>
      <w:pPr>
        <w:pStyle w:val="Normal"/>
      </w:pPr>
      <w:r>
        <w:t xml:space="preserve">➢</w:t>
      </w:r>
    </w:p>
    <w:p>
      <w:pPr>
        <w:pStyle w:val="Normal"/>
      </w:pPr>
      <w:r>
        <w:t xml:space="preserve">○</w:t>
      </w:r>
      <w:r>
        <w:rPr>
          <w:b/>
        </w:rPr>
        <w:t xml:space="preserve">Common issues:</w:t>
      </w: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INDICATOR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ISSUE /GUIDANCE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REF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Conversion intact ecosystems</w:t>
      </w:r>
      <w:r>
        <w:rPr>
          <w:b/>
        </w:rPr>
        <w:t xml:space="preserve">Field checklist 1.2.1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Checking for conversion of intact ecosystems:</w:t>
      </w:r>
      <w:r>
        <w:t xml:space="preserve">How UEBT checks for conversion of intact ecosystems:</w:t>
      </w:r>
    </w:p>
    <w:p>
      <w:pPr>
        <w:pStyle w:val="Normal"/>
      </w:pPr>
      <w:r>
        <w:t xml:space="preserve">Questions can be directed to Vera at Biodiversity.</w:t>
      </w:r>
      <w:r>
        <w:rPr>
          <w:b/>
        </w:rPr>
        <w:t xml:space="preserve">For forest ecosystems:</w:t>
      </w:r>
      <w:r>
        <w:rPr>
          <w:i/>
        </w:rPr>
        <w:t xml:space="preserve">(pending confirmation from Simona - email sent on Sep 4: "Conversion of intact ecosystem - PT Cassia Coop") </w:t>
      </w:r>
    </w:p>
    <w:p>
      <w:pPr>
        <w:pStyle w:val="Normal"/>
      </w:pPr>
      <w:r>
        <w:t xml:space="preserve">Check layers in QGIS:</w:t>
      </w:r>
    </w:p>
    <w:p>
      <w:pPr>
        <w:pStyle w:val="Normal"/>
      </w:pPr>
      <w:r>
        <w:t xml:space="preserve">UEBT</w:t>
      </w:r>
      <w:r>
        <w:rPr>
          <w:i/>
        </w:rPr>
        <w:t xml:space="preserve">Guidance</w:t>
      </w:r>
      <w:r>
        <w:t xml:space="preserve">Checking</w:t>
      </w:r>
      <w:r>
        <w:rPr>
          <w:i/>
        </w:rPr>
        <w:t xml:space="preserve">Conversion</w:t>
      </w:r>
      <w:r>
        <w:t xml:space="preserve">IntactEcosystems</w:t>
      </w:r>
      <w:r>
        <w:t xml:space="preserve">_QGIS.docx</w:t>
      </w:r>
    </w:p>
    <w:p>
      <w:pPr>
        <w:pStyle w:val="Normal"/>
      </w:pPr>
      <w:r>
        <w:t xml:space="preserve">Questions: ask Vera.</w:t>
      </w:r>
      <w:r>
        <w:rPr>
          <w:b/>
        </w:rPr>
        <w:t xml:space="preserve">For non-forest ecosystems:</w:t>
      </w:r>
      <w:r>
        <w:t xml:space="preserve">If the ecosystem where ingredients are collected/harvested is likely not a forest for ex, desert, marine, etc. -  follow those steps (if you are unsure of the ecosystem, follow both the steps above and below):</w:t>
      </w:r>
    </w:p>
    <w:p>
      <w:pPr>
        <w:pStyle w:val="Normal"/>
      </w:pPr>
      <w:r>
        <w:t xml:space="preserve">Check intact ecosystem loss on Global Forest on the Global Forest Watch map:</w:t>
      </w:r>
    </w:p>
    <w:p>
      <w:pPr>
        <w:pStyle w:val="Normal"/>
      </w:pPr>
      <w:r>
        <w:t xml:space="preserve">Go to "FOREST CHANGE" on the left bar menu and untick the toggles for "Tree cover gain" and "Tree cover loss"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Go to "LAND COVER" on the left bar menu and untick the toggle for "Tree cover".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Go to "BIODIVERSITY" in the left menu and tick "</w:t>
      </w:r>
      <w:r>
        <w:rPr>
          <w:b/>
        </w:rPr>
        <w:t xml:space="preserve">Key Biodiversity area</w:t>
      </w:r>
      <w:r>
        <w:t xml:space="preserve">".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Then, check if any of the farmer locations are in one of those Key Biodiversity Area areas.</w:t>
      </w:r>
    </w:p>
    <w:p>
      <w:pPr>
        <w:pStyle w:val="Normal"/>
      </w:pPr>
      <w:r>
        <w:t xml:space="preserve">How to: In the vertical left menu, click on "Search" (at the bottom). Enter the farmer's data in the appropriate format. Note that the location point is difficult to locate -</w:t>
      </w:r>
      <w:r>
        <w:rPr>
          <w:b/>
        </w:rPr>
        <w:t xml:space="preserve">You must:</w:t>
      </w:r>
      <w:r>
        <w:t xml:space="preserve">Enter the location data&gt;Press Enter&gt;Use the zoom-in sign (+) without touching anything else&gt;Click again on "</w:t>
      </w:r>
      <w:r>
        <w:rPr>
          <w:b/>
        </w:rPr>
        <w:t xml:space="preserve">Go to position</w:t>
      </w:r>
      <w:r>
        <w:t xml:space="preserve">"&gt;repeat zoom-in sign, until you are close enough to be sure that the location point is correct.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there are many farmers, we recommend you use a sample or a radius - how to radius TBD with Vera.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2.</w:t>
      </w:r>
      <w:r>
        <w:rPr>
          <w:b/>
        </w:rPr>
        <w:t xml:space="preserve">Final step:</w:t>
      </w:r>
      <w:r>
        <w:t xml:space="preserve">If any farmer location's overlaps with one of the areas above:</w:t>
      </w:r>
    </w:p>
    <w:p>
      <w:pPr>
        <w:pStyle w:val="Normal"/>
      </w:pPr>
      <w:r>
        <w:t xml:space="preserve">Review Google Earth pro history for those locations</w:t>
      </w:r>
    </w:p>
    <w:p>
      <w:pPr>
        <w:pStyle w:val="Normal"/>
      </w:pPr>
      <w:r>
        <w:rPr>
          <w:i/>
        </w:rPr>
        <w:t xml:space="preserve"> How to pending. 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Ask auditor should have interviewed and visited farmers to check if the conversion happened after the cutoff date of 1 st January 2014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Vera - Call with Certification on August 2025 + email from Vera on PT Cassia Coop August 7, 2025.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Conversion of intact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Organization does not have all the plot in the scope geo-localized.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QUICK Field: Biodiversity indicators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4:31 PM</w:t>
      </w:r>
    </w:p>
    <w:p>
      <w:pPr>
        <w:pStyle w:val="Normal"/>
      </w:pPr>
      <w:r>
        <w:t xml:space="preserve">[ ](https://uebt.sharepoint.com/:w:/r/Shared%20Documents/Biodiversity/04</w:t>
      </w:r>
      <w:r>
        <w:rPr>
          <w:i/>
        </w:rPr>
        <w:t xml:space="preserve">Resources/08</w:t>
      </w:r>
      <w:r>
        <w:t xml:space="preserve">Biodiversity%20monitoring%20indicators/UEBT</w:t>
      </w:r>
      <w:r>
        <w:rPr>
          <w:i/>
        </w:rPr>
        <w:t xml:space="preserve">Guidance</w:t>
      </w:r>
      <w:r>
        <w:t xml:space="preserve">Checking</w:t>
      </w:r>
      <w:r>
        <w:rPr>
          <w:i/>
        </w:rPr>
        <w:t xml:space="preserve">Conversion</w:t>
      </w:r>
      <w:r>
        <w:t xml:space="preserve">IntactEcosystems</w:t>
      </w:r>
      <w:r>
        <w:t xml:space="preserve">_QGIS.docx?d=w65fa02443e3e4799940d250aa1c4e1ad&amp;csf=1&amp;web=1&amp;e=244OGV)[ ](https://www.globalforestwatch.org/map/)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59D35B84-C042-4766-92AB-37C4684F8051}"/>
</file>

<file path=customXml/itemProps2.xml><?xml version="1.0" encoding="utf-8"?>
<ds:datastoreItem xmlns:ds="http://schemas.openxmlformats.org/officeDocument/2006/customXml" ds:itemID="{F5F65B8F-AB4A-4A96-A63B-B77938656941}"/>
</file>

<file path=customXml/itemProps3.xml><?xml version="1.0" encoding="utf-8"?>
<ds:datastoreItem xmlns:ds="http://schemas.openxmlformats.org/officeDocument/2006/customXml" ds:itemID="{644ED785-0BDF-4775-9A47-0905463E233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