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Indicators 3.1.1 to 3.1.4 and 6.3.1 to 6.3.3.</w:t>
      </w:r>
    </w:p>
    <w:p>
      <w:pPr>
        <w:pStyle w:val="Normal"/>
      </w:pPr>
      <w:r>
        <w:rPr>
          <w:b/>
        </w:rPr>
        <w:t xml:space="preserve">Source:</w:t>
      </w:r>
      <w:r>
        <w:t xml:space="preserve"> Certification Workflow Notebook export 20260804.pdf, Workflow Page 142 (PDF page 142)</w:t>
      </w:r>
    </w:p>
    <w:p>
      <w:pPr>
        <w:pStyle w:val="Heading2"/>
      </w:pPr>
      <w:r>
        <w:t xml:space="preserve">Guidance</w:t>
      </w:r>
    </w:p>
    <w:p>
      <w:pPr>
        <w:pStyle w:val="Normal"/>
      </w:pPr>
      <w:r>
        <w:t xml:space="preserve">Indicators 3.1.1 to 3.1.4 and 6.3.1 to 6.3.3.</w:t>
      </w:r>
      <w:r>
        <w:rPr>
          <w:b/>
        </w:rPr>
        <w:t xml:space="preserve">Incorporate Wages team's review:</w:t>
      </w:r>
      <w:r>
        <w:t xml:space="preserve">Wages expert (Stephanie) is responsible for reviewing those indicators. Wait for 6 full working days (time needed for their review) from the day the report was submitted by the CB. After 6 working days, check on the audit report's activity thread for the list of indicators Wages commented on, and add them to your list of indicators you will share with auditor when sending back the report.</w:t>
      </w:r>
    </w:p>
    <w:p>
      <w:pPr>
        <w:pStyle w:val="Normal"/>
      </w:pPr>
      <w:r>
        <w:t xml:space="preserve">If for some reason Wages cannot do review within 6 days:</w:t>
      </w:r>
    </w:p>
    <w:p>
      <w:pPr>
        <w:pStyle w:val="Normal"/>
      </w:pPr>
      <w:r>
        <w:t xml:space="preserve">If quick review: Skip review of those indicators, unless you've identified specific price/wages risks in -&gt; QUICK Antecedents. In such case, only check the indicators related to those risks.</w:t>
      </w:r>
    </w:p>
    <w:p>
      <w:pPr>
        <w:pStyle w:val="Normal"/>
      </w:pPr>
      <w:r>
        <w:t xml:space="preserve">➢</w:t>
      </w:r>
    </w:p>
    <w:p>
      <w:pPr>
        <w:pStyle w:val="Normal"/>
      </w:pPr>
      <w:r>
        <w:t xml:space="preserve">If in-depth review: Review those indicators yourself. See guidance below on common issues.</w:t>
      </w:r>
    </w:p>
    <w:p>
      <w:pPr>
        <w:pStyle w:val="Normal"/>
      </w:pPr>
      <w:r>
        <w:t xml:space="preserve">➢</w:t>
      </w:r>
      <w:r>
        <w:rPr>
          <w:b/>
        </w:rPr>
        <w:t xml:space="preserve">Common issues:</w:t>
      </w:r>
      <w:r>
        <w:t xml:space="preserve">&lt;table&gt;</w:t>
      </w:r>
    </w:p>
    <w:p>
      <w:pPr>
        <w:pStyle w:val="Normal"/>
      </w:pPr>
      <w:r>
        <w:t xml:space="preserve">&lt;th&gt;</w:t>
      </w:r>
      <w:r>
        <w:rPr>
          <w:b/>
        </w:rPr>
        <w:t xml:space="preserve">INDICATOR</w:t>
      </w:r>
      <w:r>
        <w:t xml:space="preserve">&lt;/th&gt;</w:t>
      </w:r>
    </w:p>
    <w:p>
      <w:pPr>
        <w:pStyle w:val="Normal"/>
      </w:pPr>
      <w:r>
        <w:t xml:space="preserve">&lt;th&gt;</w:t>
      </w:r>
      <w:r>
        <w:rPr>
          <w:b/>
        </w:rPr>
        <w:t xml:space="preserve">ISSUE/GUIDANCE</w:t>
      </w:r>
      <w:r>
        <w:t xml:space="preserve">&lt;/th&gt;</w:t>
      </w:r>
    </w:p>
    <w:p>
      <w:pPr>
        <w:pStyle w:val="Normal"/>
      </w:pPr>
      <w:r>
        <w:t xml:space="preserve">&lt;th&gt;</w:t>
      </w:r>
      <w:r>
        <w:rPr>
          <w:b/>
        </w:rPr>
        <w:t xml:space="preserve">REF</w:t>
      </w:r>
      <w:r>
        <w:t xml:space="preserve">&lt;/th&gt;</w:t>
      </w:r>
    </w:p>
    <w:p>
      <w:pPr>
        <w:pStyle w:val="Normal"/>
      </w:pPr>
      <w:r>
        <w:t xml:space="preserve">&lt;td&gt;</w:t>
      </w:r>
    </w:p>
    <w:p>
      <w:pPr>
        <w:pStyle w:val="Normal"/>
      </w:pPr>
      <w:r>
        <w:t xml:space="preserve">3.1.1</w:t>
      </w:r>
      <w:r>
        <w:rPr>
          <w:b/>
        </w:rPr>
        <w:t xml:space="preserve">Cost calculation Scoring</w:t>
      </w:r>
      <w:r>
        <w:t xml:space="preserve">&lt;/td&gt;</w:t>
      </w:r>
    </w:p>
    <w:p>
      <w:pPr>
        <w:pStyle w:val="Normal"/>
      </w:pPr>
      <w:r>
        <w:t xml:space="preserve">&lt;td&gt;</w:t>
      </w:r>
    </w:p>
    <w:p>
      <w:pPr>
        <w:pStyle w:val="Normal"/>
      </w:pPr>
      <w:r>
        <w:t xml:space="preserve">To understand if a cost calculation is precise enough to comply with UEBT standard, pen the calculation sheet (if it wasn't attached to the audit report, request it from the auditor).</w:t>
      </w:r>
    </w:p>
    <w:p>
      <w:pPr>
        <w:pStyle w:val="Normal"/>
      </w:pPr>
      <w:r>
        <w:t xml:space="preserve">Compare the calculation with UEBT cost calculation tool:</w:t>
      </w:r>
    </w:p>
    <w:p>
      <w:pPr>
        <w:pStyle w:val="Normal"/>
      </w:pPr>
      <w:r>
        <w:t xml:space="preserve">Compare CH cost calculation tool with UEBT tool to list the main cost lines</w:t>
      </w:r>
    </w:p>
    <w:p>
      <w:pPr>
        <w:pStyle w:val="Normal"/>
      </w:pPr>
      <w:r>
        <w:t xml:space="preserve">Score of 3 is validated if calculation is DETAILED as above + secure a margin to producer</w:t>
      </w:r>
    </w:p>
    <w:p>
      <w:pPr>
        <w:pStyle w:val="Normal"/>
      </w:pPr>
      <w:r>
        <w:t xml:space="preserve">UEBT tools support the DETAILED verified &amp; check in margin</w:t>
      </w:r>
    </w:p>
    <w:p>
      <w:pPr>
        <w:pStyle w:val="Normal"/>
      </w:pPr>
      <w:r>
        <w:t xml:space="preserve">○</w:t>
      </w:r>
    </w:p>
    <w:p>
      <w:pPr>
        <w:pStyle w:val="Normal"/>
      </w:pPr>
      <w:r>
        <w:t xml:space="preserve">Score of 2 is used if the cot calculation does not cover ALL the above listed elements more precisely the ones related to sustainable practices implementation.</w:t>
      </w:r>
    </w:p>
    <w:p>
      <w:pPr>
        <w:pStyle w:val="Normal"/>
      </w:pPr>
      <w:r>
        <w:t xml:space="preserve">Score of 1 is used when there is no formalisation of the cost calculation but it is known by the different actors to start negotiating price setting.</w:t>
      </w:r>
    </w:p>
    <w:p>
      <w:pPr>
        <w:pStyle w:val="Normal"/>
      </w:pPr>
      <w:r>
        <w:t xml:space="preserve">Score of 0 is used when there is NO cost calculation, NO awareness of production cost</w:t>
      </w:r>
    </w:p>
    <w:p>
      <w:pPr>
        <w:pStyle w:val="Normal"/>
      </w:pPr>
      <w:r>
        <w:t xml:space="preserve">If the company has used our UEBT costs calculation tool (Full path: UEBT webpage&gt;Resources&gt;Resources for Members (Password: Biodiversity2021)&gt; UEBT Tools for Standard Implementation&gt;Principle 3)</w:t>
      </w:r>
    </w:p>
    <w:p>
      <w:pPr>
        <w:pBdr>
          <w:bottom w:val="single" w:sz="6" w:space="1" w:color="auto"/>
        </w:pBdr>
      </w:pPr>
    </w:p>
    <w:p>
      <w:pPr>
        <w:pStyle w:val="Normal"/>
      </w:pPr>
      <w:r>
        <w:t xml:space="preserve">An example of a good cost calculation here.</w:t>
      </w:r>
    </w:p>
    <w:p>
      <w:pPr>
        <w:pStyle w:val="Normal"/>
      </w:pPr>
      <w:r>
        <w:t xml:space="preserve">&lt;/td&gt;</w:t>
      </w:r>
    </w:p>
    <w:p>
      <w:pPr>
        <w:pStyle w:val="Normal"/>
      </w:pPr>
      <w:r>
        <w:t xml:space="preserve">&lt;td&gt;</w:t>
      </w:r>
    </w:p>
    <w:p>
      <w:pPr>
        <w:pStyle w:val="Normal"/>
      </w:pPr>
      <w:r>
        <w:t xml:space="preserve">Guidance from Francesca on Teams</w:t>
      </w:r>
    </w:p>
    <w:p>
      <w:pPr>
        <w:pStyle w:val="Normal"/>
      </w:pPr>
      <w:r>
        <w:t xml:space="preserve">(Mees ?)</w:t>
      </w:r>
    </w:p>
    <w:p>
      <w:pPr>
        <w:pStyle w:val="Normal"/>
      </w:pPr>
      <w:r>
        <w:t xml:space="preserve">SPJ reviewed in yellow</w:t>
      </w:r>
    </w:p>
    <w:p>
      <w:pPr>
        <w:pStyle w:val="Normal"/>
      </w:pPr>
      <w:r>
        <w:t xml:space="preserve">&lt;/td&gt;</w:t>
      </w:r>
    </w:p>
    <w:p>
      <w:pPr>
        <w:pStyle w:val="Normal"/>
      </w:pPr>
      <w:r>
        <w:t xml:space="preserve">&lt;td&gt;</w:t>
      </w:r>
    </w:p>
    <w:p>
      <w:pPr>
        <w:pStyle w:val="Normal"/>
      </w:pPr>
      <w:r>
        <w:t xml:space="preserve">3.1.2</w:t>
      </w:r>
      <w:r>
        <w:rPr>
          <w:b/>
        </w:rPr>
        <w:t xml:space="preserve">Cost calculation Min wage reference</w:t>
      </w:r>
      <w:r>
        <w:t xml:space="preserve">&lt;/td&gt;</w:t>
      </w:r>
    </w:p>
    <w:p>
      <w:pPr>
        <w:pStyle w:val="Normal"/>
      </w:pPr>
      <w:r>
        <w:t xml:space="preserve">&lt;td&gt;</w:t>
      </w:r>
    </w:p>
    <w:p>
      <w:pPr>
        <w:pStyle w:val="Normal"/>
      </w:pPr>
      <w:r>
        <w:t xml:space="preserve">Guidance in scoring:</w:t>
      </w:r>
    </w:p>
    <w:p>
      <w:pPr>
        <w:pStyle w:val="Normal"/>
      </w:pPr>
      <w:r>
        <w:t xml:space="preserve">Cost calculation needs to take into consideration time spent by producers valued at</w:t>
      </w:r>
      <w:r>
        <w:rPr>
          <w:b/>
        </w:rPr>
        <w:t xml:space="preserve">net</w:t>
      </w:r>
      <w:r>
        <w:t xml:space="preserve">minimum wage, since there is often no taxation on their wage as this is not linked to payroll system. So importance is that time is valued net and margin is secured.</w:t>
      </w:r>
    </w:p>
    <w:p>
      <w:pPr>
        <w:pStyle w:val="Normal"/>
      </w:pPr>
      <w:r>
        <w:t xml:space="preserve">&lt;/td&gt;</w:t>
      </w:r>
    </w:p>
    <w:p>
      <w:pPr>
        <w:pStyle w:val="Normal"/>
      </w:pPr>
      <w:r>
        <w:t xml:space="preserve">&lt;td&gt;</w:t>
      </w:r>
    </w:p>
    <w:p>
      <w:pPr>
        <w:pStyle w:val="Normal"/>
      </w:pPr>
      <w:r>
        <w:t xml:space="preserve">Stephanie</w:t>
      </w:r>
    </w:p>
    <w:p>
      <w:pPr>
        <w:pStyle w:val="Normal"/>
      </w:pPr>
      <w:r>
        <w:t xml:space="preserve">&lt;/td&gt;</w:t>
      </w:r>
    </w:p>
    <w:p>
      <w:pPr>
        <w:pStyle w:val="Normal"/>
      </w:pPr>
      <w:r>
        <w:t xml:space="preserve">&lt;/table&gt;</w:t>
      </w:r>
    </w:p>
    <w:p>
      <w:pPr>
        <w:pStyle w:val="ListParagraph"/>
        <w:numPr>
          <w:ilvl w:val="0"/>
          <w:numId w:val="1"/>
        </w:numPr>
      </w:pPr>
      <w:r>
        <w:t xml:space="preserve">&gt; QUICK Field: Prices/wages indicators</w:t>
      </w:r>
    </w:p>
    <w:p>
      <w:pPr>
        <w:pStyle w:val="Normal"/>
      </w:pPr>
      <w:r>
        <w:t xml:space="preserve">Friday, March 29, 2024</w:t>
      </w:r>
    </w:p>
    <w:p>
      <w:pPr>
        <w:pStyle w:val="Normal"/>
      </w:pPr>
      <w:r>
        <w:t xml:space="preserve">4:32 PM</w:t>
      </w:r>
    </w:p>
    <w:p>
      <w:pPr>
        <w:pStyle w:val="Normal"/>
      </w:pPr>
      <w:r>
        <w:t xml:space="preserve">[ ](https://uebt.org/uebt-guidance-tools/uebt-cost-of-production-calculation-tool)[ ](https://uebt.org/)[ ](https://uebt.sharepoint.com/Shared%20Documents/Forms/AllItems.aspx?FolderCTID=0x012000C68F53E8AB57C444A1AA9C441F14EDD5&amp;id=%2FShared%20Documents%2FClient%20Orgs%2FJayanti%20India%5FGCPL%2FNIC%20certification%2F2025%2FExemplary%20Cost%20Calculation%20%28Pls%20do%20not%20delete%29&amp;viewid=184e8bb0%2Df8ac%2D425b%2Dbfad%2Dd3920cf05985)![][image</w:t>
      </w:r>
      <w:r>
        <w:t xml:space="preserve">_ZZmn9m6luu9NT4pBQinLmA==]</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33922106-9FC5-4A4B-8543-6C04901AD88D}"/>
</file>

<file path=customXml/itemProps2.xml><?xml version="1.0" encoding="utf-8"?>
<ds:datastoreItem xmlns:ds="http://schemas.openxmlformats.org/officeDocument/2006/customXml" ds:itemID="{5ABBAF06-7FD8-4F83-95FB-7DD9233BCA03}"/>
</file>

<file path=customXml/itemProps3.xml><?xml version="1.0" encoding="utf-8"?>
<ds:datastoreItem xmlns:ds="http://schemas.openxmlformats.org/officeDocument/2006/customXml" ds:itemID="{DAA3F8F2-83A1-4CB3-B1A5-38F660EA434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