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An example of how to review the indicators about living wage is given by Gina for Burki...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145 (PDF page 145)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t xml:space="preserve">An example of how to review the indicators about living wage is given by Gina for Burkina Faso:</w:t>
      </w:r>
    </w:p>
    <w:p>
      <w:pPr>
        <w:pStyle w:val="Normal"/>
      </w:pPr>
      <w:r>
        <w:t xml:space="preserve">Hi Enora,</w:t>
      </w:r>
    </w:p>
    <w:p>
      <w:pPr>
        <w:pStyle w:val="Normal"/>
      </w:pPr>
      <w:r>
        <w:t xml:space="preserve">Happy to help. The living wage per month for rural Burkina Faso would be: CFA 68,000. I would divide that by the 'usual' number of working days (20), and that would be CFA3,400.</w:t>
      </w:r>
    </w:p>
    <w:p>
      <w:pPr>
        <w:pStyle w:val="Normal"/>
      </w:pPr>
      <w:r>
        <w:t xml:space="preserve">I'll share the steps in case you get further questions:</w:t>
      </w:r>
    </w:p>
    <w:p>
      <w:pPr>
        <w:pStyle w:val="ListParagraph"/>
        <w:numPr>
          <w:ilvl w:val="0"/>
          <w:numId w:val="2"/>
        </w:numPr>
      </w:pPr>
      <w:r>
        <w:t xml:space="preserve">The living income per month is CFACFA104,436.00</w:t>
      </w:r>
    </w:p>
    <w:p>
      <w:pPr>
        <w:pStyle w:val="ListParagraph"/>
        <w:numPr>
          <w:ilvl w:val="0"/>
          <w:numId w:val="1"/>
        </w:numPr>
      </w:pPr>
      <w:r>
        <w:t xml:space="preserve">Source: https://www.globallivingwage.org/reference-value/living-income-reference-value%e2%81% a0-rural-burkina-faso/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The living wage is calculated based on the living income (LW=LI/number of full time eq workers per family+ taxes and deductions)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 take the number of full time equivalent workers also from the GLWC, source: https://www.globallivingwage.org/wp-content/uploads/2023/07/Burkina-Faso-Rural-LivingIncome-2020.pdf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The tax information was not super easy to find and my usual sources didn't it so I consulted this:</w:t>
      </w:r>
    </w:p>
    <w:p>
      <w:pPr>
        <w:pStyle w:val="Normal"/>
      </w:pPr>
      <w:r>
        <w:t xml:space="preserve">[ ](https://www.globallivingwage.org/reference-value/living-income-reference-value%e2%81%a0-rural-burkina-faso/)[ ](http://)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8FFFD75F-E5B5-47DB-94A3-FF5610D54486}"/>
</file>

<file path=customXml/itemProps2.xml><?xml version="1.0" encoding="utf-8"?>
<ds:datastoreItem xmlns:ds="http://schemas.openxmlformats.org/officeDocument/2006/customXml" ds:itemID="{AC479924-1C90-42F3-93A6-87FF72C12435}"/>
</file>

<file path=customXml/itemProps3.xml><?xml version="1.0" encoding="utf-8"?>
<ds:datastoreItem xmlns:ds="http://schemas.openxmlformats.org/officeDocument/2006/customXml" ds:itemID="{F98D472F-BF23-4725-ABA3-B9E25AD9E36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