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A risk assessment whose results show no/very low risks in all categories is likely not...</w:t>
      </w:r>
    </w:p>
    <w:p>
      <w:pPr>
        <w:pStyle w:val="Normal"/>
      </w:pPr>
      <w:r>
        <w:rPr>
          <w:b/>
        </w:rPr>
        <w:t xml:space="preserve">Source:</w:t>
      </w:r>
      <w:r>
        <w:t xml:space="preserve"> Certification Workflow Notebook export 20260804.pdf, Workflow Page 148 (PDF page 148)</w:t>
      </w:r>
    </w:p>
    <w:p>
      <w:pPr>
        <w:pStyle w:val="Heading2"/>
      </w:pPr>
      <w:r>
        <w:t xml:space="preserve">Guidance</w:t>
      </w:r>
    </w:p>
    <w:p>
      <w:pPr>
        <w:pStyle w:val="Normal"/>
      </w:pPr>
      <w:r>
        <w:rPr>
          <w:i/>
        </w:rPr>
        <w:t xml:space="preserve">A risk assessment whose results show no/very low risks in all categories is likely not done correctly (as there are very few supply chains with no risk of Human Rights violations). </w:t>
      </w:r>
    </w:p>
    <w:p>
      <w:pPr>
        <w:pStyle w:val="Normal"/>
      </w:pPr>
      <w:r>
        <w:rPr>
          <w:i/>
        </w:rPr>
        <w:t xml:space="preserve">We believe that the risk assessment was not conducted thoroughly, as the company did not mention any data to support its findings and all risks are marked as low. We recommend you lower the score of this indicator and update your justification to state that: The risk assessment is a bit generic and might not base its findings on data sources other than the company's staff own judgment. There is no evidence that the company has used any guidance available on Human Rights assessments (such as p. 31-48 of this Human Rights Due Diligence Handbook, among many other tools) nor that it has conducted a thorough review of documentation or performed surveys among the different stakeholders associated to its chain, in order to identify accurate risks levels. All risks are marked "No" or "low", which is likely not accurate as there are very few supply chains in the world with no risks associated to Human Rights. </w:t>
      </w:r>
    </w:p>
    <w:p>
      <w:pPr>
        <w:pStyle w:val="Heading2"/>
      </w:pPr>
      <w:r>
        <w:t xml:space="preserve">Review notes</w:t>
      </w:r>
    </w:p>
    <w:p>
      <w:pPr>
        <w:pStyle w:val="ListParagraph"/>
        <w:numPr>
          <w:ilvl w:val="0"/>
          <w:numId w:val="1"/>
        </w:numPr>
      </w:pPr>
      <w:r>
        <w:t xml:space="preserve">Review this article against the source workflow before publishing.</w:t>
      </w:r>
    </w:p>
    <w:p>
      <w:pPr>
        <w:pStyle w:val="ListParagraph"/>
        <w:numPr>
          <w:ilvl w:val="0"/>
          <w:numId w:val="1"/>
        </w:numPr>
      </w:pPr>
      <w:r>
        <w:t xml:space="preserve">Confirm role names, email templates, Salesforce fields, and dates are still current.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2E74B5"/>
      <w:sz w:val="40"/>
      <w:szCs w:val="40"/>
    </w:rPr>
  </w:style>
  <!-- Heading 2 — medium, bold, accent blue -->
  <w:style w:type="paragraph" w:styleId="Heading2">
    <w:name w:val="heading 2"/>
    <w:basedOn w:val="Normal"/>
    <w:next w:val="Normal"/>
    <w:pPr>
      <w:keepNext/>
      <w:keepLines/>
      <w:spacing w:before="200" w:after="0"/>
      <w:outlineLvl w:val="1"/>
    </w:pPr>
    <w:rPr>
      <w:b/>
      <w:color w:val="2E74B5"/>
      <w:sz w:val="32"/>
      <w:szCs w:val="32"/>
    </w:rPr>
  </w:style>
  <!-- Heading 3 — small, bold, accent blue -->
  <w:style w:type="paragraph" w:styleId="Heading3">
    <w:name w:val="heading 3"/>
    <w:basedOn w:val="Normal"/>
    <w:next w:val="Normal"/>
    <w:pPr>
      <w:keepNext/>
      <w:keepLines/>
      <w:spacing w:before="160" w:after="0"/>
      <w:outlineLvl w:val="2"/>
    </w:pPr>
    <w:rPr>
      <w:b/>
      <w:color w:val="2E74B5"/>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51C52D3E9CBC4D96106C97B409ED1A" ma:contentTypeVersion="8" ma:contentTypeDescription="Create a new document." ma:contentTypeScope="" ma:versionID="4e110fda9dc666eaef825d1bb862a7c9">
  <xsd:schema xmlns:xsd="http://www.w3.org/2001/XMLSchema" xmlns:xs="http://www.w3.org/2001/XMLSchema" xmlns:p="http://schemas.microsoft.com/office/2006/metadata/properties" xmlns:ns2="e51853df-0d3f-4e23-96f8-a5740fb112f6" targetNamespace="http://schemas.microsoft.com/office/2006/metadata/properties" ma:root="true" ma:fieldsID="864c63849b93aa8770c304ce7565a11b" ns2:_="">
    <xsd:import namespace="e51853df-0d3f-4e23-96f8-a5740fb112f6"/>
    <xsd:element name="properties">
      <xsd:complexType>
        <xsd:sequence>
          <xsd:element name="documentManagement">
            <xsd:complexType>
              <xsd:all>
                <xsd:element ref="ns2:Audience" minOccurs="0"/>
                <xsd:element ref="ns2:Category" minOccurs="0"/>
                <xsd:element ref="ns2:Status" minOccurs="0"/>
                <xsd:element ref="ns2:Owner" minOccurs="0"/>
                <xsd:element ref="ns2:ReviewDat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1853df-0d3f-4e23-96f8-a5740fb112f6"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restriction base="dms:Choice">
          <xsd:enumeration value="Members"/>
          <xsd:enumeration value="Certification Bodies"/>
          <xsd:enumeration value="Both"/>
        </xsd:restriction>
      </xsd:simpleType>
    </xsd:element>
    <xsd:element name="Category" ma:index="9" nillable="true" ma:displayName="Category" ma:format="Dropdown" ma:internalName="Category">
      <xsd:simpleType>
        <xsd:restriction base="dms:Choice">
          <xsd:enumeration value="First Login"/>
          <xsd:enumeration value="MFA Setup"/>
          <xsd:enumeration value="Certification Planning"/>
          <xsd:enumeration value="Audit Process"/>
          <xsd:enumeration value="FAQs"/>
          <xsd:enumeration value="Support"/>
        </xsd:restriction>
      </xsd:simpleType>
    </xsd:element>
    <xsd:element name="Status" ma:index="10" nillable="true" ma:displayName="Status" ma:format="Dropdown" ma:internalName="Status">
      <xsd:simpleType>
        <xsd:restriction base="dms:Choice">
          <xsd:enumeration value="Draft"/>
          <xsd:enumeration value="In Review"/>
          <xsd:enumeration value="Published"/>
          <xsd:enumeration value="Archived"/>
        </xsd:restriction>
      </xsd:simpleType>
    </xsd:element>
    <xsd:element name="Owner" ma:index="11" nillable="true" ma:displayName="Owner"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Date" ma:index="12" nillable="true" ma:displayName="Review date" ma:format="DateOnly" ma:internalName="ReviewDate">
      <xsd:simpleType>
        <xsd:restriction base="dms:DateTim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dience xmlns="e51853df-0d3f-4e23-96f8-a5740fb112f6" xsi:nil="true"/>
    <Status xmlns="e51853df-0d3f-4e23-96f8-a5740fb112f6">Draft</Status>
    <Category xmlns="e51853df-0d3f-4e23-96f8-a5740fb112f6" xsi:nil="true"/>
    <ReviewDate xmlns="e51853df-0d3f-4e23-96f8-a5740fb112f6" xsi:nil="true"/>
    <Owner xmlns="e51853df-0d3f-4e23-96f8-a5740fb112f6">
      <UserInfo>
        <DisplayName/>
        <AccountId xsi:nil="true"/>
        <AccountType/>
      </UserInfo>
    </Owner>
  </documentManagement>
</p:properties>
</file>

<file path=customXml/itemProps1.xml><?xml version="1.0" encoding="utf-8"?>
<ds:datastoreItem xmlns:ds="http://schemas.openxmlformats.org/officeDocument/2006/customXml" ds:itemID="{45C76A10-D542-4AA2-A9F6-B536AE1ACC6D}"/>
</file>

<file path=customXml/itemProps2.xml><?xml version="1.0" encoding="utf-8"?>
<ds:datastoreItem xmlns:ds="http://schemas.openxmlformats.org/officeDocument/2006/customXml" ds:itemID="{E77E8C3D-D775-42A0-9530-60080ECBF732}"/>
</file>

<file path=customXml/itemProps3.xml><?xml version="1.0" encoding="utf-8"?>
<ds:datastoreItem xmlns:ds="http://schemas.openxmlformats.org/officeDocument/2006/customXml" ds:itemID="{D879A4CD-A8E1-4A93-B43C-84A3B01F809B}"/>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0x0101006F51C52D3E9CBC4D96106C97B409ED1A</vt:lpwstr>
  </property>
</Properties>
</file>