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jc w:val="center"/>
      </w:pPr>
      <w:r>
        <w:rPr>
          <w:rFonts w:hint="eastAsia" w:ascii="Songti SC" w:hAnsi="Songti SC" w:eastAsia="Songti SC" w:cs="Songti SC"/>
        </w:rPr>
        <w:t>报销内容简要说明</w:t>
      </w:r>
    </w:p>
    <w:p>
      <w:pPr>
        <w:spacing w:line="360" w:lineRule="auto"/>
        <w:rPr>
          <w:rFonts w:ascii="Segoe UI" w:hAnsi="Segoe UI" w:eastAsia="Segoe UI" w:cs="Segoe UI"/>
          <w:sz w:val="24"/>
          <w:shd w:val="clear" w:color="auto" w:fill="FFFFFF"/>
        </w:rPr>
      </w:pPr>
      <w:r>
        <w:rPr>
          <w:rFonts w:hint="eastAsia" w:ascii="Songti SC" w:hAnsi="Songti SC" w:eastAsia="Songti SC" w:cs="Songti SC"/>
          <w:sz w:val="24"/>
          <w:shd w:val="clear" w:color="auto" w:fill="FFFFFF"/>
        </w:rPr>
        <w:t>项目编号：{{项目编号}}</w:t>
      </w:r>
    </w:p>
    <w:p>
      <w:pPr>
        <w:spacing w:line="360" w:lineRule="auto"/>
        <w:rPr>
          <w:rFonts w:ascii="Segoe UI" w:hAnsi="Segoe UI" w:eastAsia="Segoe UI" w:cs="Segoe UI"/>
          <w:sz w:val="24"/>
          <w:shd w:val="clear" w:color="auto" w:fill="FFFFFF"/>
        </w:rPr>
      </w:pPr>
      <w:r>
        <w:rPr>
          <w:rFonts w:hint="eastAsia" w:ascii="Songti SC" w:hAnsi="Songti SC" w:eastAsia="Songti SC" w:cs="Songti SC"/>
          <w:sz w:val="24"/>
          <w:shd w:val="clear" w:color="auto" w:fill="FFFFFF"/>
        </w:rPr>
        <w:t>项目名称：{{项目名称}}</w:t>
      </w:r>
    </w:p>
    <w:p>
      <w:pPr>
        <w:spacing w:line="360" w:lineRule="auto"/>
        <w:ind w:firstLine="480" w:firstLineChars="200"/>
        <w:rPr>
          <w:rFonts w:ascii="Segoe UI" w:hAnsi="Segoe UI" w:eastAsia="Segoe UI" w:cs="Segoe UI"/>
          <w:sz w:val="24"/>
          <w:shd w:val="clear" w:color="auto" w:fill="FFFFFF"/>
        </w:rPr>
      </w:pPr>
      <w:r>
        <w:rPr>
          <w:rFonts w:ascii="Songti SC" w:hAnsi="Songti SC" w:eastAsia="Songti SC" w:cs="Songti SC"/>
          <w:sz w:val="24"/>
          <w:shd w:val="clear" w:color="auto" w:fill="FFFFFF"/>
        </w:rPr>
        <w:t>一、报销明细及用途说明</w:t>
      </w:r>
    </w:p>
    <w:p>
      <w:pPr>
        <w:spacing w:line="360" w:lineRule="auto"/>
        <w:ind w:firstLine="480" w:firstLineChars="200"/>
        <w:rPr>
          <w:rFonts w:ascii="Segoe UI" w:hAnsi="Segoe UI" w:eastAsia="Segoe UI" w:cs="Segoe UI"/>
          <w:sz w:val="24"/>
          <w:shd w:val="clear" w:color="auto" w:fill="FFFFFF"/>
        </w:rPr>
      </w:pPr>
      <w:r>
        <w:rPr>
          <w:rFonts w:hint="eastAsia" w:ascii="Songti SC" w:hAnsi="Songti SC" w:eastAsia="Songti SC" w:cs="Songti SC"/>
          <w:sz w:val="24"/>
          <w:shd w:val="clear" w:color="auto" w:fill="FFFFFF"/>
        </w:rPr>
        <w:t>{{费用类别}}</w:t>
      </w:r>
    </w:p>
    <w:p>
      <w:pPr>
        <w:spacing w:line="360" w:lineRule="auto"/>
        <w:ind w:firstLine="480" w:firstLineChars="200"/>
        <w:rPr>
          <w:rFonts w:ascii="Segoe UI" w:hAnsi="Segoe UI" w:eastAsia="Segoe UI" w:cs="Segoe UI"/>
          <w:sz w:val="24"/>
          <w:shd w:val="clear" w:color="auto" w:fill="FFFFFF"/>
        </w:rPr>
      </w:pPr>
      <w:r>
        <w:rPr>
          <w:rFonts w:hint="eastAsia" w:ascii="Songti SC" w:hAnsi="Songti SC" w:eastAsia="Songti SC" w:cs="Songti SC"/>
          <w:sz w:val="24"/>
          <w:shd w:val="clear" w:color="auto" w:fill="FFFFFF"/>
        </w:rPr>
        <w:t>1.{{物品或服务名称}}：{{具体用途}}。</w:t>
      </w:r>
    </w:p>
    <w:p>
      <w:pPr>
        <w:spacing w:line="360" w:lineRule="auto"/>
        <w:ind w:firstLine="480" w:firstLineChars="200"/>
        <w:rPr>
          <w:rFonts w:ascii="Segoe UI" w:hAnsi="Segoe UI" w:eastAsia="Segoe UI" w:cs="Segoe UI"/>
          <w:sz w:val="24"/>
          <w:shd w:val="clear" w:color="auto" w:fill="FFFFFF"/>
        </w:rPr>
      </w:pPr>
      <w:r>
        <w:rPr>
          <w:rFonts w:hint="eastAsia" w:ascii="Songti SC" w:hAnsi="Songti SC" w:eastAsia="Songti SC" w:cs="Songti SC"/>
          <w:sz w:val="24"/>
          <w:shd w:val="clear" w:color="auto" w:fill="FFFFFF"/>
        </w:rPr>
        <w:t>2.{{同类物品名称}}：{{合并用途}}。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rFonts w:hint="eastAsia" w:ascii="Segoe UI" w:hAnsi="Segoe UI" w:eastAsia="Segoe UI" w:cs="Segoe UI"/>
          <w:sz w:val="24"/>
          <w:shd w:val="clear" w:color="auto" w:fill="FFFFFF"/>
          <w:lang w:val="en-US" w:eastAsia="zh-CN"/>
        </w:rPr>
      </w:pPr>
      <w:r>
        <w:rPr>
          <w:rFonts w:hint="eastAsia" w:ascii="Segoe UI" w:hAnsi="Segoe UI" w:eastAsia="Segoe UI" w:cs="Segoe UI"/>
          <w:sz w:val="24"/>
          <w:shd w:val="clear" w:color="auto" w:fill="FFFFFF"/>
          <w:lang w:val="en-US" w:eastAsia="zh-CN"/>
        </w:rPr>
        <w:t>特殊采购说明</w:t>
      </w:r>
    </w:p>
    <w:p>
      <w:pPr>
        <w:spacing w:line="360" w:lineRule="auto"/>
        <w:ind w:firstLine="480" w:firstLineChars="200"/>
        <w:rPr>
          <w:rFonts w:ascii="Segoe UI" w:hAnsi="Segoe UI" w:eastAsia="Segoe UI" w:cs="Segoe UI"/>
          <w:sz w:val="24"/>
          <w:shd w:val="clear" w:color="auto" w:fill="FFFFFF"/>
        </w:rPr>
      </w:pPr>
      <w:r>
        <w:rPr>
          <w:rFonts w:hint="eastAsia" w:ascii="Songti SC" w:hAnsi="Songti SC" w:eastAsia="Songti SC" w:cs="Songti SC"/>
          <w:sz w:val="24"/>
          <w:shd w:val="clear" w:color="auto" w:fill="FFFFFF"/>
        </w:rPr>
        <w:t>1.{{特殊采购项目}}：{{用户提供的原因说明}}。</w:t>
      </w:r>
    </w:p>
    <w:p>
      <w:pPr>
        <w:spacing w:line="360" w:lineRule="auto"/>
        <w:ind w:firstLine="480" w:firstLineChars="200"/>
        <w:rPr>
          <w:rFonts w:ascii="Segoe UI" w:hAnsi="Segoe UI" w:eastAsia="Segoe UI" w:cs="Segoe UI"/>
          <w:sz w:val="24"/>
          <w:shd w:val="clear" w:color="auto" w:fill="FFFFFF"/>
        </w:rPr>
      </w:pPr>
      <w:r>
        <w:rPr>
          <w:rFonts w:hint="eastAsia" w:ascii="Songti SC" w:hAnsi="Songti SC" w:eastAsia="Songti SC" w:cs="Songti SC"/>
          <w:sz w:val="24"/>
          <w:shd w:val="clear" w:color="auto" w:fill="FFFFFF"/>
        </w:rPr>
        <w:t>{{可选佐证图片}}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F5542C"/>
    <w:multiLevelType w:val="singleLevel"/>
    <w:tmpl w:val="ABF5542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868"/>
    <w:rsid w:val="004B1F5A"/>
    <w:rsid w:val="00594E66"/>
    <w:rsid w:val="00803E07"/>
    <w:rsid w:val="00DF3868"/>
    <w:rsid w:val="036C3D14"/>
    <w:rsid w:val="04483ED9"/>
    <w:rsid w:val="07E536C0"/>
    <w:rsid w:val="127B1425"/>
    <w:rsid w:val="13D31C6D"/>
    <w:rsid w:val="20FD36C0"/>
    <w:rsid w:val="34531CBF"/>
    <w:rsid w:val="3BF46FB6"/>
    <w:rsid w:val="51B775C3"/>
    <w:rsid w:val="59943D66"/>
    <w:rsid w:val="6F7BD641"/>
    <w:rsid w:val="7FFF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paragraph" w:styleId="Title">
    <w:name w:val="Title"/>
    <w:basedOn w:val="1"/>
    <w:next w:val="1"/>
    <w:qFormat/>
    <w:uiPriority w:val="0"/>
    <w:pPr>
      <w:keepNext/>
      <w:keepLines/>
      <w:spacing w:before="340" w:after="330" w:line="576" w:lineRule="auto"/>
      <w:outlineLvl w:val="9"/>
    </w:pPr>
    <w:rPr>
      <w:b/>
      <w:kern w:val="44"/>
      <w:sz w:val="44"/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ScaleCrop>false</ScaleCrop>
  <LinksUpToDate>false</LinksUpToDate>
  <Application>Codex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报销内容简要说明</dc:title>
  <dcterms:created xsi:type="dcterms:W3CDTF">2026-10-19T16:33:10Z</dcterms:created>
  <dcterms:modified xsi:type="dcterms:W3CDTF">2026-10-19T16:33:10Z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