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7D86F" w14:textId="77777777" w:rsidR="009876C0" w:rsidRPr="0049688A" w:rsidRDefault="00000000" w:rsidP="0049688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b/>
          <w:sz w:val="24"/>
          <w:szCs w:val="24"/>
        </w:rPr>
        <w:t>Barrio Solidario – Plataforma de Atención de Necesidades</w:t>
      </w:r>
    </w:p>
    <w:p w14:paraId="3616F224" w14:textId="77777777" w:rsidR="009876C0" w:rsidRPr="0049688A" w:rsidRDefault="00000000" w:rsidP="0049688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b/>
          <w:sz w:val="24"/>
          <w:szCs w:val="24"/>
        </w:rPr>
        <w:t>Inventario de entregables documentales</w:t>
      </w:r>
    </w:p>
    <w:p w14:paraId="2954246C" w14:textId="77777777" w:rsidR="009876C0" w:rsidRPr="0049688A" w:rsidRDefault="00000000" w:rsidP="0049688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i/>
          <w:sz w:val="24"/>
          <w:szCs w:val="24"/>
        </w:rPr>
        <w:t xml:space="preserve">Evidencia </w:t>
      </w:r>
      <w:proofErr w:type="gramStart"/>
      <w:r w:rsidRPr="0049688A">
        <w:rPr>
          <w:rFonts w:ascii="Times New Roman" w:hAnsi="Times New Roman" w:cs="Times New Roman"/>
          <w:i/>
          <w:sz w:val="24"/>
          <w:szCs w:val="24"/>
        </w:rPr>
        <w:t>para SCRUM</w:t>
      </w:r>
      <w:proofErr w:type="gramEnd"/>
      <w:r w:rsidRPr="0049688A">
        <w:rPr>
          <w:rFonts w:ascii="Times New Roman" w:hAnsi="Times New Roman" w:cs="Times New Roman"/>
          <w:i/>
          <w:sz w:val="24"/>
          <w:szCs w:val="24"/>
        </w:rPr>
        <w:t>-390</w:t>
      </w:r>
    </w:p>
    <w:p w14:paraId="1C0618CE" w14:textId="77777777" w:rsidR="009876C0" w:rsidRPr="0049688A" w:rsidRDefault="009876C0" w:rsidP="0049688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876C0" w:rsidRPr="0049688A" w14:paraId="47ADC96A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30F25AF2" w14:textId="77777777" w:rsidR="009876C0" w:rsidRPr="0049688A" w:rsidRDefault="00000000" w:rsidP="004968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5040" w:type="dxa"/>
            <w:vAlign w:val="center"/>
          </w:tcPr>
          <w:p w14:paraId="5C97D406" w14:textId="77777777" w:rsidR="009876C0" w:rsidRPr="0049688A" w:rsidRDefault="00000000" w:rsidP="004968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Sprint 3 (06/09/2026 – 20/09/2026)</w:t>
            </w:r>
          </w:p>
        </w:tc>
      </w:tr>
      <w:tr w:rsidR="009876C0" w:rsidRPr="0049688A" w14:paraId="374B865F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7114BC2D" w14:textId="77777777" w:rsidR="009876C0" w:rsidRPr="0049688A" w:rsidRDefault="00000000" w:rsidP="004968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4383EDED" w14:textId="77777777" w:rsidR="009876C0" w:rsidRPr="0049688A" w:rsidRDefault="00000000" w:rsidP="004968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Luis Ramírez Conejo</w:t>
            </w:r>
          </w:p>
        </w:tc>
      </w:tr>
      <w:tr w:rsidR="009876C0" w:rsidRPr="0049688A" w14:paraId="4ECA980F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676ECC37" w14:textId="77777777" w:rsidR="009876C0" w:rsidRPr="0049688A" w:rsidRDefault="00000000" w:rsidP="004968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b/>
                <w:sz w:val="24"/>
                <w:szCs w:val="24"/>
              </w:rPr>
              <w:t>Rol</w:t>
            </w:r>
          </w:p>
        </w:tc>
        <w:tc>
          <w:tcPr>
            <w:tcW w:w="5040" w:type="dxa"/>
            <w:vAlign w:val="center"/>
          </w:tcPr>
          <w:p w14:paraId="209D54CA" w14:textId="77777777" w:rsidR="009876C0" w:rsidRPr="0049688A" w:rsidRDefault="00000000" w:rsidP="004968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Ingeniero de backend y datos</w:t>
            </w:r>
          </w:p>
        </w:tc>
      </w:tr>
      <w:tr w:rsidR="009876C0" w:rsidRPr="0049688A" w14:paraId="78374580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4D3846A6" w14:textId="77777777" w:rsidR="009876C0" w:rsidRPr="0049688A" w:rsidRDefault="00000000" w:rsidP="004968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b/>
                <w:sz w:val="24"/>
                <w:szCs w:val="24"/>
              </w:rPr>
              <w:t>Fecha de elaboración</w:t>
            </w:r>
          </w:p>
        </w:tc>
        <w:tc>
          <w:tcPr>
            <w:tcW w:w="5040" w:type="dxa"/>
            <w:vAlign w:val="center"/>
          </w:tcPr>
          <w:p w14:paraId="02FB27EC" w14:textId="77777777" w:rsidR="009876C0" w:rsidRPr="0049688A" w:rsidRDefault="00000000" w:rsidP="004968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13/09/2026</w:t>
            </w:r>
          </w:p>
        </w:tc>
      </w:tr>
      <w:tr w:rsidR="009876C0" w:rsidRPr="0049688A" w14:paraId="1B39CA0B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7B722540" w14:textId="77777777" w:rsidR="009876C0" w:rsidRPr="0049688A" w:rsidRDefault="00000000" w:rsidP="004968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b/>
                <w:sz w:val="24"/>
                <w:szCs w:val="24"/>
              </w:rPr>
              <w:t>Fuente de trabajo</w:t>
            </w:r>
          </w:p>
        </w:tc>
        <w:tc>
          <w:tcPr>
            <w:tcW w:w="5040" w:type="dxa"/>
            <w:vAlign w:val="center"/>
          </w:tcPr>
          <w:p w14:paraId="650C12CA" w14:textId="77777777" w:rsidR="009876C0" w:rsidRPr="0049688A" w:rsidRDefault="00000000" w:rsidP="004968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Jira SCRUM, repositorio GitHub y documentación vigente del proyecto</w:t>
            </w:r>
          </w:p>
        </w:tc>
      </w:tr>
    </w:tbl>
    <w:p w14:paraId="1308C8BD" w14:textId="77777777" w:rsidR="009876C0" w:rsidRPr="0049688A" w:rsidRDefault="009876C0" w:rsidP="0049688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0E4A87" w14:textId="77777777" w:rsidR="009876C0" w:rsidRPr="0049688A" w:rsidRDefault="00000000" w:rsidP="0049688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br w:type="page"/>
      </w:r>
    </w:p>
    <w:p w14:paraId="004DE0DB" w14:textId="77777777" w:rsidR="009876C0" w:rsidRPr="0049688A" w:rsidRDefault="00000000" w:rsidP="0049688A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lastRenderedPageBreak/>
        <w:t>1. Objetivo</w:t>
      </w:r>
    </w:p>
    <w:p w14:paraId="46B7F3CC" w14:textId="77777777" w:rsidR="009876C0" w:rsidRPr="0049688A" w:rsidRDefault="00000000" w:rsidP="0049688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t>Identificar los entregables documentales del proyecto que deben permanecer sujetos a control de versión, revisión de coherencia y trazabilidad durante el Sprint 3.</w:t>
      </w:r>
    </w:p>
    <w:p w14:paraId="1A10A278" w14:textId="77777777" w:rsidR="009876C0" w:rsidRPr="0049688A" w:rsidRDefault="00000000" w:rsidP="0049688A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t>2. Criterios de control</w:t>
      </w:r>
    </w:p>
    <w:p w14:paraId="0B3590CA" w14:textId="77777777" w:rsidR="009876C0" w:rsidRPr="0049688A" w:rsidRDefault="00000000" w:rsidP="0049688A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t>Identificación clara del documento, versión y fecha de actualización.</w:t>
      </w:r>
    </w:p>
    <w:p w14:paraId="21005BE4" w14:textId="77777777" w:rsidR="009876C0" w:rsidRPr="0049688A" w:rsidRDefault="00000000" w:rsidP="0049688A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t>Coherencia con el alcance vigente del MVP y con Jira.</w:t>
      </w:r>
    </w:p>
    <w:p w14:paraId="25D210BF" w14:textId="77777777" w:rsidR="009876C0" w:rsidRPr="0049688A" w:rsidRDefault="00000000" w:rsidP="0049688A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t>Trazabilidad entre requisitos, historias, modelos, procesos y evidencias.</w:t>
      </w:r>
    </w:p>
    <w:p w14:paraId="06D93DD7" w14:textId="77777777" w:rsidR="009876C0" w:rsidRPr="0049688A" w:rsidRDefault="00000000" w:rsidP="0049688A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t>Disponibilidad del archivo fuente y de una versión legible para revisión.</w:t>
      </w:r>
    </w:p>
    <w:p w14:paraId="57261B66" w14:textId="77777777" w:rsidR="009876C0" w:rsidRPr="0049688A" w:rsidRDefault="00000000" w:rsidP="0049688A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t>Ausencia de datos sensibles, credenciales o información personal real.</w:t>
      </w:r>
    </w:p>
    <w:p w14:paraId="6BF5FE08" w14:textId="77777777" w:rsidR="009876C0" w:rsidRPr="0049688A" w:rsidRDefault="00000000" w:rsidP="0049688A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t>Consistencia de nombres, responsables y estados entre documentos y repositorio.</w:t>
      </w:r>
    </w:p>
    <w:p w14:paraId="571F5AE9" w14:textId="77777777" w:rsidR="009876C0" w:rsidRPr="0049688A" w:rsidRDefault="00000000" w:rsidP="0049688A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88A">
        <w:rPr>
          <w:rFonts w:ascii="Times New Roman" w:hAnsi="Times New Roman" w:cs="Times New Roman"/>
          <w:sz w:val="24"/>
          <w:szCs w:val="24"/>
        </w:rPr>
        <w:t>3. Inventario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876C0" w:rsidRPr="0049688A" w14:paraId="4D0D68DA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8EF8CF6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b/>
                <w:sz w:val="24"/>
                <w:szCs w:val="24"/>
              </w:rPr>
              <w:t>Entregable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8FF9DEC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15A376F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b/>
                <w:sz w:val="24"/>
                <w:szCs w:val="24"/>
              </w:rPr>
              <w:t>Aspecto sujeto a revisión</w:t>
            </w:r>
          </w:p>
        </w:tc>
      </w:tr>
      <w:tr w:rsidR="009876C0" w:rsidRPr="0049688A" w14:paraId="6B83CE82" w14:textId="77777777">
        <w:trPr>
          <w:jc w:val="center"/>
        </w:trPr>
        <w:tc>
          <w:tcPr>
            <w:tcW w:w="3360" w:type="dxa"/>
            <w:vAlign w:val="center"/>
          </w:tcPr>
          <w:p w14:paraId="167C50A2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Acta de Constitución</w:t>
            </w:r>
          </w:p>
        </w:tc>
        <w:tc>
          <w:tcPr>
            <w:tcW w:w="3360" w:type="dxa"/>
            <w:vAlign w:val="center"/>
          </w:tcPr>
          <w:p w14:paraId="3A2E1DBC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Documento de gestión</w:t>
            </w:r>
          </w:p>
        </w:tc>
        <w:tc>
          <w:tcPr>
            <w:tcW w:w="3360" w:type="dxa"/>
            <w:vAlign w:val="center"/>
          </w:tcPr>
          <w:p w14:paraId="163788B2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Roles, alcance, tecnología, control de cambios y acuerdos.</w:t>
            </w:r>
          </w:p>
        </w:tc>
      </w:tr>
      <w:tr w:rsidR="009876C0" w:rsidRPr="0049688A" w14:paraId="049F1C59" w14:textId="77777777">
        <w:trPr>
          <w:jc w:val="center"/>
        </w:trPr>
        <w:tc>
          <w:tcPr>
            <w:tcW w:w="3360" w:type="dxa"/>
            <w:vAlign w:val="center"/>
          </w:tcPr>
          <w:p w14:paraId="3A9633C2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Documento de Visión</w:t>
            </w:r>
          </w:p>
        </w:tc>
        <w:tc>
          <w:tcPr>
            <w:tcW w:w="3360" w:type="dxa"/>
            <w:vAlign w:val="center"/>
          </w:tcPr>
          <w:p w14:paraId="2F4C6DEC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Documento funcional</w:t>
            </w:r>
          </w:p>
        </w:tc>
        <w:tc>
          <w:tcPr>
            <w:tcW w:w="3360" w:type="dxa"/>
            <w:vAlign w:val="center"/>
          </w:tcPr>
          <w:p w14:paraId="2221C569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Problema, actores, características, alcance y evolución del producto.</w:t>
            </w:r>
          </w:p>
        </w:tc>
      </w:tr>
      <w:tr w:rsidR="009876C0" w:rsidRPr="0049688A" w14:paraId="3F3B1009" w14:textId="77777777">
        <w:trPr>
          <w:jc w:val="center"/>
        </w:trPr>
        <w:tc>
          <w:tcPr>
            <w:tcW w:w="3360" w:type="dxa"/>
            <w:vAlign w:val="center"/>
          </w:tcPr>
          <w:p w14:paraId="670F3595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Especificación de Requerimientos</w:t>
            </w:r>
          </w:p>
        </w:tc>
        <w:tc>
          <w:tcPr>
            <w:tcW w:w="3360" w:type="dxa"/>
            <w:vAlign w:val="center"/>
          </w:tcPr>
          <w:p w14:paraId="4D877842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Documento técnico</w:t>
            </w:r>
          </w:p>
        </w:tc>
        <w:tc>
          <w:tcPr>
            <w:tcW w:w="3360" w:type="dxa"/>
            <w:vAlign w:val="center"/>
          </w:tcPr>
          <w:p w14:paraId="611D61BA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Requisitos funcionales/no funcionales, seguridad, privacidad y trazabilidad.</w:t>
            </w:r>
          </w:p>
        </w:tc>
      </w:tr>
      <w:tr w:rsidR="009876C0" w:rsidRPr="0049688A" w14:paraId="2D1B719E" w14:textId="77777777">
        <w:trPr>
          <w:jc w:val="center"/>
        </w:trPr>
        <w:tc>
          <w:tcPr>
            <w:tcW w:w="3360" w:type="dxa"/>
            <w:vAlign w:val="center"/>
          </w:tcPr>
          <w:p w14:paraId="57E2FF96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Product Backlog</w:t>
            </w:r>
          </w:p>
        </w:tc>
        <w:tc>
          <w:tcPr>
            <w:tcW w:w="3360" w:type="dxa"/>
            <w:vAlign w:val="center"/>
          </w:tcPr>
          <w:p w14:paraId="3A7400EC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Backlog documental</w:t>
            </w:r>
          </w:p>
        </w:tc>
        <w:tc>
          <w:tcPr>
            <w:tcW w:w="3360" w:type="dxa"/>
            <w:vAlign w:val="center"/>
          </w:tcPr>
          <w:p w14:paraId="0F543900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 xml:space="preserve">Historias de usuario, prioridades, criterios de aceptación y agrupación por </w:t>
            </w:r>
            <w:r w:rsidRPr="004968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épicas.</w:t>
            </w:r>
          </w:p>
        </w:tc>
      </w:tr>
      <w:tr w:rsidR="009876C0" w:rsidRPr="0049688A" w14:paraId="5FA45351" w14:textId="77777777">
        <w:trPr>
          <w:jc w:val="center"/>
        </w:trPr>
        <w:tc>
          <w:tcPr>
            <w:tcW w:w="3360" w:type="dxa"/>
            <w:vAlign w:val="center"/>
          </w:tcPr>
          <w:p w14:paraId="10E29238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Modelo de Análisis</w:t>
            </w:r>
          </w:p>
        </w:tc>
        <w:tc>
          <w:tcPr>
            <w:tcW w:w="3360" w:type="dxa"/>
            <w:vAlign w:val="center"/>
          </w:tcPr>
          <w:p w14:paraId="5F101D52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Modelo conceptual</w:t>
            </w:r>
          </w:p>
        </w:tc>
        <w:tc>
          <w:tcPr>
            <w:tcW w:w="3360" w:type="dxa"/>
            <w:vAlign w:val="center"/>
          </w:tcPr>
          <w:p w14:paraId="0841CEB9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Entidades, responsabilidades, reglas y relaciones del dominio.</w:t>
            </w:r>
          </w:p>
        </w:tc>
      </w:tr>
      <w:tr w:rsidR="009876C0" w:rsidRPr="0049688A" w14:paraId="211DECA3" w14:textId="77777777">
        <w:trPr>
          <w:jc w:val="center"/>
        </w:trPr>
        <w:tc>
          <w:tcPr>
            <w:tcW w:w="3360" w:type="dxa"/>
            <w:vAlign w:val="center"/>
          </w:tcPr>
          <w:p w14:paraId="3E1D2889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Plan y Seguimiento</w:t>
            </w:r>
          </w:p>
        </w:tc>
        <w:tc>
          <w:tcPr>
            <w:tcW w:w="3360" w:type="dxa"/>
            <w:vAlign w:val="center"/>
          </w:tcPr>
          <w:p w14:paraId="7FA8EF00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Documento de seguimiento</w:t>
            </w:r>
          </w:p>
        </w:tc>
        <w:tc>
          <w:tcPr>
            <w:tcW w:w="3360" w:type="dxa"/>
            <w:vAlign w:val="center"/>
          </w:tcPr>
          <w:p w14:paraId="0EE5CE09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Actividades, responsables, avance, fechas y control del Sprint.</w:t>
            </w:r>
          </w:p>
        </w:tc>
      </w:tr>
      <w:tr w:rsidR="009876C0" w:rsidRPr="0049688A" w14:paraId="3A445257" w14:textId="77777777">
        <w:trPr>
          <w:jc w:val="center"/>
        </w:trPr>
        <w:tc>
          <w:tcPr>
            <w:tcW w:w="3360" w:type="dxa"/>
            <w:vAlign w:val="center"/>
          </w:tcPr>
          <w:p w14:paraId="140BF9FE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Plan y Seguimiento del Sprint 2/3</w:t>
            </w:r>
          </w:p>
        </w:tc>
        <w:tc>
          <w:tcPr>
            <w:tcW w:w="3360" w:type="dxa"/>
            <w:vAlign w:val="center"/>
          </w:tcPr>
          <w:p w14:paraId="2A823168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Documento de Sprint</w:t>
            </w:r>
          </w:p>
        </w:tc>
        <w:tc>
          <w:tcPr>
            <w:tcW w:w="3360" w:type="dxa"/>
            <w:vAlign w:val="center"/>
          </w:tcPr>
          <w:p w14:paraId="5FAE3C18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Trazabilidad histórica y transición hacia construcción del MVP.</w:t>
            </w:r>
          </w:p>
        </w:tc>
      </w:tr>
      <w:tr w:rsidR="009876C0" w:rsidRPr="0049688A" w14:paraId="7E7503DB" w14:textId="77777777">
        <w:trPr>
          <w:jc w:val="center"/>
        </w:trPr>
        <w:tc>
          <w:tcPr>
            <w:tcW w:w="3360" w:type="dxa"/>
            <w:vAlign w:val="center"/>
          </w:tcPr>
          <w:p w14:paraId="6A17A37A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Modelo de clases UML</w:t>
            </w:r>
          </w:p>
        </w:tc>
        <w:tc>
          <w:tcPr>
            <w:tcW w:w="3360" w:type="dxa"/>
            <w:vAlign w:val="center"/>
          </w:tcPr>
          <w:p w14:paraId="27E7714A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Diagrama/modelo</w:t>
            </w:r>
          </w:p>
        </w:tc>
        <w:tc>
          <w:tcPr>
            <w:tcW w:w="3360" w:type="dxa"/>
            <w:vAlign w:val="center"/>
          </w:tcPr>
          <w:p w14:paraId="74F1E1EC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Clases, atributos, operaciones, relaciones y consistencia con requisitos.</w:t>
            </w:r>
          </w:p>
        </w:tc>
      </w:tr>
      <w:tr w:rsidR="009876C0" w:rsidRPr="0049688A" w14:paraId="49D57914" w14:textId="77777777">
        <w:trPr>
          <w:jc w:val="center"/>
        </w:trPr>
        <w:tc>
          <w:tcPr>
            <w:tcW w:w="3360" w:type="dxa"/>
            <w:vAlign w:val="center"/>
          </w:tcPr>
          <w:p w14:paraId="6A21E2C4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Modelo entidad-relación</w:t>
            </w:r>
          </w:p>
        </w:tc>
        <w:tc>
          <w:tcPr>
            <w:tcW w:w="3360" w:type="dxa"/>
            <w:vAlign w:val="center"/>
          </w:tcPr>
          <w:p w14:paraId="31055CEF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Diagrama de datos</w:t>
            </w:r>
          </w:p>
        </w:tc>
        <w:tc>
          <w:tcPr>
            <w:tcW w:w="3360" w:type="dxa"/>
            <w:vAlign w:val="center"/>
          </w:tcPr>
          <w:p w14:paraId="35CB0D99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Entidades, claves, relaciones y correspondencia con persistencia.</w:t>
            </w:r>
          </w:p>
        </w:tc>
      </w:tr>
      <w:tr w:rsidR="009876C0" w:rsidRPr="0049688A" w14:paraId="283B28B6" w14:textId="77777777">
        <w:trPr>
          <w:jc w:val="center"/>
        </w:trPr>
        <w:tc>
          <w:tcPr>
            <w:tcW w:w="3360" w:type="dxa"/>
            <w:vAlign w:val="center"/>
          </w:tcPr>
          <w:p w14:paraId="1D92CD95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Modelos BPMN</w:t>
            </w:r>
          </w:p>
        </w:tc>
        <w:tc>
          <w:tcPr>
            <w:tcW w:w="3360" w:type="dxa"/>
            <w:vAlign w:val="center"/>
          </w:tcPr>
          <w:p w14:paraId="23E59463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Diagramas de proceso</w:t>
            </w:r>
          </w:p>
        </w:tc>
        <w:tc>
          <w:tcPr>
            <w:tcW w:w="3360" w:type="dxa"/>
            <w:vAlign w:val="center"/>
          </w:tcPr>
          <w:p w14:paraId="397A69D7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Flujos de negocio, responsables, decisiones y relación con historias.</w:t>
            </w:r>
          </w:p>
        </w:tc>
      </w:tr>
      <w:tr w:rsidR="009876C0" w:rsidRPr="0049688A" w14:paraId="67A7BBA7" w14:textId="77777777">
        <w:trPr>
          <w:jc w:val="center"/>
        </w:trPr>
        <w:tc>
          <w:tcPr>
            <w:tcW w:w="3360" w:type="dxa"/>
            <w:vAlign w:val="center"/>
          </w:tcPr>
          <w:p w14:paraId="00958C29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Wireframes y flujo de navegación</w:t>
            </w:r>
          </w:p>
        </w:tc>
        <w:tc>
          <w:tcPr>
            <w:tcW w:w="3360" w:type="dxa"/>
            <w:vAlign w:val="center"/>
          </w:tcPr>
          <w:p w14:paraId="042EC3A9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Diseño funcional</w:t>
            </w:r>
          </w:p>
        </w:tc>
        <w:tc>
          <w:tcPr>
            <w:tcW w:w="3360" w:type="dxa"/>
            <w:vAlign w:val="center"/>
          </w:tcPr>
          <w:p w14:paraId="1114D7CE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Pantallas, navegación, accesibilidad y relación con historias de usuario.</w:t>
            </w:r>
          </w:p>
        </w:tc>
      </w:tr>
      <w:tr w:rsidR="009876C0" w:rsidRPr="0049688A" w14:paraId="51A16A32" w14:textId="77777777">
        <w:trPr>
          <w:jc w:val="center"/>
        </w:trPr>
        <w:tc>
          <w:tcPr>
            <w:tcW w:w="3360" w:type="dxa"/>
            <w:vAlign w:val="center"/>
          </w:tcPr>
          <w:p w14:paraId="28D6F0FC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Evidencias del Sprint</w:t>
            </w:r>
          </w:p>
        </w:tc>
        <w:tc>
          <w:tcPr>
            <w:tcW w:w="3360" w:type="dxa"/>
            <w:vAlign w:val="center"/>
          </w:tcPr>
          <w:p w14:paraId="58E7AE24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Documento/evidencia</w:t>
            </w:r>
          </w:p>
        </w:tc>
        <w:tc>
          <w:tcPr>
            <w:tcW w:w="3360" w:type="dxa"/>
            <w:vAlign w:val="center"/>
          </w:tcPr>
          <w:p w14:paraId="4B107691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Reuniones, capturas, enlaces, avances técnicos y resultados.</w:t>
            </w:r>
          </w:p>
        </w:tc>
      </w:tr>
      <w:tr w:rsidR="009876C0" w:rsidRPr="0049688A" w14:paraId="4CF88681" w14:textId="77777777">
        <w:trPr>
          <w:jc w:val="center"/>
        </w:trPr>
        <w:tc>
          <w:tcPr>
            <w:tcW w:w="3360" w:type="dxa"/>
            <w:vAlign w:val="center"/>
          </w:tcPr>
          <w:p w14:paraId="3873F1FB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Matriz de calidad</w:t>
            </w:r>
          </w:p>
        </w:tc>
        <w:tc>
          <w:tcPr>
            <w:tcW w:w="3360" w:type="dxa"/>
            <w:vAlign w:val="center"/>
          </w:tcPr>
          <w:p w14:paraId="531700A6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Matriz de control</w:t>
            </w:r>
          </w:p>
        </w:tc>
        <w:tc>
          <w:tcPr>
            <w:tcW w:w="3360" w:type="dxa"/>
            <w:vAlign w:val="center"/>
          </w:tcPr>
          <w:p w14:paraId="3480D1AC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 xml:space="preserve">Criterios, método de </w:t>
            </w:r>
            <w:r w:rsidRPr="004968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verificación, responsable, evidencia y resultado.</w:t>
            </w:r>
          </w:p>
        </w:tc>
      </w:tr>
      <w:tr w:rsidR="009876C0" w:rsidRPr="0049688A" w14:paraId="38D5459F" w14:textId="77777777">
        <w:trPr>
          <w:jc w:val="center"/>
        </w:trPr>
        <w:tc>
          <w:tcPr>
            <w:tcW w:w="3360" w:type="dxa"/>
            <w:vAlign w:val="center"/>
          </w:tcPr>
          <w:p w14:paraId="754CE697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Matriz de riesgos</w:t>
            </w:r>
          </w:p>
        </w:tc>
        <w:tc>
          <w:tcPr>
            <w:tcW w:w="3360" w:type="dxa"/>
            <w:vAlign w:val="center"/>
          </w:tcPr>
          <w:p w14:paraId="223725FE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Matriz de gestión</w:t>
            </w:r>
          </w:p>
        </w:tc>
        <w:tc>
          <w:tcPr>
            <w:tcW w:w="3360" w:type="dxa"/>
            <w:vAlign w:val="center"/>
          </w:tcPr>
          <w:p w14:paraId="38B953EC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Riesgo, probabilidad, impacto, tratamiento y responsable.</w:t>
            </w:r>
          </w:p>
        </w:tc>
      </w:tr>
      <w:tr w:rsidR="009876C0" w:rsidRPr="0049688A" w14:paraId="243B83E9" w14:textId="77777777">
        <w:trPr>
          <w:jc w:val="center"/>
        </w:trPr>
        <w:tc>
          <w:tcPr>
            <w:tcW w:w="3360" w:type="dxa"/>
            <w:vAlign w:val="center"/>
          </w:tcPr>
          <w:p w14:paraId="68DCCA23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Gestión y control de cambios</w:t>
            </w:r>
          </w:p>
        </w:tc>
        <w:tc>
          <w:tcPr>
            <w:tcW w:w="3360" w:type="dxa"/>
            <w:vAlign w:val="center"/>
          </w:tcPr>
          <w:p w14:paraId="794397B3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Registro/procedimiento</w:t>
            </w:r>
          </w:p>
        </w:tc>
        <w:tc>
          <w:tcPr>
            <w:tcW w:w="3360" w:type="dxa"/>
            <w:vAlign w:val="center"/>
          </w:tcPr>
          <w:p w14:paraId="311F98F4" w14:textId="77777777" w:rsidR="009876C0" w:rsidRPr="0049688A" w:rsidRDefault="00000000" w:rsidP="0049688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88A">
              <w:rPr>
                <w:rFonts w:ascii="Times New Roman" w:hAnsi="Times New Roman" w:cs="Times New Roman"/>
                <w:sz w:val="24"/>
                <w:szCs w:val="24"/>
              </w:rPr>
              <w:t>Solicitudes de cambio, análisis, aprobación/rechazo y trazabilidad.</w:t>
            </w:r>
          </w:p>
        </w:tc>
      </w:tr>
    </w:tbl>
    <w:p w14:paraId="37EC3391" w14:textId="21DD1A43" w:rsidR="009876C0" w:rsidRPr="0049688A" w:rsidRDefault="009876C0" w:rsidP="0049688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876C0" w:rsidRPr="0049688A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B0709" w14:textId="77777777" w:rsidR="006D4DCC" w:rsidRDefault="006D4DCC">
      <w:pPr>
        <w:spacing w:after="0" w:line="240" w:lineRule="auto"/>
      </w:pPr>
      <w:r>
        <w:separator/>
      </w:r>
    </w:p>
  </w:endnote>
  <w:endnote w:type="continuationSeparator" w:id="0">
    <w:p w14:paraId="261BC88D" w14:textId="77777777" w:rsidR="006D4DCC" w:rsidRDefault="006D4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03720" w14:textId="328C4E30" w:rsidR="009876C0" w:rsidRDefault="009876C0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141E2" w14:textId="77777777" w:rsidR="006D4DCC" w:rsidRDefault="006D4DCC">
      <w:pPr>
        <w:spacing w:after="0" w:line="240" w:lineRule="auto"/>
      </w:pPr>
      <w:r>
        <w:separator/>
      </w:r>
    </w:p>
  </w:footnote>
  <w:footnote w:type="continuationSeparator" w:id="0">
    <w:p w14:paraId="4311B696" w14:textId="77777777" w:rsidR="006D4DCC" w:rsidRDefault="006D4D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72F5A" w14:textId="03226500" w:rsidR="009876C0" w:rsidRDefault="009876C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C18C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449D0"/>
    <w:multiLevelType w:val="hybridMultilevel"/>
    <w:tmpl w:val="F34C4EF6"/>
    <w:lvl w:ilvl="0" w:tplc="30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0101171">
    <w:abstractNumId w:val="8"/>
  </w:num>
  <w:num w:numId="2" w16cid:durableId="612051537">
    <w:abstractNumId w:val="6"/>
  </w:num>
  <w:num w:numId="3" w16cid:durableId="1859655504">
    <w:abstractNumId w:val="5"/>
  </w:num>
  <w:num w:numId="4" w16cid:durableId="594480591">
    <w:abstractNumId w:val="4"/>
  </w:num>
  <w:num w:numId="5" w16cid:durableId="1660768749">
    <w:abstractNumId w:val="7"/>
  </w:num>
  <w:num w:numId="6" w16cid:durableId="1320889258">
    <w:abstractNumId w:val="3"/>
  </w:num>
  <w:num w:numId="7" w16cid:durableId="950623381">
    <w:abstractNumId w:val="2"/>
  </w:num>
  <w:num w:numId="8" w16cid:durableId="1957180177">
    <w:abstractNumId w:val="1"/>
  </w:num>
  <w:num w:numId="9" w16cid:durableId="1307273250">
    <w:abstractNumId w:val="0"/>
  </w:num>
  <w:num w:numId="10" w16cid:durableId="1524126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7A2"/>
    <w:rsid w:val="0015074B"/>
    <w:rsid w:val="0029639D"/>
    <w:rsid w:val="00326F90"/>
    <w:rsid w:val="0049688A"/>
    <w:rsid w:val="006D4DCC"/>
    <w:rsid w:val="009876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AD6091"/>
  <w14:defaultImageDpi w14:val="300"/>
  <w15:docId w15:val="{7A375C56-554B-43B5-BECB-A90C31C7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416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luisr</dc:creator>
  <cp:keywords/>
  <dc:description>generated by python-docx</dc:description>
  <cp:lastModifiedBy>Jandy Aniel Sanchez Alay</cp:lastModifiedBy>
  <cp:revision>3</cp:revision>
  <cp:lastPrinted>2026-09-14T22:49:00Z</cp:lastPrinted>
  <dcterms:created xsi:type="dcterms:W3CDTF">2013-12-23T23:15:00Z</dcterms:created>
  <dcterms:modified xsi:type="dcterms:W3CDTF">2026-09-14T22:49:00Z</dcterms:modified>
  <cp:category/>
</cp:coreProperties>
</file>