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2937"/>
          <w:sz w:val="26"/>
        </w:rPr>
        <w:t>HOJA EJECUTIVA DE PROCEDIMIENTO | TABLERO REPOSITORIO DE RESULTADOS DE AGUA - UESVALLE</w:t>
      </w:r>
    </w:p>
    <w:p>
      <w:pPr>
        <w:spacing w:after="60"/>
        <w:jc w:val="center"/>
      </w:pPr>
      <w:r>
        <w:rPr>
          <w:color w:val="667085"/>
          <w:sz w:val="16"/>
        </w:rPr>
        <w:t>Uso operativo: descarga de PDF, generación de índice CSV/JSON, publicación en portal y consulta de resultados de muestras de agua.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32"/>
      </w:tblGrid>
      <w:tr>
        <w:tc>
          <w:tcPr>
            <w:tcW w:type="dxa" w:w="14832"/>
            <w:shd w:fill="EAF2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Objetivo: consolidar los PDF de resultados de muestras de agua descargados desde gestion-muestras.valledelcauca.gov.co, mantenerlos en Drive institucional y publicar en GitHub Pages únicamente el tablero HTML y los archivos livianos de consulta.</w:t>
            </w:r>
          </w:p>
        </w:tc>
      </w:tr>
    </w:tbl>
    <w:p>
      <w:pPr>
        <w:spacing w:before="60" w:after="0"/>
      </w:pPr>
      <w:r>
        <w:rPr>
          <w:b/>
          <w:color w:val="1F2937"/>
          <w:sz w:val="18"/>
        </w:rPr>
        <w:t>1. Flujo general del proceso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2E64D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1. Descarga</w:t>
            </w:r>
          </w:p>
        </w:tc>
        <w:tc>
          <w:tcPr>
            <w:tcW w:type="dxa" w:w="2966"/>
            <w:shd w:fill="2E64D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2. Repositorio PDF</w:t>
            </w:r>
          </w:p>
        </w:tc>
        <w:tc>
          <w:tcPr>
            <w:tcW w:type="dxa" w:w="2966"/>
            <w:shd w:fill="2E64D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3. Índice</w:t>
            </w:r>
          </w:p>
        </w:tc>
        <w:tc>
          <w:tcPr>
            <w:tcW w:type="dxa" w:w="2966"/>
            <w:shd w:fill="2E64D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4. Tablero</w:t>
            </w:r>
          </w:p>
        </w:tc>
        <w:tc>
          <w:tcPr>
            <w:tcW w:type="dxa" w:w="2966"/>
            <w:shd w:fill="2E64D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5. Publicación</w:t>
            </w:r>
          </w:p>
        </w:tc>
      </w:tr>
      <w:tr>
        <w:tc>
          <w:tcPr>
            <w:tcW w:type="dxa" w:w="296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Ejecutar Selenium por ARO, fechas y alcance de Agua.</w:t>
            </w:r>
          </w:p>
        </w:tc>
        <w:tc>
          <w:tcPr>
            <w:tcW w:type="dxa" w:w="296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Guardar PDF originales en Drive institucional por año y ARO.</w:t>
            </w:r>
          </w:p>
        </w:tc>
        <w:tc>
          <w:tcPr>
            <w:tcW w:type="dxa" w:w="296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Generar indice_resultados_agua.csv, resumen y metadata.</w:t>
            </w:r>
          </w:p>
        </w:tc>
        <w:tc>
          <w:tcPr>
            <w:tcW w:type="dxa" w:w="296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Consultar KPIs, filtros, tabla y visor PDF en resultados_agua.html.</w:t>
            </w:r>
          </w:p>
        </w:tc>
        <w:tc>
          <w:tcPr>
            <w:tcW w:type="dxa" w:w="296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Subir HTML/CSV/JSON a GitHub con commit y push.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b/>
                <w:color w:val="1F2937"/>
                <w:sz w:val="18"/>
              </w:rPr>
              <w:t>2. Rutas clave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708"/>
              <w:gridCol w:w="3708"/>
            </w:tblGrid>
            <w:tr>
              <w:tc>
                <w:tcPr>
                  <w:tcW w:type="dxa" w:w="3708"/>
                  <w:shd w:fill="F2F4F7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4"/>
                    </w:rPr>
                    <w:t>Componente</w:t>
                  </w:r>
                </w:p>
              </w:tc>
              <w:tc>
                <w:tcPr>
                  <w:tcW w:type="dxa" w:w="3708"/>
                  <w:shd w:fill="F2F4F7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4"/>
                    </w:rPr>
                    <w:t>Ruta / archivo</w:t>
                  </w:r>
                </w:p>
              </w:tc>
            </w:tr>
            <w:tr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PDF institucional</w:t>
                  </w:r>
                </w:p>
              </w:tc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2"/>
                    </w:rPr>
                    <w:t>G:\.shortcut-targets-by-id\1yROf...\2026\Agua para consumo\Resultados_muestras</w:t>
                  </w:r>
                </w:p>
              </w:tc>
            </w:tr>
            <w:tr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Portal UESVALLE</w:t>
                  </w:r>
                </w:p>
              </w:tc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2"/>
                    </w:rPr>
                    <w:t>G:\Mi unidad\8.UES\PAGINA INDICADORES\UESVALLE</w:t>
                  </w:r>
                </w:p>
              </w:tc>
            </w:tr>
            <w:tr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Descarga</w:t>
                  </w:r>
                </w:p>
              </w:tc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2"/>
                    </w:rPr>
                    <w:t>scripts\resultados_agua\Ejecutar_Descarga_Resultados_Agua.bat</w:t>
                  </w:r>
                </w:p>
              </w:tc>
            </w:tr>
            <w:tr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Índice</w:t>
                  </w:r>
                </w:p>
              </w:tc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2"/>
                    </w:rPr>
                    <w:t>scripts\resultados_agua\actualizar_resultados_agua_CORREGIDO.bat</w:t>
                  </w:r>
                </w:p>
              </w:tc>
            </w:tr>
            <w:tr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Tablero</w:t>
                  </w:r>
                </w:p>
              </w:tc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2"/>
                    </w:rPr>
                    <w:t>dashboards\resultados_agua\resultados_agua.html</w:t>
                  </w:r>
                </w:p>
              </w:tc>
            </w:tr>
            <w:tr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Datos</w:t>
                  </w:r>
                </w:p>
              </w:tc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2"/>
                    </w:rPr>
                    <w:t>data\resultados_agua\current\indice_resultados_agua.csv</w:t>
                  </w:r>
                </w:p>
              </w:tc>
            </w:tr>
          </w:tbl>
          <w:p/>
          <w:p>
            <w:pPr>
              <w:spacing w:before="60" w:after="0"/>
            </w:pPr>
            <w:r>
              <w:rPr>
                <w:b/>
                <w:color w:val="1F2937"/>
                <w:sz w:val="18"/>
              </w:rPr>
              <w:t>3. Controles mínimos antes de publicar</w:t>
            </w:r>
          </w:p>
          <w:p>
            <w:pPr>
              <w:spacing w:after="0"/>
              <w:ind w:left="187" w:hanging="144"/>
            </w:pPr>
            <w:r>
              <w:rPr>
                <w:sz w:val="14"/>
              </w:rPr>
              <w:t>• PDF OK = registros indexados.</w:t>
            </w:r>
          </w:p>
          <w:p>
            <w:pPr>
              <w:spacing w:after="0"/>
              <w:ind w:left="187" w:hanging="144"/>
            </w:pPr>
            <w:r>
              <w:rPr>
                <w:sz w:val="14"/>
              </w:rPr>
              <w:t>• Sin duplicados por NOMBRE_PDF o CODIGO_MUESTRA + ARO.</w:t>
            </w:r>
          </w:p>
          <w:p>
            <w:pPr>
              <w:spacing w:after="0"/>
              <w:ind w:left="187" w:hanging="144"/>
            </w:pPr>
            <w:r>
              <w:rPr>
                <w:sz w:val="14"/>
              </w:rPr>
              <w:t>• No subir PDF ni logs a GitHub.</w:t>
            </w:r>
          </w:p>
          <w:p>
            <w:pPr>
              <w:spacing w:after="0"/>
              <w:ind w:left="187" w:hanging="144"/>
            </w:pPr>
            <w:r>
              <w:rPr>
                <w:sz w:val="14"/>
              </w:rPr>
              <w:t>• No subir temporales de Excel (~$archivo.xlsx).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b/>
                <w:color w:val="1F2937"/>
                <w:sz w:val="18"/>
              </w:rPr>
              <w:t>4. Procedimiento operativo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472"/>
              <w:gridCol w:w="2472"/>
              <w:gridCol w:w="2472"/>
            </w:tblGrid>
            <w:tr>
              <w:tc>
                <w:tcPr>
                  <w:tcW w:type="dxa" w:w="2472"/>
                  <w:shd w:fill="F2F4F7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4"/>
                    </w:rPr>
                    <w:t>Paso</w:t>
                  </w:r>
                </w:p>
              </w:tc>
              <w:tc>
                <w:tcPr>
                  <w:tcW w:type="dxa" w:w="2472"/>
                  <w:shd w:fill="F2F4F7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4"/>
                    </w:rPr>
                    <w:t>Acción</w:t>
                  </w:r>
                </w:p>
              </w:tc>
              <w:tc>
                <w:tcPr>
                  <w:tcW w:type="dxa" w:w="2472"/>
                  <w:shd w:fill="F2F4F7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4"/>
                    </w:rPr>
                    <w:t>Salida</w:t>
                  </w:r>
                </w:p>
              </w:tc>
            </w:tr>
            <w:tr>
              <w:tc>
                <w:tcPr>
                  <w:tcW w:type="dxa" w:w="2472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1</w:t>
                  </w:r>
                </w:p>
              </w:tc>
              <w:tc>
                <w:tcPr>
                  <w:tcW w:type="dxa" w:w="2472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Ejecutar descarga: modo PDF o fichas+PDF, ARO, fechas y alcance Agua.</w:t>
                  </w:r>
                </w:p>
              </w:tc>
              <w:tc>
                <w:tcPr>
                  <w:tcW w:type="dxa" w:w="2472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PDF + control de lote.</w:t>
                  </w:r>
                </w:p>
              </w:tc>
            </w:tr>
            <w:tr>
              <w:tc>
                <w:tcPr>
                  <w:tcW w:type="dxa" w:w="2472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2</w:t>
                  </w:r>
                </w:p>
              </w:tc>
              <w:tc>
                <w:tcPr>
                  <w:tcW w:type="dxa" w:w="2472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Validar carpetas PDF_Resultados\2026\Cartago/Cali/Tulua.</w:t>
                  </w:r>
                </w:p>
              </w:tc>
              <w:tc>
                <w:tcPr>
                  <w:tcW w:type="dxa" w:w="2472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PDF con nombre original.</w:t>
                  </w:r>
                </w:p>
              </w:tc>
            </w:tr>
            <w:tr>
              <w:tc>
                <w:tcPr>
                  <w:tcW w:type="dxa" w:w="2472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3</w:t>
                  </w:r>
                </w:p>
              </w:tc>
              <w:tc>
                <w:tcPr>
                  <w:tcW w:type="dxa" w:w="2472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Ejecutar actualizar_resultados_agua_CORREGIDO.bat.</w:t>
                  </w:r>
                </w:p>
              </w:tc>
              <w:tc>
                <w:tcPr>
                  <w:tcW w:type="dxa" w:w="2472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CSV/JSON actualizados.</w:t>
                  </w:r>
                </w:p>
              </w:tc>
            </w:tr>
            <w:tr>
              <w:tc>
                <w:tcPr>
                  <w:tcW w:type="dxa" w:w="2472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4</w:t>
                  </w:r>
                </w:p>
              </w:tc>
              <w:tc>
                <w:tcPr>
                  <w:tcW w:type="dxa" w:w="2472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Abrir tablero y revisar estado de carga, KPIs, filtros y visor PDF.</w:t>
                  </w:r>
                </w:p>
              </w:tc>
              <w:tc>
                <w:tcPr>
                  <w:tcW w:type="dxa" w:w="2472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Consulta funcional.</w:t>
                  </w:r>
                </w:p>
              </w:tc>
            </w:tr>
            <w:tr>
              <w:tc>
                <w:tcPr>
                  <w:tcW w:type="dxa" w:w="2472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5</w:t>
                  </w:r>
                </w:p>
              </w:tc>
              <w:tc>
                <w:tcPr>
                  <w:tcW w:type="dxa" w:w="2472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git add, commit y push origin main.</w:t>
                  </w:r>
                </w:p>
              </w:tc>
              <w:tc>
                <w:tcPr>
                  <w:tcW w:type="dxa" w:w="2472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Publicación web.</w:t>
                  </w:r>
                </w:p>
              </w:tc>
            </w:tr>
          </w:tbl>
          <w:p/>
          <w:p>
            <w:pPr>
              <w:spacing w:before="60" w:after="0"/>
            </w:pPr>
            <w:r>
              <w:rPr>
                <w:b/>
                <w:color w:val="1F2937"/>
                <w:sz w:val="18"/>
              </w:rPr>
              <w:t>5. Funcionalidad del tablero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708"/>
              <w:gridCol w:w="3708"/>
            </w:tblGrid>
            <w:tr>
              <w:tc>
                <w:tcPr>
                  <w:tcW w:type="dxa" w:w="3708"/>
                  <w:shd w:fill="F2F4F7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4"/>
                    </w:rPr>
                    <w:t>Elemento</w:t>
                  </w:r>
                </w:p>
              </w:tc>
              <w:tc>
                <w:tcPr>
                  <w:tcW w:type="dxa" w:w="3708"/>
                  <w:shd w:fill="F2F4F7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4"/>
                    </w:rPr>
                    <w:t>Uso</w:t>
                  </w:r>
                </w:p>
              </w:tc>
            </w:tr>
            <w:tr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Estado de carga</w:t>
                  </w:r>
                </w:p>
              </w:tc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Fecha de actualización, registros indexados, PDF disponibles y rutas.</w:t>
                  </w:r>
                </w:p>
              </w:tc>
            </w:tr>
            <w:tr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Filtros</w:t>
                  </w:r>
                </w:p>
              </w:tc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Año, ARO, tipo, fecha recepción, fecha resultado, entidad y texto libre.</w:t>
                  </w:r>
                </w:p>
              </w:tc>
            </w:tr>
            <w:tr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KPIs/gráficos</w:t>
                  </w:r>
                </w:p>
              </w:tc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Resultados, PDF disponibles, tipos y distribución por ARO.</w:t>
                  </w:r>
                </w:p>
              </w:tc>
            </w:tr>
            <w:tr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Tabla</w:t>
                  </w:r>
                </w:p>
              </w:tc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20 registros por página: AÑO | ARO | TIPO | CÓDIGO | FECHAS | ACCIONES.</w:t>
                  </w:r>
                </w:p>
              </w:tc>
            </w:tr>
            <w:tr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3"/>
                    </w:rPr>
                    <w:t>Ver PDF</w:t>
                  </w:r>
                </w:p>
              </w:tc>
              <w:tc>
                <w:tcPr>
                  <w:tcW w:type="dxa" w:w="3708"/>
                  <w:tcBorders>
                    <w:top w:val="single" w:sz="4" w:space="0" w:color="D0D5DD"/>
                    <w:left w:val="single" w:sz="4" w:space="0" w:color="D0D5DD"/>
                    <w:bottom w:val="single" w:sz="4" w:space="0" w:color="D0D5DD"/>
                    <w:right w:val="single" w:sz="4" w:space="0" w:color="D0D5DD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3"/>
                    </w:rPr>
                    <w:t>Modal de visualización y botón para abrir en nueva pestaña.</w:t>
                  </w:r>
                </w:p>
              </w:tc>
            </w:tr>
          </w:tbl>
          <w:p/>
        </w:tc>
      </w:tr>
    </w:tbl>
    <w:p>
      <w:pPr>
        <w:spacing w:before="60" w:after="0"/>
      </w:pPr>
      <w:r>
        <w:rPr>
          <w:b/>
          <w:sz w:val="16"/>
        </w:rPr>
        <w:t xml:space="preserve">Comandos de publicación: </w:t>
      </w:r>
      <w:r>
        <w:rPr>
          <w:color w:val="475467"/>
          <w:sz w:val="14"/>
        </w:rPr>
        <w:t>cd "G:\Mi unidad\8.UES\PAGINA INDICADORES\UESVALLE"  |  git add dashboards/resultados_agua data/resultados_agua/current scripts/resultados_agua  |  git commit -m "Actualizar tablero resultados de agua"  |  git push origin main</w:t>
      </w:r>
    </w:p>
    <w:p>
      <w:pPr>
        <w:spacing w:before="40" w:after="0"/>
        <w:jc w:val="center"/>
      </w:pPr>
      <w:r>
        <w:rPr>
          <w:color w:val="667085"/>
          <w:sz w:val="13"/>
        </w:rPr>
        <w:t>UESVALLE | Agua para Consumo Humano | Hoja ejecutiva de operación y actualización del tablero de resultados de agua</w:t>
      </w:r>
    </w:p>
    <w:sectPr w:rsidR="00FC693F" w:rsidRPr="0006063C" w:rsidSect="00034616">
      <w:pgSz w:w="15840" w:h="12240" w:orient="landscape"/>
      <w:pgMar w:top="360" w:right="504" w:bottom="360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