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alatino Linotype" w:cs="Palatino Linotype" w:eastAsia="Palatino Linotype" w:hAnsi="Palatino Linotype"/>
        </w:rPr>
      </w:pPr>
      <w:bookmarkStart w:colFirst="0" w:colLast="0" w:name="_g8yr8gj8b2u6" w:id="0"/>
      <w:bookmarkEnd w:id="0"/>
      <w:r w:rsidDel="00000000" w:rsidR="00000000" w:rsidRPr="00000000">
        <w:rPr>
          <w:rFonts w:ascii="Palatino Linotype" w:cs="Palatino Linotype" w:eastAsia="Palatino Linotype" w:hAnsi="Palatino Linotype"/>
          <w:rtl w:val="0"/>
        </w:rPr>
        <w:t xml:space="preserve">AIBHS Faculty </w:t>
      </w:r>
      <w:r w:rsidDel="00000000" w:rsidR="00000000" w:rsidRPr="00000000">
        <w:rPr>
          <w:rtl w:val="0"/>
        </w:rPr>
        <w:t xml:space="preserve">Handbook</w:t>
      </w:r>
      <w:r w:rsidDel="00000000" w:rsidR="00000000" w:rsidRPr="00000000">
        <w:rPr>
          <w:rtl w:val="0"/>
        </w:rPr>
      </w:r>
    </w:p>
    <w:sdt>
      <w:sdtPr>
        <w:id w:val="599366424"/>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ixcn6grxi5xe">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How do I request a Canvas course?</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3lxvpyrq9qx">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How do I set up my Canvas course?</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hfazdmnw4f1">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How do I create Canvas assignments?</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v36tss4k01u">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Creating Pages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96dvgcpj1cp">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Editing Pages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kjb5i3kr46u">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How do I change my course home page?</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a42xp35j9kfk">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How do I add TAs to Canvas?</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ae4amhe7d0">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Student Accommodations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88zrlm82q4g">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Disability Resource Center</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h8kkgx6wmvr">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Extra time</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jek3rixn55i">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Deadline extensions</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1gho1iooxzj">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Zoom Conferences</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ksybhr94wlg">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Finalizing and Submitting Grades</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od4gu17g823">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Importing from a Previous Canvas Course</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aerfrvfqv26">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External Tools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cr976kghtlj">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Course Communication</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o01zs1lp1m5">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EdStream</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kvcscnr73lg">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Automated Grading</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ci1slspfzek">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Gradescope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gbexr3cg1me">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Kaizen</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d1pczf9quq7">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Proctoring</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lz9mx9an7yz">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Honorlock</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n3mjp3mnoyh">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Accessibility</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1xj21xp7d85">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Ally Accessibility Report</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m52v19mt8w8">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Recommended Workflow</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55qzh8vbvl0">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College of Medicine Syllabus Template</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3ep608kprwv">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Office Hours Guidelines</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gcvmmimluwq">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Important Dates and Policies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4kaxapgagop">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Academic Calendar</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myzy999tkqm">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Add Drop</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rgcok26l5wf">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Religious Holidays</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5mexa6god9f">
            <w:r w:rsidDel="00000000" w:rsidR="00000000" w:rsidRPr="00000000">
              <w:rPr>
                <w:rFonts w:ascii="Palatino Linotype" w:cs="Palatino Linotype" w:eastAsia="Palatino Linotype" w:hAnsi="Palatino Linotype"/>
                <w:b w:val="0"/>
                <w:bCs w:val="0"/>
                <w:i w:val="0"/>
                <w:iCs w:val="0"/>
                <w:smallCaps w:val="0"/>
                <w:strike w:val="0"/>
                <w:color w:val="1155cc"/>
                <w:sz w:val="22"/>
                <w:szCs w:val="22"/>
                <w:u w:val="single"/>
                <w:shd w:fill="auto" w:val="clear"/>
                <w:vertAlign w:val="baseline"/>
                <w:rtl w:val="0"/>
              </w:rPr>
              <w:t xml:space="preserve">Reading Days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rPr/>
      </w:pPr>
      <w:bookmarkStart w:colFirst="0" w:colLast="0" w:name="_ixcn6grxi5xe" w:id="1"/>
      <w:bookmarkEnd w:id="1"/>
      <w:r w:rsidDel="00000000" w:rsidR="00000000" w:rsidRPr="00000000">
        <w:rPr>
          <w:rtl w:val="0"/>
        </w:rPr>
        <w:t xml:space="preserve">How do I request a Canvas course?</w:t>
      </w:r>
      <w:r w:rsidDel="00000000" w:rsidR="00000000" w:rsidRPr="00000000">
        <w:rPr>
          <w:rtl w:val="0"/>
        </w:rPr>
      </w:r>
    </w:p>
    <w:p w:rsidR="00000000" w:rsidDel="00000000" w:rsidP="00000000" w:rsidRDefault="00000000" w:rsidRPr="00000000" w14:paraId="0000002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create a new canvas course, instructors will need to submit a request. The link below offers </w:t>
      </w:r>
      <w:r w:rsidDel="00000000" w:rsidR="00000000" w:rsidRPr="00000000">
        <w:rPr>
          <w:rtl w:val="0"/>
        </w:rPr>
        <w:t xml:space="preserve">resources</w:t>
      </w:r>
      <w:r w:rsidDel="00000000" w:rsidR="00000000" w:rsidRPr="00000000">
        <w:rPr>
          <w:rFonts w:ascii="Palatino Linotype" w:cs="Palatino Linotype" w:eastAsia="Palatino Linotype" w:hAnsi="Palatino Linotype"/>
          <w:rtl w:val="0"/>
        </w:rPr>
        <w:t xml:space="preserve"> for requesting both registrar and non-registrar courses. Registrar courses are tied to a course being taught, while non-registrar courses may be used as a sandbox to experiment with Canvas or try new tools.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hyperlink r:id="rId6">
        <w:r w:rsidDel="00000000" w:rsidR="00000000" w:rsidRPr="00000000">
          <w:rPr>
            <w:color w:val="0000ee"/>
            <w:u w:val="single"/>
            <w:rtl w:val="0"/>
          </w:rPr>
          <w:t xml:space="preserve">Request_Canvas_Shell.pdf</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Palatino Linotype" w:cs="Palatino Linotype" w:eastAsia="Palatino Linotype" w:hAnsi="Palatino Linotype"/>
        </w:rPr>
      </w:pPr>
      <w:hyperlink r:id="rId7">
        <w:r w:rsidDel="00000000" w:rsidR="00000000" w:rsidRPr="00000000">
          <w:rPr>
            <w:rFonts w:ascii="Palatino Linotype" w:cs="Palatino Linotype" w:eastAsia="Palatino Linotype" w:hAnsi="Palatino Linotype"/>
            <w:color w:val="1155cc"/>
            <w:u w:val="single"/>
            <w:rtl w:val="0"/>
          </w:rPr>
          <w:t xml:space="preserve">https://elearning.ufl.edu/instructor-help/instructor-course-request/course-request-process/</w:t>
        </w:r>
      </w:hyperlink>
      <w:r w:rsidDel="00000000" w:rsidR="00000000" w:rsidRPr="00000000">
        <w:rPr>
          <w:rtl w:val="0"/>
        </w:rPr>
      </w:r>
    </w:p>
    <w:p w:rsidR="00000000" w:rsidDel="00000000" w:rsidP="00000000" w:rsidRDefault="00000000" w:rsidRPr="00000000" w14:paraId="00000028">
      <w:pPr>
        <w:pStyle w:val="Heading1"/>
        <w:rPr>
          <w:rFonts w:ascii="Palatino Linotype" w:cs="Palatino Linotype" w:eastAsia="Palatino Linotype" w:hAnsi="Palatino Linotype"/>
        </w:rPr>
      </w:pPr>
      <w:bookmarkStart w:colFirst="0" w:colLast="0" w:name="_13lxvpyrq9qx" w:id="2"/>
      <w:bookmarkEnd w:id="2"/>
      <w:r w:rsidDel="00000000" w:rsidR="00000000" w:rsidRPr="00000000">
        <w:rPr>
          <w:rtl w:val="0"/>
        </w:rPr>
        <w:t xml:space="preserve">How do I set up my Canvas course?</w:t>
      </w:r>
      <w:r w:rsidDel="00000000" w:rsidR="00000000" w:rsidRPr="00000000">
        <w:rPr>
          <w:rtl w:val="0"/>
        </w:rPr>
      </w:r>
    </w:p>
    <w:p w:rsidR="00000000" w:rsidDel="00000000" w:rsidP="00000000" w:rsidRDefault="00000000" w:rsidRPr="00000000" w14:paraId="00000029">
      <w:pPr>
        <w:rPr>
          <w:rFonts w:ascii="Palatino Linotype" w:cs="Palatino Linotype" w:eastAsia="Palatino Linotype" w:hAnsi="Palatino Linotype"/>
        </w:rPr>
      </w:pPr>
      <w:hyperlink r:id="rId8">
        <w:r w:rsidDel="00000000" w:rsidR="00000000" w:rsidRPr="00000000">
          <w:rPr>
            <w:rFonts w:ascii="Palatino Linotype" w:cs="Palatino Linotype" w:eastAsia="Palatino Linotype" w:hAnsi="Palatino Linotype"/>
            <w:color w:val="1155cc"/>
            <w:u w:val="single"/>
            <w:rtl w:val="0"/>
          </w:rPr>
          <w:t xml:space="preserve">https://community.instructure.com/en/kb/articles/660621-instructor-getting-started-resources</w:t>
        </w:r>
      </w:hyperlink>
      <w:r w:rsidDel="00000000" w:rsidR="00000000" w:rsidRPr="00000000">
        <w:rPr>
          <w:rtl w:val="0"/>
        </w:rPr>
      </w:r>
    </w:p>
    <w:p w:rsidR="00000000" w:rsidDel="00000000" w:rsidP="00000000" w:rsidRDefault="00000000" w:rsidRPr="00000000" w14:paraId="0000002A">
      <w:pPr>
        <w:pStyle w:val="Heading2"/>
        <w:rPr/>
      </w:pPr>
      <w:bookmarkStart w:colFirst="0" w:colLast="0" w:name="_lhfazdmnw4f1" w:id="3"/>
      <w:bookmarkEnd w:id="3"/>
      <w:r w:rsidDel="00000000" w:rsidR="00000000" w:rsidRPr="00000000">
        <w:rPr>
          <w:rtl w:val="0"/>
        </w:rPr>
        <w:t xml:space="preserve">How do I create Canvas assignments?</w:t>
      </w:r>
      <w:r w:rsidDel="00000000" w:rsidR="00000000" w:rsidRPr="00000000">
        <w:rPr>
          <w:rtl w:val="0"/>
        </w:rPr>
      </w:r>
    </w:p>
    <w:p w:rsidR="00000000" w:rsidDel="00000000" w:rsidP="00000000" w:rsidRDefault="00000000" w:rsidRPr="00000000" w14:paraId="0000002B">
      <w:pPr>
        <w:rPr>
          <w:rFonts w:ascii="Palatino Linotype" w:cs="Palatino Linotype" w:eastAsia="Palatino Linotype" w:hAnsi="Palatino Linotype"/>
        </w:rPr>
      </w:pPr>
      <w:hyperlink r:id="rId9">
        <w:r w:rsidDel="00000000" w:rsidR="00000000" w:rsidRPr="00000000">
          <w:rPr>
            <w:rFonts w:ascii="Palatino Linotype" w:cs="Palatino Linotype" w:eastAsia="Palatino Linotype" w:hAnsi="Palatino Linotype"/>
            <w:color w:val="1155cc"/>
            <w:u w:val="single"/>
            <w:rtl w:val="0"/>
          </w:rPr>
          <w:t xml:space="preserve">https://community.instructure.com/en/kb/articles/660665-how-do-i-create-an-assignment</w:t>
        </w:r>
      </w:hyperlink>
      <w:r w:rsidDel="00000000" w:rsidR="00000000" w:rsidRPr="00000000">
        <w:rPr>
          <w:rtl w:val="0"/>
        </w:rPr>
      </w:r>
    </w:p>
    <w:p w:rsidR="00000000" w:rsidDel="00000000" w:rsidP="00000000" w:rsidRDefault="00000000" w:rsidRPr="00000000" w14:paraId="0000002C">
      <w:pPr>
        <w:pStyle w:val="Heading2"/>
        <w:rPr>
          <w:rFonts w:ascii="Palatino Linotype" w:cs="Palatino Linotype" w:eastAsia="Palatino Linotype" w:hAnsi="Palatino Linotype"/>
        </w:rPr>
      </w:pPr>
      <w:bookmarkStart w:colFirst="0" w:colLast="0" w:name="_mv36tss4k01u" w:id="4"/>
      <w:bookmarkEnd w:id="4"/>
      <w:r w:rsidDel="00000000" w:rsidR="00000000" w:rsidRPr="00000000">
        <w:rPr>
          <w:rFonts w:ascii="Palatino Linotype" w:cs="Palatino Linotype" w:eastAsia="Palatino Linotype" w:hAnsi="Palatino Linotype"/>
          <w:rtl w:val="0"/>
        </w:rPr>
        <w:t xml:space="preserve">Creating Pages</w:t>
      </w:r>
    </w:p>
    <w:p w:rsidR="00000000" w:rsidDel="00000000" w:rsidP="00000000" w:rsidRDefault="00000000" w:rsidRPr="00000000" w14:paraId="0000002D">
      <w:pPr>
        <w:rPr>
          <w:rFonts w:ascii="Palatino Linotype" w:cs="Palatino Linotype" w:eastAsia="Palatino Linotype" w:hAnsi="Palatino Linotype"/>
        </w:rPr>
      </w:pPr>
      <w:hyperlink r:id="rId10">
        <w:r w:rsidDel="00000000" w:rsidR="00000000" w:rsidRPr="00000000">
          <w:rPr>
            <w:rFonts w:ascii="Palatino Linotype" w:cs="Palatino Linotype" w:eastAsia="Palatino Linotype" w:hAnsi="Palatino Linotype"/>
            <w:color w:val="1155cc"/>
            <w:u w:val="single"/>
            <w:rtl w:val="0"/>
          </w:rPr>
          <w:t xml:space="preserve">https://community.instructure.com/en/kb/articles/660947-how-do-i-create-a-new-page-in-a-course</w:t>
        </w:r>
      </w:hyperlink>
      <w:r w:rsidDel="00000000" w:rsidR="00000000" w:rsidRPr="00000000">
        <w:rPr>
          <w:rtl w:val="0"/>
        </w:rPr>
      </w:r>
    </w:p>
    <w:p w:rsidR="00000000" w:rsidDel="00000000" w:rsidP="00000000" w:rsidRDefault="00000000" w:rsidRPr="00000000" w14:paraId="0000002E">
      <w:pPr>
        <w:pStyle w:val="Heading2"/>
        <w:rPr>
          <w:rFonts w:ascii="Palatino Linotype" w:cs="Palatino Linotype" w:eastAsia="Palatino Linotype" w:hAnsi="Palatino Linotype"/>
        </w:rPr>
      </w:pPr>
      <w:bookmarkStart w:colFirst="0" w:colLast="0" w:name="_w96dvgcpj1cp" w:id="5"/>
      <w:bookmarkEnd w:id="5"/>
      <w:r w:rsidDel="00000000" w:rsidR="00000000" w:rsidRPr="00000000">
        <w:rPr>
          <w:rFonts w:ascii="Palatino Linotype" w:cs="Palatino Linotype" w:eastAsia="Palatino Linotype" w:hAnsi="Palatino Linotype"/>
          <w:rtl w:val="0"/>
        </w:rPr>
        <w:t xml:space="preserve">Editing Pages</w:t>
      </w:r>
    </w:p>
    <w:p w:rsidR="00000000" w:rsidDel="00000000" w:rsidP="00000000" w:rsidRDefault="00000000" w:rsidRPr="00000000" w14:paraId="0000002F">
      <w:pPr>
        <w:rPr>
          <w:rFonts w:ascii="Palatino Linotype" w:cs="Palatino Linotype" w:eastAsia="Palatino Linotype" w:hAnsi="Palatino Linotype"/>
        </w:rPr>
      </w:pPr>
      <w:hyperlink r:id="rId11">
        <w:r w:rsidDel="00000000" w:rsidR="00000000" w:rsidRPr="00000000">
          <w:rPr>
            <w:rFonts w:ascii="Palatino Linotype" w:cs="Palatino Linotype" w:eastAsia="Palatino Linotype" w:hAnsi="Palatino Linotype"/>
            <w:color w:val="1155cc"/>
            <w:u w:val="single"/>
            <w:rtl w:val="0"/>
          </w:rPr>
          <w:t xml:space="preserve">https://community.instructure.com/en/kb/articles/660949-how-do-i-edit-a-page-in-a-course</w:t>
        </w:r>
      </w:hyperlink>
      <w:r w:rsidDel="00000000" w:rsidR="00000000" w:rsidRPr="00000000">
        <w:rPr>
          <w:rtl w:val="0"/>
        </w:rPr>
      </w:r>
    </w:p>
    <w:p w:rsidR="00000000" w:rsidDel="00000000" w:rsidP="00000000" w:rsidRDefault="00000000" w:rsidRPr="00000000" w14:paraId="00000030">
      <w:pPr>
        <w:pStyle w:val="Heading2"/>
        <w:rPr>
          <w:rFonts w:ascii="Palatino Linotype" w:cs="Palatino Linotype" w:eastAsia="Palatino Linotype" w:hAnsi="Palatino Linotype"/>
        </w:rPr>
      </w:pPr>
      <w:bookmarkStart w:colFirst="0" w:colLast="0" w:name="_kkjb5i3kr46u" w:id="6"/>
      <w:bookmarkEnd w:id="6"/>
      <w:r w:rsidDel="00000000" w:rsidR="00000000" w:rsidRPr="00000000">
        <w:rPr>
          <w:rtl w:val="0"/>
        </w:rPr>
        <w:t xml:space="preserve">How do I change my course home page?</w:t>
      </w:r>
      <w:r w:rsidDel="00000000" w:rsidR="00000000" w:rsidRPr="00000000">
        <w:rPr>
          <w:rtl w:val="0"/>
        </w:rPr>
      </w:r>
    </w:p>
    <w:p w:rsidR="00000000" w:rsidDel="00000000" w:rsidP="00000000" w:rsidRDefault="00000000" w:rsidRPr="00000000" w14:paraId="00000031">
      <w:pPr>
        <w:rPr>
          <w:rFonts w:ascii="Palatino Linotype" w:cs="Palatino Linotype" w:eastAsia="Palatino Linotype" w:hAnsi="Palatino Linotype"/>
        </w:rPr>
      </w:pPr>
      <w:hyperlink r:id="rId12">
        <w:r w:rsidDel="00000000" w:rsidR="00000000" w:rsidRPr="00000000">
          <w:rPr>
            <w:rFonts w:ascii="Palatino Linotype" w:cs="Palatino Linotype" w:eastAsia="Palatino Linotype" w:hAnsi="Palatino Linotype"/>
            <w:color w:val="1155cc"/>
            <w:u w:val="single"/>
            <w:rtl w:val="0"/>
          </w:rPr>
          <w:t xml:space="preserve">https://community.instructure.com/en/kb/articles/660743-how-do-i-change-the-course-home-page</w:t>
        </w:r>
      </w:hyperlink>
      <w:r w:rsidDel="00000000" w:rsidR="00000000" w:rsidRPr="00000000">
        <w:rPr>
          <w:rtl w:val="0"/>
        </w:rPr>
      </w:r>
    </w:p>
    <w:p w:rsidR="00000000" w:rsidDel="00000000" w:rsidP="00000000" w:rsidRDefault="00000000" w:rsidRPr="00000000" w14:paraId="00000032">
      <w:pPr>
        <w:pStyle w:val="Heading1"/>
        <w:rPr/>
      </w:pPr>
      <w:bookmarkStart w:colFirst="0" w:colLast="0" w:name="_a42xp35j9kfk" w:id="7"/>
      <w:bookmarkEnd w:id="7"/>
      <w:r w:rsidDel="00000000" w:rsidR="00000000" w:rsidRPr="00000000">
        <w:rPr>
          <w:rtl w:val="0"/>
        </w:rPr>
        <w:t xml:space="preserve">How do I add TAs to Canvas?</w:t>
      </w:r>
    </w:p>
    <w:p w:rsidR="00000000" w:rsidDel="00000000" w:rsidP="00000000" w:rsidRDefault="00000000" w:rsidRPr="00000000" w14:paraId="00000033">
      <w:pPr>
        <w:rPr/>
      </w:pPr>
      <w:r w:rsidDel="00000000" w:rsidR="00000000" w:rsidRPr="00000000">
        <w:rPr>
          <w:rtl w:val="0"/>
        </w:rPr>
        <w:t xml:space="preserve">Instructor tools » Manage Users » Add Users</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In the navigation bar on the left side of your course, click on “Instructor Tools”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Go to the “Manage Users” tools</w:t>
      </w:r>
    </w:p>
    <w:p w:rsidR="00000000" w:rsidDel="00000000" w:rsidP="00000000" w:rsidRDefault="00000000" w:rsidRPr="00000000" w14:paraId="00000036">
      <w:pPr>
        <w:ind w:left="720" w:firstLine="0"/>
        <w:rPr/>
      </w:pPr>
      <w:r w:rsidDel="00000000" w:rsidR="00000000" w:rsidRPr="00000000">
        <w:rPr/>
        <w:drawing>
          <wp:inline distB="114300" distT="114300" distL="114300" distR="114300">
            <wp:extent cx="1900238" cy="2342153"/>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900238" cy="234215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Select “Add Users”</w:t>
      </w:r>
    </w:p>
    <w:p w:rsidR="00000000" w:rsidDel="00000000" w:rsidP="00000000" w:rsidRDefault="00000000" w:rsidRPr="00000000" w14:paraId="00000038">
      <w:pPr>
        <w:ind w:left="720" w:firstLine="0"/>
        <w:rPr/>
      </w:pPr>
      <w:r w:rsidDel="00000000" w:rsidR="00000000" w:rsidRPr="00000000">
        <w:rPr/>
        <w:drawing>
          <wp:inline distB="114300" distT="114300" distL="114300" distR="114300">
            <wp:extent cx="1772032" cy="1667321"/>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72032" cy="166732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Enter the UFID for everyone that you want to add as a TA to the course</w:t>
      </w:r>
    </w:p>
    <w:p w:rsidR="00000000" w:rsidDel="00000000" w:rsidP="00000000" w:rsidRDefault="00000000" w:rsidRPr="00000000" w14:paraId="0000003A">
      <w:pPr>
        <w:ind w:left="720" w:firstLine="0"/>
        <w:rPr/>
      </w:pPr>
      <w:r w:rsidDel="00000000" w:rsidR="00000000" w:rsidRPr="00000000">
        <w:rPr/>
        <w:drawing>
          <wp:inline distB="114300" distT="114300" distL="114300" distR="114300">
            <wp:extent cx="5943600" cy="12827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Under the section drop-down, select the section you would like to add the TAs to</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Under the role drop-down, select TA</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Select an option for the “Limit privileges to a Section?” drop-down.</w:t>
      </w:r>
    </w:p>
    <w:p w:rsidR="00000000" w:rsidDel="00000000" w:rsidP="00000000" w:rsidRDefault="00000000" w:rsidRPr="00000000" w14:paraId="0000003E">
      <w:pPr>
        <w:numPr>
          <w:ilvl w:val="0"/>
          <w:numId w:val="1"/>
        </w:numPr>
        <w:ind w:left="720" w:hanging="360"/>
        <w:rPr>
          <w:color w:val="ff0000"/>
        </w:rPr>
      </w:pPr>
      <w:r w:rsidDel="00000000" w:rsidR="00000000" w:rsidRPr="00000000">
        <w:rPr>
          <w:color w:val="ff0000"/>
          <w:rtl w:val="0"/>
        </w:rPr>
        <w:t xml:space="preserve">Select next.</w:t>
      </w:r>
      <w:r w:rsidDel="00000000" w:rsidR="00000000" w:rsidRPr="00000000">
        <w:rPr>
          <w:rtl w:val="0"/>
        </w:rPr>
      </w:r>
    </w:p>
    <w:p w:rsidR="00000000" w:rsidDel="00000000" w:rsidP="00000000" w:rsidRDefault="00000000" w:rsidRPr="00000000" w14:paraId="0000003F">
      <w:pPr>
        <w:pStyle w:val="Heading1"/>
        <w:rPr>
          <w:rFonts w:ascii="Palatino Linotype" w:cs="Palatino Linotype" w:eastAsia="Palatino Linotype" w:hAnsi="Palatino Linotype"/>
        </w:rPr>
      </w:pPr>
      <w:bookmarkStart w:colFirst="0" w:colLast="0" w:name="_nae4amhe7d0" w:id="8"/>
      <w:bookmarkEnd w:id="8"/>
      <w:r w:rsidDel="00000000" w:rsidR="00000000" w:rsidRPr="00000000">
        <w:rPr>
          <w:rFonts w:ascii="Palatino Linotype" w:cs="Palatino Linotype" w:eastAsia="Palatino Linotype" w:hAnsi="Palatino Linotype"/>
          <w:rtl w:val="0"/>
        </w:rPr>
        <w:t xml:space="preserve">Student Accommodations</w:t>
      </w:r>
    </w:p>
    <w:p w:rsidR="00000000" w:rsidDel="00000000" w:rsidP="00000000" w:rsidRDefault="00000000" w:rsidRPr="00000000" w14:paraId="00000040">
      <w:pPr>
        <w:pStyle w:val="Heading2"/>
        <w:rPr>
          <w:rFonts w:ascii="Palatino Linotype" w:cs="Palatino Linotype" w:eastAsia="Palatino Linotype" w:hAnsi="Palatino Linotype"/>
        </w:rPr>
      </w:pPr>
      <w:bookmarkStart w:colFirst="0" w:colLast="0" w:name="_u88zrlm82q4g" w:id="9"/>
      <w:bookmarkEnd w:id="9"/>
      <w:r w:rsidDel="00000000" w:rsidR="00000000" w:rsidRPr="00000000">
        <w:rPr>
          <w:rFonts w:ascii="Palatino Linotype" w:cs="Palatino Linotype" w:eastAsia="Palatino Linotype" w:hAnsi="Palatino Linotype"/>
          <w:rtl w:val="0"/>
        </w:rPr>
        <w:t xml:space="preserve">Disability Resource Center</w:t>
      </w:r>
    </w:p>
    <w:p w:rsidR="00000000" w:rsidDel="00000000" w:rsidP="00000000" w:rsidRDefault="00000000" w:rsidRPr="00000000" w14:paraId="0000004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Accommodations for students with disabilities are handled by the Disability Resource Center (DRC). The instructions for the DRC’s accommodations portal can be accessed on the DRC website below:</w:t>
      </w:r>
    </w:p>
    <w:p w:rsidR="00000000" w:rsidDel="00000000" w:rsidP="00000000" w:rsidRDefault="00000000" w:rsidRPr="00000000" w14:paraId="00000042">
      <w:pPr>
        <w:rPr>
          <w:rFonts w:ascii="Palatino Linotype" w:cs="Palatino Linotype" w:eastAsia="Palatino Linotype" w:hAnsi="Palatino Linotype"/>
        </w:rPr>
      </w:pPr>
      <w:hyperlink r:id="rId16">
        <w:r w:rsidDel="00000000" w:rsidR="00000000" w:rsidRPr="00000000">
          <w:rPr>
            <w:rFonts w:ascii="Palatino Linotype" w:cs="Palatino Linotype" w:eastAsia="Palatino Linotype" w:hAnsi="Palatino Linotype"/>
            <w:color w:val="1155cc"/>
            <w:u w:val="single"/>
            <w:rtl w:val="0"/>
          </w:rPr>
          <w:t xml:space="preserve">https://disability.ufl.edu/faculty/accommodated-testing-instructors/</w:t>
        </w:r>
      </w:hyperlink>
      <w:r w:rsidDel="00000000" w:rsidR="00000000" w:rsidRPr="00000000">
        <w:rPr>
          <w:rtl w:val="0"/>
        </w:rPr>
      </w:r>
    </w:p>
    <w:p w:rsidR="00000000" w:rsidDel="00000000" w:rsidP="00000000" w:rsidRDefault="00000000" w:rsidRPr="00000000" w14:paraId="00000043">
      <w:pPr>
        <w:pStyle w:val="Heading2"/>
        <w:rPr>
          <w:rFonts w:ascii="Palatino Linotype" w:cs="Palatino Linotype" w:eastAsia="Palatino Linotype" w:hAnsi="Palatino Linotype"/>
        </w:rPr>
      </w:pPr>
      <w:bookmarkStart w:colFirst="0" w:colLast="0" w:name="_9h8kkgx6wmvr" w:id="10"/>
      <w:bookmarkEnd w:id="10"/>
      <w:r w:rsidDel="00000000" w:rsidR="00000000" w:rsidRPr="00000000">
        <w:rPr>
          <w:rtl w:val="0"/>
        </w:rPr>
        <w:t xml:space="preserve">How do I give students extra time on quizzes?</w:t>
      </w:r>
      <w:r w:rsidDel="00000000" w:rsidR="00000000" w:rsidRPr="00000000">
        <w:rPr>
          <w:rtl w:val="0"/>
        </w:rPr>
      </w:r>
    </w:p>
    <w:p w:rsidR="00000000" w:rsidDel="00000000" w:rsidP="00000000" w:rsidRDefault="00000000" w:rsidRPr="00000000" w14:paraId="0000004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Some students may require extended time on quizzes and exams as part of their accommodations. The guide below explains the steps for modifying the time for an individual student on canvas quizzes. If the extended time goes beyond the marked due date for the quiz, you will also need to modify the quiz due date.</w:t>
      </w:r>
    </w:p>
    <w:p w:rsidR="00000000" w:rsidDel="00000000" w:rsidP="00000000" w:rsidRDefault="00000000" w:rsidRPr="00000000" w14:paraId="00000045">
      <w:pPr>
        <w:rPr/>
      </w:pPr>
      <w:hyperlink r:id="rId17">
        <w:r w:rsidDel="00000000" w:rsidR="00000000" w:rsidRPr="00000000">
          <w:rPr>
            <w:rFonts w:ascii="Palatino Linotype" w:cs="Palatino Linotype" w:eastAsia="Palatino Linotype" w:hAnsi="Palatino Linotype"/>
            <w:color w:val="1155cc"/>
            <w:u w:val="single"/>
            <w:rtl w:val="0"/>
          </w:rPr>
          <w:t xml:space="preserve">https://community.instructure.com/en/kb/articles/661034-once-i-publish-a-timed-quiz-how-can-i-give-my-students-extra-time</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 automatically extend time for a student across all quizzes, you can use the Quiz Extension tool.</w:t>
      </w:r>
    </w:p>
    <w:p w:rsidR="00000000" w:rsidDel="00000000" w:rsidP="00000000" w:rsidRDefault="00000000" w:rsidRPr="00000000" w14:paraId="00000048">
      <w:pPr>
        <w:rPr/>
      </w:pPr>
      <w:hyperlink r:id="rId18">
        <w:r w:rsidDel="00000000" w:rsidR="00000000" w:rsidRPr="00000000">
          <w:rPr>
            <w:color w:val="1155cc"/>
            <w:u w:val="single"/>
            <w:rtl w:val="0"/>
          </w:rPr>
          <w:t xml:space="preserve">https://elearning.ufl.edu/instructor-help/teaching-and-learning-tools/tool-finder/items/quiz-extension.html</w:t>
        </w:r>
      </w:hyperlink>
      <w:r w:rsidDel="00000000" w:rsidR="00000000" w:rsidRPr="00000000">
        <w:rPr>
          <w:rtl w:val="0"/>
        </w:rPr>
      </w:r>
    </w:p>
    <w:p w:rsidR="00000000" w:rsidDel="00000000" w:rsidP="00000000" w:rsidRDefault="00000000" w:rsidRPr="00000000" w14:paraId="00000049">
      <w:pPr>
        <w:pStyle w:val="Heading2"/>
        <w:rPr>
          <w:rFonts w:ascii="Palatino Linotype" w:cs="Palatino Linotype" w:eastAsia="Palatino Linotype" w:hAnsi="Palatino Linotype"/>
        </w:rPr>
      </w:pPr>
      <w:bookmarkStart w:colFirst="0" w:colLast="0" w:name="_xjek3rixn55i" w:id="11"/>
      <w:bookmarkEnd w:id="11"/>
      <w:r w:rsidDel="00000000" w:rsidR="00000000" w:rsidRPr="00000000">
        <w:rPr>
          <w:rFonts w:ascii="Palatino Linotype" w:cs="Palatino Linotype" w:eastAsia="Palatino Linotype" w:hAnsi="Palatino Linotype"/>
          <w:rtl w:val="0"/>
        </w:rPr>
        <w:t xml:space="preserve">Deadline extensions</w:t>
      </w:r>
    </w:p>
    <w:p w:rsidR="00000000" w:rsidDel="00000000" w:rsidP="00000000" w:rsidRDefault="00000000" w:rsidRPr="00000000" w14:paraId="0000004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Canvas assignment due dates can be modified for an individual student, or for a specific course section. You may need to do this to accommodate for extended time on exams, or for students who need to make up an assignment. Follow the guide below, and select the student or section in the “Assign To” box.</w:t>
      </w:r>
    </w:p>
    <w:p w:rsidR="00000000" w:rsidDel="00000000" w:rsidP="00000000" w:rsidRDefault="00000000" w:rsidRPr="00000000" w14:paraId="0000004B">
      <w:pPr>
        <w:rPr>
          <w:rFonts w:ascii="Palatino Linotype" w:cs="Palatino Linotype" w:eastAsia="Palatino Linotype" w:hAnsi="Palatino Linotype"/>
        </w:rPr>
      </w:pPr>
      <w:hyperlink r:id="rId19">
        <w:r w:rsidDel="00000000" w:rsidR="00000000" w:rsidRPr="00000000">
          <w:rPr>
            <w:rFonts w:ascii="Palatino Linotype" w:cs="Palatino Linotype" w:eastAsia="Palatino Linotype" w:hAnsi="Palatino Linotype"/>
            <w:color w:val="1155cc"/>
            <w:u w:val="single"/>
            <w:rtl w:val="0"/>
          </w:rPr>
          <w:t xml:space="preserve">https://community.instructure.com/en/kb/articles/660688-how-do-i-assign-an-assignment-to-everyone-individual-students-differentiated-tags-or-sections</w:t>
        </w:r>
      </w:hyperlink>
      <w:r w:rsidDel="00000000" w:rsidR="00000000" w:rsidRPr="00000000">
        <w:rPr>
          <w:rtl w:val="0"/>
        </w:rPr>
      </w:r>
    </w:p>
    <w:p w:rsidR="00000000" w:rsidDel="00000000" w:rsidP="00000000" w:rsidRDefault="00000000" w:rsidRPr="00000000" w14:paraId="0000004C">
      <w:pPr>
        <w:pStyle w:val="Heading1"/>
        <w:rPr>
          <w:rFonts w:ascii="Palatino Linotype" w:cs="Palatino Linotype" w:eastAsia="Palatino Linotype" w:hAnsi="Palatino Linotype"/>
        </w:rPr>
      </w:pPr>
      <w:bookmarkStart w:colFirst="0" w:colLast="0" w:name="_c1gho1iooxzj" w:id="12"/>
      <w:bookmarkEnd w:id="12"/>
      <w:r w:rsidDel="00000000" w:rsidR="00000000" w:rsidRPr="00000000">
        <w:rPr>
          <w:rFonts w:ascii="Palatino Linotype" w:cs="Palatino Linotype" w:eastAsia="Palatino Linotype" w:hAnsi="Palatino Linotype"/>
          <w:rtl w:val="0"/>
        </w:rPr>
        <w:t xml:space="preserve">Zoom Conferences</w:t>
      </w:r>
    </w:p>
    <w:p w:rsidR="00000000" w:rsidDel="00000000" w:rsidP="00000000" w:rsidRDefault="00000000" w:rsidRPr="00000000" w14:paraId="0000004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Zoom conferences can be used to hold both virtual lectures and office hours. The UF IT department provides a comprehensive set of tutorials for working with Zoom.</w:t>
      </w:r>
    </w:p>
    <w:p w:rsidR="00000000" w:rsidDel="00000000" w:rsidP="00000000" w:rsidRDefault="00000000" w:rsidRPr="00000000" w14:paraId="0000004E">
      <w:pPr>
        <w:rPr>
          <w:rFonts w:ascii="Palatino Linotype" w:cs="Palatino Linotype" w:eastAsia="Palatino Linotype" w:hAnsi="Palatino Linotype"/>
        </w:rPr>
      </w:pPr>
      <w:hyperlink r:id="rId20">
        <w:r w:rsidDel="00000000" w:rsidR="00000000" w:rsidRPr="00000000">
          <w:rPr>
            <w:rFonts w:ascii="Palatino Linotype" w:cs="Palatino Linotype" w:eastAsia="Palatino Linotype" w:hAnsi="Palatino Linotype"/>
            <w:color w:val="1155cc"/>
            <w:u w:val="single"/>
            <w:rtl w:val="0"/>
          </w:rPr>
          <w:t xml:space="preserve">https://elearning.ufl.edu/instructor-help/zoom/</w:t>
        </w:r>
      </w:hyperlink>
      <w:r w:rsidDel="00000000" w:rsidR="00000000" w:rsidRPr="00000000">
        <w:rPr>
          <w:rtl w:val="0"/>
        </w:rPr>
      </w:r>
    </w:p>
    <w:p w:rsidR="00000000" w:rsidDel="00000000" w:rsidP="00000000" w:rsidRDefault="00000000" w:rsidRPr="00000000" w14:paraId="0000004F">
      <w:pPr>
        <w:pStyle w:val="Heading1"/>
        <w:rPr>
          <w:rFonts w:ascii="Palatino Linotype" w:cs="Palatino Linotype" w:eastAsia="Palatino Linotype" w:hAnsi="Palatino Linotype"/>
        </w:rPr>
      </w:pPr>
      <w:bookmarkStart w:colFirst="0" w:colLast="0" w:name="_cksybhr94wlg" w:id="13"/>
      <w:bookmarkEnd w:id="13"/>
      <w:r w:rsidDel="00000000" w:rsidR="00000000" w:rsidRPr="00000000">
        <w:rPr>
          <w:rFonts w:ascii="Palatino Linotype" w:cs="Palatino Linotype" w:eastAsia="Palatino Linotype" w:hAnsi="Palatino Linotype"/>
          <w:rtl w:val="0"/>
        </w:rPr>
        <w:t xml:space="preserve">Finalizing and Submitting Grades</w:t>
      </w:r>
    </w:p>
    <w:p w:rsidR="00000000" w:rsidDel="00000000" w:rsidP="00000000" w:rsidRDefault="00000000" w:rsidRPr="00000000" w14:paraId="00000050">
      <w:pPr>
        <w:rPr>
          <w:rFonts w:ascii="Palatino Linotype" w:cs="Palatino Linotype" w:eastAsia="Palatino Linotype" w:hAnsi="Palatino Linotype"/>
        </w:rPr>
      </w:pPr>
      <w:hyperlink r:id="rId21">
        <w:r w:rsidDel="00000000" w:rsidR="00000000" w:rsidRPr="00000000">
          <w:rPr>
            <w:rFonts w:ascii="Palatino Linotype" w:cs="Palatino Linotype" w:eastAsia="Palatino Linotype" w:hAnsi="Palatino Linotype"/>
            <w:color w:val="1155cc"/>
            <w:u w:val="single"/>
            <w:rtl w:val="0"/>
          </w:rPr>
          <w:t xml:space="preserve">https://elearning.ufl.edu/instructor-help/finalizing-gradebook/</w:t>
        </w:r>
      </w:hyperlink>
      <w:r w:rsidDel="00000000" w:rsidR="00000000" w:rsidRPr="00000000">
        <w:rPr>
          <w:rtl w:val="0"/>
        </w:rPr>
      </w:r>
    </w:p>
    <w:p w:rsidR="00000000" w:rsidDel="00000000" w:rsidP="00000000" w:rsidRDefault="00000000" w:rsidRPr="00000000" w14:paraId="0000005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Resources on finalizing and submitting grades may be found at the site below, inside the “Instruction Guides” dropdown box.</w:t>
      </w:r>
    </w:p>
    <w:p w:rsidR="00000000" w:rsidDel="00000000" w:rsidP="00000000" w:rsidRDefault="00000000" w:rsidRPr="00000000" w14:paraId="00000053">
      <w:pPr>
        <w:rPr>
          <w:rFonts w:ascii="Palatino Linotype" w:cs="Palatino Linotype" w:eastAsia="Palatino Linotype" w:hAnsi="Palatino Linotype"/>
        </w:rPr>
      </w:pPr>
      <w:hyperlink r:id="rId22">
        <w:r w:rsidDel="00000000" w:rsidR="00000000" w:rsidRPr="00000000">
          <w:rPr>
            <w:rFonts w:ascii="Palatino Linotype" w:cs="Palatino Linotype" w:eastAsia="Palatino Linotype" w:hAnsi="Palatino Linotype"/>
            <w:color w:val="1155cc"/>
            <w:u w:val="single"/>
            <w:rtl w:val="0"/>
          </w:rPr>
          <w:t xml:space="preserve">https://hr.ufl.edu/professional-development/toolkits/student-information-systems/grades/</w:t>
        </w:r>
      </w:hyperlink>
      <w:r w:rsidDel="00000000" w:rsidR="00000000" w:rsidRPr="00000000">
        <w:rPr>
          <w:rtl w:val="0"/>
        </w:rPr>
      </w:r>
    </w:p>
    <w:p w:rsidR="00000000" w:rsidDel="00000000" w:rsidP="00000000" w:rsidRDefault="00000000" w:rsidRPr="00000000" w14:paraId="00000054">
      <w:pPr>
        <w:pStyle w:val="Heading1"/>
        <w:rPr>
          <w:rFonts w:ascii="Palatino Linotype" w:cs="Palatino Linotype" w:eastAsia="Palatino Linotype" w:hAnsi="Palatino Linotype"/>
        </w:rPr>
      </w:pPr>
      <w:bookmarkStart w:colFirst="0" w:colLast="0" w:name="_yod4gu17g823" w:id="14"/>
      <w:bookmarkEnd w:id="14"/>
      <w:r w:rsidDel="00000000" w:rsidR="00000000" w:rsidRPr="00000000">
        <w:rPr>
          <w:rFonts w:ascii="Palatino Linotype" w:cs="Palatino Linotype" w:eastAsia="Palatino Linotype" w:hAnsi="Palatino Linotype"/>
          <w:rtl w:val="0"/>
        </w:rPr>
        <w:t xml:space="preserve">Importing from a Previous Canvas Course</w:t>
      </w:r>
    </w:p>
    <w:p w:rsidR="00000000" w:rsidDel="00000000" w:rsidP="00000000" w:rsidRDefault="00000000" w:rsidRPr="00000000" w14:paraId="0000005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course import tool can be used to copy content from one canvas course to another. The guides below provide instructions on how to use the course import tool.</w:t>
      </w:r>
    </w:p>
    <w:p w:rsidR="00000000" w:rsidDel="00000000" w:rsidP="00000000" w:rsidRDefault="00000000" w:rsidRPr="00000000" w14:paraId="00000056">
      <w:pPr>
        <w:rPr>
          <w:rFonts w:ascii="Palatino Linotype" w:cs="Palatino Linotype" w:eastAsia="Palatino Linotype" w:hAnsi="Palatino Linotype"/>
        </w:rPr>
      </w:pPr>
      <w:hyperlink r:id="rId23">
        <w:r w:rsidDel="00000000" w:rsidR="00000000" w:rsidRPr="00000000">
          <w:rPr>
            <w:rFonts w:ascii="Palatino Linotype" w:cs="Palatino Linotype" w:eastAsia="Palatino Linotype" w:hAnsi="Palatino Linotype"/>
            <w:color w:val="1155cc"/>
            <w:u w:val="single"/>
            <w:rtl w:val="0"/>
          </w:rPr>
          <w:t xml:space="preserve">https://community.instructure.com/en/kb/articles/662748-what-is-the-course-import-tool</w:t>
        </w:r>
      </w:hyperlink>
      <w:r w:rsidDel="00000000" w:rsidR="00000000" w:rsidRPr="00000000">
        <w:rPr>
          <w:rtl w:val="0"/>
        </w:rPr>
      </w:r>
    </w:p>
    <w:p w:rsidR="00000000" w:rsidDel="00000000" w:rsidP="00000000" w:rsidRDefault="00000000" w:rsidRPr="00000000" w14:paraId="00000057">
      <w:pPr>
        <w:rPr>
          <w:rFonts w:ascii="Palatino Linotype" w:cs="Palatino Linotype" w:eastAsia="Palatino Linotype" w:hAnsi="Palatino Linotype"/>
        </w:rPr>
      </w:pPr>
      <w:hyperlink r:id="rId24">
        <w:r w:rsidDel="00000000" w:rsidR="00000000" w:rsidRPr="00000000">
          <w:rPr>
            <w:rFonts w:ascii="Palatino Linotype" w:cs="Palatino Linotype" w:eastAsia="Palatino Linotype" w:hAnsi="Palatino Linotype"/>
            <w:color w:val="1155cc"/>
            <w:u w:val="single"/>
            <w:rtl w:val="0"/>
          </w:rPr>
          <w:t xml:space="preserve">https://community.instructure.com/en/kb/articles/660727-how-do-i-copy-content-from-another-canvas-course-using-the-course-import-tool</w:t>
        </w:r>
      </w:hyperlink>
      <w:r w:rsidDel="00000000" w:rsidR="00000000" w:rsidRPr="00000000">
        <w:rPr>
          <w:rtl w:val="0"/>
        </w:rPr>
      </w:r>
    </w:p>
    <w:p w:rsidR="00000000" w:rsidDel="00000000" w:rsidP="00000000" w:rsidRDefault="00000000" w:rsidRPr="00000000" w14:paraId="00000058">
      <w:pPr>
        <w:pStyle w:val="Heading1"/>
        <w:rPr>
          <w:rFonts w:ascii="Palatino Linotype" w:cs="Palatino Linotype" w:eastAsia="Palatino Linotype" w:hAnsi="Palatino Linotype"/>
        </w:rPr>
      </w:pPr>
      <w:bookmarkStart w:colFirst="0" w:colLast="0" w:name="_caerfrvfqv26" w:id="15"/>
      <w:bookmarkEnd w:id="15"/>
      <w:r w:rsidDel="00000000" w:rsidR="00000000" w:rsidRPr="00000000">
        <w:rPr>
          <w:rFonts w:ascii="Palatino Linotype" w:cs="Palatino Linotype" w:eastAsia="Palatino Linotype" w:hAnsi="Palatino Linotype"/>
          <w:rtl w:val="0"/>
        </w:rPr>
        <w:t xml:space="preserve">External Tools</w:t>
      </w:r>
    </w:p>
    <w:p w:rsidR="00000000" w:rsidDel="00000000" w:rsidP="00000000" w:rsidRDefault="00000000" w:rsidRPr="00000000" w14:paraId="00000059">
      <w:pPr>
        <w:rPr>
          <w:rFonts w:ascii="Palatino Linotype" w:cs="Palatino Linotype" w:eastAsia="Palatino Linotype" w:hAnsi="Palatino Linotype"/>
        </w:rPr>
      </w:pPr>
      <w:hyperlink r:id="rId25">
        <w:r w:rsidDel="00000000" w:rsidR="00000000" w:rsidRPr="00000000">
          <w:rPr>
            <w:rFonts w:ascii="Palatino Linotype" w:cs="Palatino Linotype" w:eastAsia="Palatino Linotype" w:hAnsi="Palatino Linotype"/>
            <w:color w:val="1155cc"/>
            <w:u w:val="single"/>
            <w:rtl w:val="0"/>
          </w:rPr>
          <w:t xml:space="preserve">https://elearning.ufl.edu/instructor-help/teaching-and-learning-tools/tool-finder/</w:t>
        </w:r>
      </w:hyperlink>
      <w:r w:rsidDel="00000000" w:rsidR="00000000" w:rsidRPr="00000000">
        <w:rPr>
          <w:rtl w:val="0"/>
        </w:rPr>
      </w:r>
    </w:p>
    <w:p w:rsidR="00000000" w:rsidDel="00000000" w:rsidP="00000000" w:rsidRDefault="00000000" w:rsidRPr="00000000" w14:paraId="0000005A">
      <w:pPr>
        <w:pStyle w:val="Heading2"/>
        <w:rPr>
          <w:rFonts w:ascii="Palatino Linotype" w:cs="Palatino Linotype" w:eastAsia="Palatino Linotype" w:hAnsi="Palatino Linotype"/>
        </w:rPr>
      </w:pPr>
      <w:bookmarkStart w:colFirst="0" w:colLast="0" w:name="_xcr976kghtlj" w:id="16"/>
      <w:bookmarkEnd w:id="16"/>
      <w:r w:rsidDel="00000000" w:rsidR="00000000" w:rsidRPr="00000000">
        <w:rPr>
          <w:rFonts w:ascii="Palatino Linotype" w:cs="Palatino Linotype" w:eastAsia="Palatino Linotype" w:hAnsi="Palatino Linotype"/>
          <w:rtl w:val="0"/>
        </w:rPr>
        <w:t xml:space="preserve">Course Communication</w:t>
      </w:r>
    </w:p>
    <w:p w:rsidR="00000000" w:rsidDel="00000000" w:rsidP="00000000" w:rsidRDefault="00000000" w:rsidRPr="00000000" w14:paraId="0000005B">
      <w:pPr>
        <w:pStyle w:val="Heading3"/>
        <w:rPr>
          <w:b w:val="1"/>
          <w:bCs w:val="1"/>
        </w:rPr>
      </w:pPr>
      <w:bookmarkStart w:colFirst="0" w:colLast="0" w:name="_bo01zs1lp1m5" w:id="17"/>
      <w:bookmarkEnd w:id="17"/>
      <w:r w:rsidDel="00000000" w:rsidR="00000000" w:rsidRPr="00000000">
        <w:rPr>
          <w:rtl w:val="0"/>
        </w:rPr>
        <w:t xml:space="preserve">EdStream</w:t>
      </w:r>
      <w:r w:rsidDel="00000000" w:rsidR="00000000" w:rsidRPr="00000000">
        <w:rPr>
          <w:rtl w:val="0"/>
        </w:rPr>
      </w:r>
    </w:p>
    <w:p w:rsidR="00000000" w:rsidDel="00000000" w:rsidP="00000000" w:rsidRDefault="00000000" w:rsidRPr="00000000" w14:paraId="0000005C">
      <w:pPr>
        <w:pStyle w:val="Heading2"/>
        <w:rPr>
          <w:rFonts w:ascii="Palatino Linotype" w:cs="Palatino Linotype" w:eastAsia="Palatino Linotype" w:hAnsi="Palatino Linotype"/>
        </w:rPr>
      </w:pPr>
      <w:bookmarkStart w:colFirst="0" w:colLast="0" w:name="_tkvcscnr73lg" w:id="18"/>
      <w:bookmarkEnd w:id="18"/>
      <w:r w:rsidDel="00000000" w:rsidR="00000000" w:rsidRPr="00000000">
        <w:rPr>
          <w:rFonts w:ascii="Palatino Linotype" w:cs="Palatino Linotype" w:eastAsia="Palatino Linotype" w:hAnsi="Palatino Linotype"/>
          <w:rtl w:val="0"/>
        </w:rPr>
        <w:t xml:space="preserve">Automated Grading</w:t>
      </w:r>
    </w:p>
    <w:p w:rsidR="00000000" w:rsidDel="00000000" w:rsidP="00000000" w:rsidRDefault="00000000" w:rsidRPr="00000000" w14:paraId="0000005D">
      <w:pPr>
        <w:pStyle w:val="Heading3"/>
        <w:rPr>
          <w:rFonts w:ascii="Palatino Linotype" w:cs="Palatino Linotype" w:eastAsia="Palatino Linotype" w:hAnsi="Palatino Linotype"/>
        </w:rPr>
      </w:pPr>
      <w:bookmarkStart w:colFirst="0" w:colLast="0" w:name="_uci1slspfzek" w:id="19"/>
      <w:bookmarkEnd w:id="19"/>
      <w:r w:rsidDel="00000000" w:rsidR="00000000" w:rsidRPr="00000000">
        <w:rPr>
          <w:rFonts w:ascii="Palatino Linotype" w:cs="Palatino Linotype" w:eastAsia="Palatino Linotype" w:hAnsi="Palatino Linotype"/>
          <w:rtl w:val="0"/>
        </w:rPr>
        <w:t xml:space="preserve">Gradescope</w:t>
      </w:r>
    </w:p>
    <w:p w:rsidR="00000000" w:rsidDel="00000000" w:rsidP="00000000" w:rsidRDefault="00000000" w:rsidRPr="00000000" w14:paraId="0000005E">
      <w:pPr>
        <w:rPr>
          <w:rFonts w:ascii="Palatino Linotype" w:cs="Palatino Linotype" w:eastAsia="Palatino Linotype" w:hAnsi="Palatino Linotype"/>
        </w:rPr>
      </w:pPr>
      <w:hyperlink r:id="rId26">
        <w:r w:rsidDel="00000000" w:rsidR="00000000" w:rsidRPr="00000000">
          <w:rPr>
            <w:rFonts w:ascii="Palatino Linotype" w:cs="Palatino Linotype" w:eastAsia="Palatino Linotype" w:hAnsi="Palatino Linotype"/>
            <w:color w:val="1155cc"/>
            <w:u w:val="single"/>
            <w:rtl w:val="0"/>
          </w:rPr>
          <w:t xml:space="preserve">https://guides.gradescope.com/hc/en-us/articles/23586543164173-Using-Gradescope-LTI-1-3-with-Canvas-as-an-instructor</w:t>
        </w:r>
      </w:hyperlink>
      <w:r w:rsidDel="00000000" w:rsidR="00000000" w:rsidRPr="00000000">
        <w:rPr>
          <w:rtl w:val="0"/>
        </w:rPr>
      </w:r>
    </w:p>
    <w:p w:rsidR="00000000" w:rsidDel="00000000" w:rsidP="00000000" w:rsidRDefault="00000000" w:rsidRPr="00000000" w14:paraId="0000005F">
      <w:pPr>
        <w:pStyle w:val="Heading3"/>
        <w:rPr>
          <w:rFonts w:ascii="Palatino Linotype" w:cs="Palatino Linotype" w:eastAsia="Palatino Linotype" w:hAnsi="Palatino Linotype"/>
        </w:rPr>
      </w:pPr>
      <w:bookmarkStart w:colFirst="0" w:colLast="0" w:name="_3gbexr3cg1me" w:id="20"/>
      <w:bookmarkEnd w:id="20"/>
      <w:r w:rsidDel="00000000" w:rsidR="00000000" w:rsidRPr="00000000">
        <w:rPr>
          <w:rFonts w:ascii="Palatino Linotype" w:cs="Palatino Linotype" w:eastAsia="Palatino Linotype" w:hAnsi="Palatino Linotype"/>
          <w:rtl w:val="0"/>
        </w:rPr>
        <w:t xml:space="preserve">Kaizen</w:t>
      </w:r>
    </w:p>
    <w:p w:rsidR="00000000" w:rsidDel="00000000" w:rsidP="00000000" w:rsidRDefault="00000000" w:rsidRPr="00000000" w14:paraId="00000060">
      <w:pPr>
        <w:pStyle w:val="Heading2"/>
        <w:rPr>
          <w:rFonts w:ascii="Palatino Linotype" w:cs="Palatino Linotype" w:eastAsia="Palatino Linotype" w:hAnsi="Palatino Linotype"/>
        </w:rPr>
      </w:pPr>
      <w:bookmarkStart w:colFirst="0" w:colLast="0" w:name="_5d1pczf9quq7" w:id="21"/>
      <w:bookmarkEnd w:id="21"/>
      <w:r w:rsidDel="00000000" w:rsidR="00000000" w:rsidRPr="00000000">
        <w:rPr>
          <w:rFonts w:ascii="Palatino Linotype" w:cs="Palatino Linotype" w:eastAsia="Palatino Linotype" w:hAnsi="Palatino Linotype"/>
          <w:rtl w:val="0"/>
        </w:rPr>
        <w:t xml:space="preserve">Proctoring</w:t>
      </w:r>
    </w:p>
    <w:p w:rsidR="00000000" w:rsidDel="00000000" w:rsidP="00000000" w:rsidRDefault="00000000" w:rsidRPr="00000000" w14:paraId="00000061">
      <w:pPr>
        <w:pStyle w:val="Heading3"/>
        <w:rPr>
          <w:rFonts w:ascii="Palatino Linotype" w:cs="Palatino Linotype" w:eastAsia="Palatino Linotype" w:hAnsi="Palatino Linotype"/>
        </w:rPr>
      </w:pPr>
      <w:bookmarkStart w:colFirst="0" w:colLast="0" w:name="_ilz9mx9an7yz" w:id="22"/>
      <w:bookmarkEnd w:id="22"/>
      <w:r w:rsidDel="00000000" w:rsidR="00000000" w:rsidRPr="00000000">
        <w:rPr>
          <w:rFonts w:ascii="Palatino Linotype" w:cs="Palatino Linotype" w:eastAsia="Palatino Linotype" w:hAnsi="Palatino Linotype"/>
          <w:rtl w:val="0"/>
        </w:rPr>
        <w:t xml:space="preserve">Honorlock</w:t>
      </w:r>
    </w:p>
    <w:p w:rsidR="00000000" w:rsidDel="00000000" w:rsidP="00000000" w:rsidRDefault="00000000" w:rsidRPr="00000000" w14:paraId="00000062">
      <w:pPr>
        <w:rPr/>
      </w:pPr>
      <w:hyperlink r:id="rId27">
        <w:r w:rsidDel="00000000" w:rsidR="00000000" w:rsidRPr="00000000">
          <w:rPr>
            <w:color w:val="1155cc"/>
            <w:u w:val="single"/>
            <w:rtl w:val="0"/>
          </w:rPr>
          <w:t xml:space="preserve">https://pfs.tnt.aa.ufl.edu/teaching-and-technology-resources/online-proctoring/honorlock-instructor-guide/</w:t>
        </w:r>
      </w:hyperlink>
      <w:r w:rsidDel="00000000" w:rsidR="00000000" w:rsidRPr="00000000">
        <w:rPr>
          <w:rtl w:val="0"/>
        </w:rPr>
      </w:r>
    </w:p>
    <w:p w:rsidR="00000000" w:rsidDel="00000000" w:rsidP="00000000" w:rsidRDefault="00000000" w:rsidRPr="00000000" w14:paraId="00000063">
      <w:pPr>
        <w:pStyle w:val="Heading2"/>
        <w:rPr>
          <w:rFonts w:ascii="Palatino Linotype" w:cs="Palatino Linotype" w:eastAsia="Palatino Linotype" w:hAnsi="Palatino Linotype"/>
        </w:rPr>
      </w:pPr>
      <w:bookmarkStart w:colFirst="0" w:colLast="0" w:name="_dn3mjp3mnoyh" w:id="23"/>
      <w:bookmarkEnd w:id="23"/>
      <w:r w:rsidDel="00000000" w:rsidR="00000000" w:rsidRPr="00000000">
        <w:rPr>
          <w:rFonts w:ascii="Palatino Linotype" w:cs="Palatino Linotype" w:eastAsia="Palatino Linotype" w:hAnsi="Palatino Linotype"/>
          <w:rtl w:val="0"/>
        </w:rPr>
        <w:t xml:space="preserve">Accessibility</w:t>
      </w:r>
    </w:p>
    <w:p w:rsidR="00000000" w:rsidDel="00000000" w:rsidP="00000000" w:rsidRDefault="00000000" w:rsidRPr="00000000" w14:paraId="00000064">
      <w:pPr>
        <w:pStyle w:val="Heading3"/>
        <w:rPr>
          <w:rFonts w:ascii="Palatino Linotype" w:cs="Palatino Linotype" w:eastAsia="Palatino Linotype" w:hAnsi="Palatino Linotype"/>
        </w:rPr>
      </w:pPr>
      <w:bookmarkStart w:colFirst="0" w:colLast="0" w:name="_c1xj21xp7d85" w:id="24"/>
      <w:bookmarkEnd w:id="24"/>
      <w:r w:rsidDel="00000000" w:rsidR="00000000" w:rsidRPr="00000000">
        <w:rPr>
          <w:rFonts w:ascii="Palatino Linotype" w:cs="Palatino Linotype" w:eastAsia="Palatino Linotype" w:hAnsi="Palatino Linotype"/>
          <w:rtl w:val="0"/>
        </w:rPr>
        <w:t xml:space="preserve">Ally Accessibility Report</w:t>
      </w:r>
    </w:p>
    <w:p w:rsidR="00000000" w:rsidDel="00000000" w:rsidP="00000000" w:rsidRDefault="00000000" w:rsidRPr="00000000" w14:paraId="00000065">
      <w:pPr>
        <w:rPr>
          <w:rFonts w:ascii="Palatino Linotype" w:cs="Palatino Linotype" w:eastAsia="Palatino Linotype" w:hAnsi="Palatino Linotype"/>
        </w:rPr>
      </w:pPr>
      <w:hyperlink r:id="rId28">
        <w:r w:rsidDel="00000000" w:rsidR="00000000" w:rsidRPr="00000000">
          <w:rPr>
            <w:rFonts w:ascii="Palatino Linotype" w:cs="Palatino Linotype" w:eastAsia="Palatino Linotype" w:hAnsi="Palatino Linotype"/>
            <w:color w:val="1155cc"/>
            <w:u w:val="single"/>
            <w:rtl w:val="0"/>
          </w:rPr>
          <w:t xml:space="preserve">https://www.uhd.edu/computing/training-lms/ally-accessibility-report-in-canvas.aspx</w:t>
        </w:r>
      </w:hyperlink>
      <w:r w:rsidDel="00000000" w:rsidR="00000000" w:rsidRPr="00000000">
        <w:rPr>
          <w:rtl w:val="0"/>
        </w:rPr>
      </w:r>
    </w:p>
    <w:p w:rsidR="00000000" w:rsidDel="00000000" w:rsidP="00000000" w:rsidRDefault="00000000" w:rsidRPr="00000000" w14:paraId="00000066">
      <w:pPr>
        <w:pStyle w:val="Heading1"/>
        <w:rPr>
          <w:rFonts w:ascii="Palatino Linotype" w:cs="Palatino Linotype" w:eastAsia="Palatino Linotype" w:hAnsi="Palatino Linotype"/>
        </w:rPr>
      </w:pPr>
      <w:bookmarkStart w:colFirst="0" w:colLast="0" w:name="_7m52v19mt8w8" w:id="25"/>
      <w:bookmarkEnd w:id="25"/>
      <w:r w:rsidDel="00000000" w:rsidR="00000000" w:rsidRPr="00000000">
        <w:rPr>
          <w:rFonts w:ascii="Palatino Linotype" w:cs="Palatino Linotype" w:eastAsia="Palatino Linotype" w:hAnsi="Palatino Linotype"/>
          <w:rtl w:val="0"/>
        </w:rPr>
        <w:t xml:space="preserve">Recommended Workflow</w:t>
      </w:r>
    </w:p>
    <w:p w:rsidR="00000000" w:rsidDel="00000000" w:rsidP="00000000" w:rsidRDefault="00000000" w:rsidRPr="00000000" w14:paraId="0000006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Google Docs/Slides</w:t>
      </w:r>
    </w:p>
    <w:p w:rsidR="00000000" w:rsidDel="00000000" w:rsidP="00000000" w:rsidRDefault="00000000" w:rsidRPr="00000000" w14:paraId="00000068">
      <w:pPr>
        <w:pStyle w:val="Heading1"/>
        <w:rPr>
          <w:rFonts w:ascii="Palatino Linotype" w:cs="Palatino Linotype" w:eastAsia="Palatino Linotype" w:hAnsi="Palatino Linotype"/>
        </w:rPr>
      </w:pPr>
      <w:bookmarkStart w:colFirst="0" w:colLast="0" w:name="_b55qzh8vbvl0" w:id="26"/>
      <w:bookmarkEnd w:id="26"/>
      <w:r w:rsidDel="00000000" w:rsidR="00000000" w:rsidRPr="00000000">
        <w:rPr>
          <w:rFonts w:ascii="Palatino Linotype" w:cs="Palatino Linotype" w:eastAsia="Palatino Linotype" w:hAnsi="Palatino Linotype"/>
          <w:rtl w:val="0"/>
        </w:rPr>
        <w:t xml:space="preserve">College of Medicine Syllabus Template</w:t>
      </w:r>
    </w:p>
    <w:p w:rsidR="00000000" w:rsidDel="00000000" w:rsidP="00000000" w:rsidRDefault="00000000" w:rsidRPr="00000000" w14:paraId="0000006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TODO</w:t>
      </w:r>
    </w:p>
    <w:p w:rsidR="00000000" w:rsidDel="00000000" w:rsidP="00000000" w:rsidRDefault="00000000" w:rsidRPr="00000000" w14:paraId="0000006A">
      <w:pPr>
        <w:pStyle w:val="Heading1"/>
        <w:rPr>
          <w:rFonts w:ascii="Palatino Linotype" w:cs="Palatino Linotype" w:eastAsia="Palatino Linotype" w:hAnsi="Palatino Linotype"/>
        </w:rPr>
      </w:pPr>
      <w:bookmarkStart w:colFirst="0" w:colLast="0" w:name="_93ep608kprwv" w:id="27"/>
      <w:bookmarkEnd w:id="27"/>
      <w:r w:rsidDel="00000000" w:rsidR="00000000" w:rsidRPr="00000000">
        <w:rPr>
          <w:rFonts w:ascii="Palatino Linotype" w:cs="Palatino Linotype" w:eastAsia="Palatino Linotype" w:hAnsi="Palatino Linotype"/>
          <w:rtl w:val="0"/>
        </w:rPr>
        <w:t xml:space="preserve">Office Hours Guidelines</w:t>
      </w:r>
    </w:p>
    <w:p w:rsidR="00000000" w:rsidDel="00000000" w:rsidP="00000000" w:rsidRDefault="00000000" w:rsidRPr="00000000" w14:paraId="0000006B">
      <w:pPr>
        <w:rPr>
          <w:rFonts w:ascii="Palatino Linotype" w:cs="Palatino Linotype" w:eastAsia="Palatino Linotype" w:hAnsi="Palatino Linotype"/>
        </w:rPr>
      </w:pPr>
      <w:hyperlink r:id="rId29">
        <w:r w:rsidDel="00000000" w:rsidR="00000000" w:rsidRPr="00000000">
          <w:rPr>
            <w:rFonts w:ascii="Palatino Linotype" w:cs="Palatino Linotype" w:eastAsia="Palatino Linotype" w:hAnsi="Palatino Linotype"/>
            <w:color w:val="1155cc"/>
            <w:u w:val="single"/>
            <w:rtl w:val="0"/>
          </w:rPr>
          <w:t xml:space="preserve">https://aa.ufl.edu/policies--guidelines/office-hours-guidance/</w:t>
        </w:r>
      </w:hyperlink>
      <w:r w:rsidDel="00000000" w:rsidR="00000000" w:rsidRPr="00000000">
        <w:rPr>
          <w:rtl w:val="0"/>
        </w:rPr>
      </w:r>
    </w:p>
    <w:p w:rsidR="00000000" w:rsidDel="00000000" w:rsidP="00000000" w:rsidRDefault="00000000" w:rsidRPr="00000000" w14:paraId="0000006C">
      <w:pPr>
        <w:pStyle w:val="Heading1"/>
        <w:rPr>
          <w:rFonts w:ascii="Palatino Linotype" w:cs="Palatino Linotype" w:eastAsia="Palatino Linotype" w:hAnsi="Palatino Linotype"/>
        </w:rPr>
      </w:pPr>
      <w:bookmarkStart w:colFirst="0" w:colLast="0" w:name="_5gcvmmimluwq" w:id="28"/>
      <w:bookmarkEnd w:id="28"/>
      <w:r w:rsidDel="00000000" w:rsidR="00000000" w:rsidRPr="00000000">
        <w:rPr>
          <w:rFonts w:ascii="Palatino Linotype" w:cs="Palatino Linotype" w:eastAsia="Palatino Linotype" w:hAnsi="Palatino Linotype"/>
          <w:rtl w:val="0"/>
        </w:rPr>
        <w:t xml:space="preserve">Important Dates and Policies</w:t>
      </w:r>
    </w:p>
    <w:p w:rsidR="00000000" w:rsidDel="00000000" w:rsidP="00000000" w:rsidRDefault="00000000" w:rsidRPr="00000000" w14:paraId="0000006D">
      <w:pPr>
        <w:pStyle w:val="Heading2"/>
        <w:rPr>
          <w:rFonts w:ascii="Palatino Linotype" w:cs="Palatino Linotype" w:eastAsia="Palatino Linotype" w:hAnsi="Palatino Linotype"/>
        </w:rPr>
      </w:pPr>
      <w:bookmarkStart w:colFirst="0" w:colLast="0" w:name="_u4kaxapgagop" w:id="29"/>
      <w:bookmarkEnd w:id="29"/>
      <w:r w:rsidDel="00000000" w:rsidR="00000000" w:rsidRPr="00000000">
        <w:rPr>
          <w:rFonts w:ascii="Palatino Linotype" w:cs="Palatino Linotype" w:eastAsia="Palatino Linotype" w:hAnsi="Palatino Linotype"/>
          <w:rtl w:val="0"/>
        </w:rPr>
        <w:t xml:space="preserve">Academic Calendar</w:t>
      </w:r>
    </w:p>
    <w:p w:rsidR="00000000" w:rsidDel="00000000" w:rsidP="00000000" w:rsidRDefault="00000000" w:rsidRPr="00000000" w14:paraId="0000006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University of Florida Academic Calendar can be found here:</w:t>
      </w:r>
    </w:p>
    <w:p w:rsidR="00000000" w:rsidDel="00000000" w:rsidP="00000000" w:rsidRDefault="00000000" w:rsidRPr="00000000" w14:paraId="0000006F">
      <w:pPr>
        <w:rPr>
          <w:rFonts w:ascii="Palatino Linotype" w:cs="Palatino Linotype" w:eastAsia="Palatino Linotype" w:hAnsi="Palatino Linotype"/>
        </w:rPr>
      </w:pPr>
      <w:hyperlink r:id="rId30">
        <w:r w:rsidDel="00000000" w:rsidR="00000000" w:rsidRPr="00000000">
          <w:rPr>
            <w:rFonts w:ascii="Palatino Linotype" w:cs="Palatino Linotype" w:eastAsia="Palatino Linotype" w:hAnsi="Palatino Linotype"/>
            <w:color w:val="1155cc"/>
            <w:u w:val="single"/>
            <w:rtl w:val="0"/>
          </w:rPr>
          <w:t xml:space="preserve">https://gradcatalog.ufl.edu/graduate/calendar/</w:t>
        </w:r>
      </w:hyperlink>
      <w:r w:rsidDel="00000000" w:rsidR="00000000" w:rsidRPr="00000000">
        <w:rPr>
          <w:rtl w:val="0"/>
        </w:rPr>
      </w:r>
    </w:p>
    <w:p w:rsidR="00000000" w:rsidDel="00000000" w:rsidP="00000000" w:rsidRDefault="00000000" w:rsidRPr="00000000" w14:paraId="00000070">
      <w:pPr>
        <w:pStyle w:val="Heading2"/>
        <w:rPr>
          <w:rFonts w:ascii="Palatino Linotype" w:cs="Palatino Linotype" w:eastAsia="Palatino Linotype" w:hAnsi="Palatino Linotype"/>
        </w:rPr>
      </w:pPr>
      <w:bookmarkStart w:colFirst="0" w:colLast="0" w:name="_emyzy999tkqm" w:id="30"/>
      <w:bookmarkEnd w:id="30"/>
      <w:r w:rsidDel="00000000" w:rsidR="00000000" w:rsidRPr="00000000">
        <w:rPr>
          <w:rFonts w:ascii="Palatino Linotype" w:cs="Palatino Linotype" w:eastAsia="Palatino Linotype" w:hAnsi="Palatino Linotype"/>
          <w:rtl w:val="0"/>
        </w:rPr>
        <w:t xml:space="preserve">Add Drop</w:t>
      </w:r>
    </w:p>
    <w:p w:rsidR="00000000" w:rsidDel="00000000" w:rsidP="00000000" w:rsidRDefault="00000000" w:rsidRPr="00000000" w14:paraId="0000007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At the beginning of each semester, there is a brief window where students may drop and add courses without penalty. The window for each semester may be found on the academic calendar, but will typically be the first week of the semester during the Fall and Spring.</w:t>
      </w:r>
    </w:p>
    <w:p w:rsidR="00000000" w:rsidDel="00000000" w:rsidP="00000000" w:rsidRDefault="00000000" w:rsidRPr="00000000" w14:paraId="00000072">
      <w:pPr>
        <w:pStyle w:val="Heading2"/>
        <w:rPr>
          <w:rFonts w:ascii="Palatino Linotype" w:cs="Palatino Linotype" w:eastAsia="Palatino Linotype" w:hAnsi="Palatino Linotype"/>
        </w:rPr>
      </w:pPr>
      <w:bookmarkStart w:colFirst="0" w:colLast="0" w:name="_ergcok26l5wf" w:id="31"/>
      <w:bookmarkEnd w:id="31"/>
      <w:r w:rsidDel="00000000" w:rsidR="00000000" w:rsidRPr="00000000">
        <w:rPr>
          <w:rFonts w:ascii="Palatino Linotype" w:cs="Palatino Linotype" w:eastAsia="Palatino Linotype" w:hAnsi="Palatino Linotype"/>
          <w:rtl w:val="0"/>
        </w:rPr>
        <w:t xml:space="preserve">Religious Holidays</w:t>
      </w:r>
    </w:p>
    <w:p w:rsidR="00000000" w:rsidDel="00000000" w:rsidP="00000000" w:rsidRDefault="00000000" w:rsidRPr="00000000" w14:paraId="0000007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Students wishing to observe a religious holiday must provide notice well in advance. Those students are still responsible for completing any missed material, but should be provided with a reasonable amount of time to make up the work.</w:t>
      </w:r>
    </w:p>
    <w:p w:rsidR="00000000" w:rsidDel="00000000" w:rsidP="00000000" w:rsidRDefault="00000000" w:rsidRPr="00000000" w14:paraId="0000007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full policy may be found below:</w:t>
      </w:r>
    </w:p>
    <w:p w:rsidR="00000000" w:rsidDel="00000000" w:rsidP="00000000" w:rsidRDefault="00000000" w:rsidRPr="00000000" w14:paraId="00000076">
      <w:pPr>
        <w:rPr>
          <w:rFonts w:ascii="Palatino Linotype" w:cs="Palatino Linotype" w:eastAsia="Palatino Linotype" w:hAnsi="Palatino Linotype"/>
        </w:rPr>
      </w:pPr>
      <w:hyperlink r:id="rId31">
        <w:r w:rsidDel="00000000" w:rsidR="00000000" w:rsidRPr="00000000">
          <w:rPr>
            <w:rFonts w:ascii="Palatino Linotype" w:cs="Palatino Linotype" w:eastAsia="Palatino Linotype" w:hAnsi="Palatino Linotype"/>
            <w:color w:val="1155cc"/>
            <w:u w:val="single"/>
            <w:rtl w:val="0"/>
          </w:rPr>
          <w:t xml:space="preserve">https://policy.ufl.edu/regulation/4-052/</w:t>
        </w:r>
      </w:hyperlink>
      <w:r w:rsidDel="00000000" w:rsidR="00000000" w:rsidRPr="00000000">
        <w:rPr>
          <w:rtl w:val="0"/>
        </w:rPr>
      </w:r>
    </w:p>
    <w:p w:rsidR="00000000" w:rsidDel="00000000" w:rsidP="00000000" w:rsidRDefault="00000000" w:rsidRPr="00000000" w14:paraId="00000077">
      <w:pPr>
        <w:pStyle w:val="Heading2"/>
        <w:rPr>
          <w:rFonts w:ascii="Palatino Linotype" w:cs="Palatino Linotype" w:eastAsia="Palatino Linotype" w:hAnsi="Palatino Linotype"/>
        </w:rPr>
      </w:pPr>
      <w:bookmarkStart w:colFirst="0" w:colLast="0" w:name="_f5mexa6god9f" w:id="32"/>
      <w:bookmarkEnd w:id="32"/>
      <w:r w:rsidDel="00000000" w:rsidR="00000000" w:rsidRPr="00000000">
        <w:rPr>
          <w:rFonts w:ascii="Palatino Linotype" w:cs="Palatino Linotype" w:eastAsia="Palatino Linotype" w:hAnsi="Palatino Linotype"/>
          <w:rtl w:val="0"/>
        </w:rPr>
        <w:t xml:space="preserve">Reading Days</w:t>
      </w:r>
    </w:p>
    <w:p w:rsidR="00000000" w:rsidDel="00000000" w:rsidP="00000000" w:rsidRDefault="00000000" w:rsidRPr="00000000" w14:paraId="0000007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the Fall and Spring semesters, the University of Florida provides students with reading days to prepare for final exams. During reading days, nothing mandatory can be scheduled. Optional office hours and review sessions may be held. Additionally, final exam and project due dates may not be scheduled during the final 3 days of classes.</w:t>
      </w:r>
    </w:p>
    <w:p w:rsidR="00000000" w:rsidDel="00000000" w:rsidP="00000000" w:rsidRDefault="00000000" w:rsidRPr="00000000" w14:paraId="0000007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Reading days can be found in the academic calendar linked above, and the full reading day policy may be found below:</w:t>
      </w:r>
    </w:p>
    <w:p w:rsidR="00000000" w:rsidDel="00000000" w:rsidP="00000000" w:rsidRDefault="00000000" w:rsidRPr="00000000" w14:paraId="0000007B">
      <w:pPr>
        <w:rPr>
          <w:rFonts w:ascii="Palatino Linotype" w:cs="Palatino Linotype" w:eastAsia="Palatino Linotype" w:hAnsi="Palatino Linotype"/>
        </w:rPr>
      </w:pPr>
      <w:hyperlink r:id="rId32">
        <w:r w:rsidDel="00000000" w:rsidR="00000000" w:rsidRPr="00000000">
          <w:rPr>
            <w:rFonts w:ascii="Palatino Linotype" w:cs="Palatino Linotype" w:eastAsia="Palatino Linotype" w:hAnsi="Palatino Linotype"/>
            <w:color w:val="1155cc"/>
            <w:u w:val="single"/>
            <w:rtl w:val="0"/>
          </w:rPr>
          <w:t xml:space="preserve">https://policy.ufl.edu/regulation/7-055/</w:t>
        </w:r>
      </w:hyperlink>
      <w:r w:rsidDel="00000000" w:rsidR="00000000" w:rsidRPr="00000000">
        <w:rPr>
          <w:rtl w:val="0"/>
        </w:rPr>
      </w:r>
    </w:p>
    <w:sectPr>
      <w:head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drawing>
        <wp:inline distB="114300" distT="114300" distL="114300" distR="114300">
          <wp:extent cx="1071563" cy="430134"/>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71563" cy="43013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Palatino Linotype" w:cs="Palatino Linotype" w:eastAsia="Palatino Linotype" w:hAnsi="Palatino Linotype"/>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learning.ufl.edu/instructor-help/zoom/" TargetMode="External"/><Relationship Id="rId22" Type="http://schemas.openxmlformats.org/officeDocument/2006/relationships/hyperlink" Target="https://hr.ufl.edu/professional-development/toolkits/student-information-systems/grades/" TargetMode="External"/><Relationship Id="rId21" Type="http://schemas.openxmlformats.org/officeDocument/2006/relationships/hyperlink" Target="https://elearning.ufl.edu/instructor-help/finalizing-gradebook/" TargetMode="External"/><Relationship Id="rId24" Type="http://schemas.openxmlformats.org/officeDocument/2006/relationships/hyperlink" Target="https://community.instructure.com/en/kb/articles/660727-how-do-i-copy-content-from-another-canvas-course-using-the-course-import-tool" TargetMode="External"/><Relationship Id="rId23" Type="http://schemas.openxmlformats.org/officeDocument/2006/relationships/hyperlink" Target="https://community.instructure.com/en/kb/articles/662748-what-is-the-course-import-to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munity.instructure.com/en/kb/articles/660665-how-do-i-create-an-assignment" TargetMode="External"/><Relationship Id="rId26" Type="http://schemas.openxmlformats.org/officeDocument/2006/relationships/hyperlink" Target="https://guides.gradescope.com/hc/en-us/articles/23586543164173-Using-Gradescope-LTI-1-3-with-Canvas-as-an-instructor" TargetMode="External"/><Relationship Id="rId25" Type="http://schemas.openxmlformats.org/officeDocument/2006/relationships/hyperlink" Target="https://elearning.ufl.edu/instructor-help/teaching-and-learning-tools/tool-finder/" TargetMode="External"/><Relationship Id="rId28" Type="http://schemas.openxmlformats.org/officeDocument/2006/relationships/hyperlink" Target="https://www.uhd.edu/computing/training-lms/ally-accessibility-report-in-canvas.aspx" TargetMode="External"/><Relationship Id="rId27" Type="http://schemas.openxmlformats.org/officeDocument/2006/relationships/hyperlink" Target="https://pfs.tnt.aa.ufl.edu/teaching-and-technology-resources/online-proctoring/honorlock-instructor-guide/" TargetMode="External"/><Relationship Id="rId5" Type="http://schemas.openxmlformats.org/officeDocument/2006/relationships/styles" Target="styles.xml"/><Relationship Id="rId6" Type="http://schemas.openxmlformats.org/officeDocument/2006/relationships/hyperlink" Target="https://drive.google.com/file/d/1YFQwgdYzGJyZ2R1MqYC0AGtIJCoVXNS-/view?usp=sharing" TargetMode="External"/><Relationship Id="rId29" Type="http://schemas.openxmlformats.org/officeDocument/2006/relationships/hyperlink" Target="https://aa.ufl.edu/policies--guidelines/office-hours-guidance/" TargetMode="External"/><Relationship Id="rId7" Type="http://schemas.openxmlformats.org/officeDocument/2006/relationships/hyperlink" Target="https://elearning.ufl.edu/instructor-help/instructor-course-request/course-request-process/" TargetMode="External"/><Relationship Id="rId8" Type="http://schemas.openxmlformats.org/officeDocument/2006/relationships/hyperlink" Target="https://community.instructure.com/en/kb/articles/660621-instructor-getting-started-resources" TargetMode="External"/><Relationship Id="rId31" Type="http://schemas.openxmlformats.org/officeDocument/2006/relationships/hyperlink" Target="https://policy.ufl.edu/regulation/4-052/" TargetMode="External"/><Relationship Id="rId30" Type="http://schemas.openxmlformats.org/officeDocument/2006/relationships/hyperlink" Target="https://gradcatalog.ufl.edu/graduate/calendar/" TargetMode="External"/><Relationship Id="rId11" Type="http://schemas.openxmlformats.org/officeDocument/2006/relationships/hyperlink" Target="https://community.instructure.com/en/kb/articles/660949-how-do-i-edit-a-page-in-a-course" TargetMode="External"/><Relationship Id="rId33" Type="http://schemas.openxmlformats.org/officeDocument/2006/relationships/header" Target="header1.xml"/><Relationship Id="rId10" Type="http://schemas.openxmlformats.org/officeDocument/2006/relationships/hyperlink" Target="https://community.instructure.com/en/kb/articles/660947-how-do-i-create-a-new-page-in-a-course" TargetMode="External"/><Relationship Id="rId32" Type="http://schemas.openxmlformats.org/officeDocument/2006/relationships/hyperlink" Target="https://policy.ufl.edu/regulation/7-055/" TargetMode="External"/><Relationship Id="rId13" Type="http://schemas.openxmlformats.org/officeDocument/2006/relationships/image" Target="media/image1.png"/><Relationship Id="rId12" Type="http://schemas.openxmlformats.org/officeDocument/2006/relationships/hyperlink" Target="https://community.instructure.com/en/kb/articles/660743-how-do-i-change-the-course-home-page"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hyperlink" Target="https://community.instructure.com/en/kb/articles/661034-once-i-publish-a-timed-quiz-how-can-i-give-my-students-extra-time" TargetMode="External"/><Relationship Id="rId16" Type="http://schemas.openxmlformats.org/officeDocument/2006/relationships/hyperlink" Target="https://disability.ufl.edu/faculty/accommodated-testing-instructors/" TargetMode="External"/><Relationship Id="rId19" Type="http://schemas.openxmlformats.org/officeDocument/2006/relationships/hyperlink" Target="https://community.instructure.com/en/kb/articles/660688-how-do-i-assign-an-assignment-to-everyone-individual-students-differentiated-tags-or-sections" TargetMode="External"/><Relationship Id="rId18" Type="http://schemas.openxmlformats.org/officeDocument/2006/relationships/hyperlink" Target="https://elearning.ufl.edu/instructor-help/teaching-and-learning-tools/tool-finder/items/quiz-extens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