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古代中国的化学传统：工艺—实验—理论与全球影响综述</w:t>
      </w:r>
    </w:p>
    <w:p>
      <w:pPr>
        <w:pStyle w:val="Author"/>
      </w:pPr>
      <w:r>
        <w:t xml:space="preserve">UF4OVER</w:t>
      </w:r>
      <w:r>
        <w:t xml:space="preserve"> </w:t>
      </w:r>
      <w:r>
        <w:t xml:space="preserve">(NEEPU)</w:t>
      </w:r>
    </w:p>
    <w:p>
      <w:pPr>
        <w:pStyle w:val="Date"/>
      </w:pPr>
      <w:r>
        <w:t xml:space="preserve">2025-10-31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古代中国在冶金、陶瓷、火药、药物与炼丹、发酵与制盐、染料与漆艺、造纸与印刷以及相关实验器具与方法论等方面，形成了以工艺实践为中心的化学传统，并经由丝绸之路与海上贸易对世界产生深远影响。本文以“物质观与材料技术的互动”</w:t>
      </w:r>
      <w:r>
        <w:t xml:space="preserve">“</w:t>
      </w:r>
      <w:r>
        <w:t xml:space="preserve">工艺—实验—理论的关系</w:t>
      </w:r>
      <w:r>
        <w:t xml:space="preserve">”</w:t>
      </w:r>
      <w:r>
        <w:t xml:space="preserve">“</w:t>
      </w:r>
      <w:r>
        <w:t xml:space="preserve">技术传播与影响</w:t>
      </w:r>
      <w:r>
        <w:t xml:space="preserve">”</w:t>
      </w:r>
      <w:r>
        <w:t xml:space="preserve">为线索，对古代中国对化学发展的主要贡献进行梳理与分析，概括其特征与局限，并提出对现代绿色化工与材料创新的启示[1-3,5]。</w:t>
      </w:r>
    </w:p>
    <w:bookmarkStart w:id="20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古代中国在冶金、陶瓷、火药、药物与炼丹、发酵与制盐、染料与漆艺、造纸与印刷以及相关实验器具与方法论等方面，形成了以工艺实践为中心的化学传统，并经由丝绸之路与海上贸易对世界产生深远影响。本文以“物质观与材料技术的互动”</w:t>
      </w:r>
      <w:r>
        <w:t xml:space="preserve">“</w:t>
      </w:r>
      <w:r>
        <w:t xml:space="preserve">工艺—实验—理论的关系</w:t>
      </w:r>
      <w:r>
        <w:t xml:space="preserve">”</w:t>
      </w:r>
      <w:r>
        <w:t xml:space="preserve">“</w:t>
      </w:r>
      <w:r>
        <w:t xml:space="preserve">技术传播与影响</w:t>
      </w:r>
      <w:r>
        <w:t xml:space="preserve">”</w:t>
      </w:r>
      <w:r>
        <w:t xml:space="preserve">为线索，对古代中国对化学发展的主要贡献进行梳理与分析，概括其特征与局限，并提出对现代绿色化工与材料创新的启示[1-3,5]。</w:t>
      </w:r>
    </w:p>
    <w:bookmarkEnd w:id="20"/>
    <w:bookmarkStart w:id="21" w:name="关键词"/>
    <w:p>
      <w:pPr>
        <w:pStyle w:val="Heading1"/>
      </w:pPr>
      <w:r>
        <w:t xml:space="preserve">关键词</w:t>
      </w:r>
    </w:p>
    <w:p>
      <w:pPr>
        <w:pStyle w:val="FirstParagraph"/>
      </w:pPr>
      <w:r>
        <w:t xml:space="preserve">古代中国；化学史；冶金；陶瓷；火药；发酵；GB/T 7714</w:t>
      </w:r>
    </w:p>
    <w:bookmarkEnd w:id="21"/>
    <w:bookmarkStart w:id="32" w:name="引言"/>
    <w:p>
      <w:pPr>
        <w:pStyle w:val="Heading1"/>
      </w:pPr>
      <w:r>
        <w:t xml:space="preserve">引言</w:t>
      </w:r>
    </w:p>
    <w:p>
      <w:pPr>
        <w:pStyle w:val="FirstParagraph"/>
      </w:pPr>
      <w:r>
        <w:t xml:space="preserve">化学的形成与发展并非一蹴而就，而是与人类长期的生产生活实践交织推进。古代中国在冶金、陶瓷、火药、药物与炼丹、发酵与制盐、染料与漆艺、造纸与印刷以及相关实验器具与方法论等领域，积累了极为丰富的经验知识，形成了以工艺实践为中心的化学传统，并通过丝绸之路与海上贸易对世界产生了深远影响[1-3]。本文尝试以问题为纲，围绕“物质观与材料技术的互动”</w:t>
      </w:r>
      <w:r>
        <w:t xml:space="preserve">“</w:t>
      </w:r>
      <w:r>
        <w:t xml:space="preserve">工艺—实验—理论的关系</w:t>
      </w:r>
      <w:r>
        <w:t xml:space="preserve">”</w:t>
      </w:r>
      <w:r>
        <w:t xml:space="preserve">“</w:t>
      </w:r>
      <w:r>
        <w:t xml:space="preserve">技术传播与影响</w:t>
      </w:r>
      <w:r>
        <w:t xml:space="preserve">”</w:t>
      </w:r>
      <w:r>
        <w:t xml:space="preserve">等线索，对古代中国对化学发展的主要贡献进行梳理与分析，力求在尊重史料的基础上给出概括性结论，同时指出其知识体系的特征与局限[1-2,5]。</w:t>
      </w:r>
    </w:p>
    <w:bookmarkStart w:id="22" w:name="一冶金术从青铜到生铁熟铁钢的系统工艺"/>
    <w:p>
      <w:pPr>
        <w:pStyle w:val="Heading2"/>
      </w:pPr>
      <w:r>
        <w:t xml:space="preserve">一、冶金术：从青铜到生铁—熟铁—钢的系统工艺</w:t>
      </w:r>
    </w:p>
    <w:p>
      <w:pPr>
        <w:numPr>
          <w:ilvl w:val="0"/>
          <w:numId w:val="1001"/>
        </w:numPr>
        <w:pStyle w:val="Compact"/>
      </w:pPr>
      <w:r>
        <w:t xml:space="preserve">青铜时代的合金控制。殷周时期青铜器之广泛使用，意味着对铜—锡—铅合金比例、铸造温度与模具材料的成熟把握。包含铸范、失蜡法等技术，反映出早期对“成分—结构—性能”之间关系的经验认识，这为后来的化学计量与材料学直觉奠定基础[1,3,5]。</w:t>
      </w:r>
    </w:p>
    <w:p>
      <w:pPr>
        <w:numPr>
          <w:ilvl w:val="0"/>
          <w:numId w:val="1001"/>
        </w:numPr>
        <w:pStyle w:val="Compact"/>
      </w:pPr>
      <w:r>
        <w:t xml:space="preserve">生铁与高炉冶炼。战国至汉代出现并发展了鼓风高炉与生铁冶炼，东汉以后铸铁与可锻铸铁并行，唐宋时期形成以生铁脱碳（炒钢）、渗碳（渗钢）与炼钢为核心的铁冶金体系，这种“碳含量调控—热处理—气氛控制”的综合工艺，本质上是对氧化还原与相变控制的长期经验总结[1,3,8]。</w:t>
      </w:r>
    </w:p>
    <w:p>
      <w:pPr>
        <w:numPr>
          <w:ilvl w:val="0"/>
          <w:numId w:val="1001"/>
        </w:numPr>
        <w:pStyle w:val="Compact"/>
      </w:pPr>
      <w:r>
        <w:t xml:space="preserve">冶金化学的“隐性理论”。虽然古人并未建立近代意义的原子论或相图理论，但在实践中已体现出对“火候”（温度时间曲线）、</w:t>
      </w:r>
      <w:r>
        <w:t xml:space="preserve">“</w:t>
      </w:r>
      <w:r>
        <w:t xml:space="preserve">风力</w:t>
      </w:r>
      <w:r>
        <w:t xml:space="preserve">”</w:t>
      </w:r>
      <w:r>
        <w:t xml:space="preserve">（氧分压、还原性/氧化性气氛）、</w:t>
      </w:r>
      <w:r>
        <w:t xml:space="preserve">“</w:t>
      </w:r>
      <w:r>
        <w:t xml:space="preserve">药</w:t>
      </w:r>
      <w:r>
        <w:t xml:space="preserve">”</w:t>
      </w:r>
      <w:r>
        <w:t xml:space="preserve">（助熔剂、脱氧剂、渣系）的综合把握，这些概念指向了后来化学热力学与冶金物理化学的核心变量[1,8]。</w:t>
      </w:r>
    </w:p>
    <w:bookmarkEnd w:id="22"/>
    <w:bookmarkStart w:id="23" w:name="二火药与硝化学配方科学与工艺规模化"/>
    <w:p>
      <w:pPr>
        <w:pStyle w:val="Heading2"/>
      </w:pPr>
      <w:r>
        <w:t xml:space="preserve">二、火药与硝化学：配方科学与工艺规模化</w:t>
      </w:r>
    </w:p>
    <w:p>
      <w:pPr>
        <w:numPr>
          <w:ilvl w:val="0"/>
          <w:numId w:val="1002"/>
        </w:numPr>
        <w:pStyle w:val="Compact"/>
      </w:pPr>
      <w:r>
        <w:t xml:space="preserve">火药三元体系的确立。黑火药由硝石（硝酸钾）、硫磺与木炭组成。《武经总要》（1044）中已出现多种配方与用途，是火药配方的早期成文记载之一，涉及推进与爆轰性能的经验调校（如硝石含量提高用于推进，配比变化影响燃速与烟雾）[7,1-2]。</w:t>
      </w:r>
    </w:p>
    <w:p>
      <w:pPr>
        <w:numPr>
          <w:ilvl w:val="0"/>
          <w:numId w:val="1002"/>
        </w:numPr>
        <w:pStyle w:val="Compact"/>
      </w:pPr>
      <w:r>
        <w:t xml:space="preserve">硝石生产与“窖硝”工艺。中国古代发展出以粪土、灰渣等含氮有机物为原料，经堆积、渗滤、重结晶制取硝石的技术，过程内在地包含了微生物硝化、溶解—结晶分离等基本化学工程单元操作的雏形[1-2,6]。</w:t>
      </w:r>
    </w:p>
    <w:p>
      <w:pPr>
        <w:numPr>
          <w:ilvl w:val="0"/>
          <w:numId w:val="1002"/>
        </w:numPr>
        <w:pStyle w:val="Compact"/>
      </w:pPr>
      <w:r>
        <w:t xml:space="preserve">技术扩散与全球影响。火药与火器经中亚、阿拉伯传入欧洲，改变了世界军事史与工程技术演化路径；配套产业（硝石净化、硫磺提纯、木炭制备）也推动了材料与工艺知识的系统化[1-2,7]。</w:t>
      </w:r>
    </w:p>
    <w:bookmarkEnd w:id="23"/>
    <w:bookmarkStart w:id="24" w:name="三陶瓷与釉料从配方到气氛的精细控制"/>
    <w:p>
      <w:pPr>
        <w:pStyle w:val="Heading2"/>
      </w:pPr>
      <w:r>
        <w:t xml:space="preserve">三、陶瓷与釉料：从配方到气氛的精细控制</w:t>
      </w:r>
    </w:p>
    <w:p>
      <w:pPr>
        <w:numPr>
          <w:ilvl w:val="0"/>
          <w:numId w:val="1003"/>
        </w:numPr>
        <w:pStyle w:val="Compact"/>
      </w:pPr>
      <w:r>
        <w:t xml:space="preserve">瓷的发明与高温材料体系。以高岭土—长石—石英为主体的瓷胎体系，依靠高温（约1250–1350℃）烧成实现玻璃相与莫来石相的复合微结构，这是材料化学与相变控制的经典案例[1,3,9]。</w:t>
      </w:r>
    </w:p>
    <w:p>
      <w:pPr>
        <w:numPr>
          <w:ilvl w:val="0"/>
          <w:numId w:val="1003"/>
        </w:numPr>
        <w:pStyle w:val="Compact"/>
      </w:pPr>
      <w:r>
        <w:t xml:space="preserve">釉料化学与呈色机理。铅釉、灰釉、长石釉等体系中，助熔剂调节液相形成与黏度；不同着色离子与窑内还原/氧化气氛共同决定釉色，如青瓷多与还原性气氛下Fe²⁺有关，铜红釉与还原态铜纳米颗粒相关，体现出对价态、配位环境与成核长大的经验把握[1,9]。</w:t>
      </w:r>
    </w:p>
    <w:p>
      <w:pPr>
        <w:numPr>
          <w:ilvl w:val="0"/>
          <w:numId w:val="1003"/>
        </w:numPr>
        <w:pStyle w:val="Compact"/>
      </w:pPr>
      <w:r>
        <w:t xml:space="preserve">工艺表征与过程控制。《天工开物》与历代窑业经验总结了坯、釉、火三要素的耦合控制，等同于现代视角下的原料—配方—工艺窗口三元优化问题[3,9]。</w:t>
      </w:r>
    </w:p>
    <w:bookmarkEnd w:id="24"/>
    <w:bookmarkStart w:id="25" w:name="四炼丹与药物化学实验术的繁荣与分离纯化技术"/>
    <w:p>
      <w:pPr>
        <w:pStyle w:val="Heading2"/>
      </w:pPr>
      <w:r>
        <w:t xml:space="preserve">四、炼丹与药物化学：实验术的繁荣与分离纯化技术</w:t>
      </w:r>
    </w:p>
    <w:p>
      <w:pPr>
        <w:numPr>
          <w:ilvl w:val="0"/>
          <w:numId w:val="1004"/>
        </w:numPr>
        <w:pStyle w:val="Compact"/>
      </w:pPr>
      <w:r>
        <w:t xml:space="preserve">炼丹术的技术贡献。道教炼丹虽以求“金丹不死”为宗教目标，但在蒸馏、升华、煅烧、沉淀、溶解、结晶等单元操作上积累了大量实践，如汞、硫化汞（朱砂）、砒霜等矿物药的制备与转化，推动了实验器具（坩埚、蒸馏器、风炉、冷凝器雏形）的发展[2,5,10]。</w:t>
      </w:r>
    </w:p>
    <w:p>
      <w:pPr>
        <w:numPr>
          <w:ilvl w:val="0"/>
          <w:numId w:val="1004"/>
        </w:numPr>
        <w:pStyle w:val="Compact"/>
      </w:pPr>
      <w:r>
        <w:t xml:space="preserve">药物学的系统化。《本草纲目》整合前代药物知识，对动植物矿物药进行分类、性味与炮制法的系统归纳，涉及洗涤、炒制、炙煅、酒制等多种化学—物理处理手段，凸显了“处理改变性质”的化学思想萌芽[4,10]。</w:t>
      </w:r>
    </w:p>
    <w:p>
      <w:pPr>
        <w:numPr>
          <w:ilvl w:val="0"/>
          <w:numId w:val="1004"/>
        </w:numPr>
        <w:pStyle w:val="Compact"/>
      </w:pPr>
      <w:r>
        <w:t xml:space="preserve">毒理意识与风险认识。对雄黄、雌黄、朱砂等毒性有相当认知，提出“炮制得法则可用”</w:t>
      </w:r>
      <w:r>
        <w:t xml:space="preserve">“</w:t>
      </w:r>
      <w:r>
        <w:t xml:space="preserve">慎配伍</w:t>
      </w:r>
      <w:r>
        <w:t xml:space="preserve">”</w:t>
      </w:r>
      <w:r>
        <w:t xml:space="preserve">的经验原则，体现了化学物质效应与剂量关系的早期经验理解[4,10]。</w:t>
      </w:r>
    </w:p>
    <w:bookmarkEnd w:id="25"/>
    <w:bookmarkStart w:id="26" w:name="五发酵与制盐生物化学与化工过程的古典图谱"/>
    <w:p>
      <w:pPr>
        <w:pStyle w:val="Heading2"/>
      </w:pPr>
      <w:r>
        <w:t xml:space="preserve">五、发酵与制盐：生物化学与化工过程的古典图谱</w:t>
      </w:r>
    </w:p>
    <w:p>
      <w:pPr>
        <w:numPr>
          <w:ilvl w:val="0"/>
          <w:numId w:val="1005"/>
        </w:numPr>
        <w:pStyle w:val="Compact"/>
      </w:pPr>
      <w:r>
        <w:t xml:space="preserve">农业—食品发酵。酒曲、酱、醋、豆豉等体系凝聚了对微生物群落、温湿度与时间管理的长期经验；曲药的复合微生物与酶系选择，实质指向淀粉糖化、蛋白水解等反应链路的工艺化[6,11]。</w:t>
      </w:r>
    </w:p>
    <w:p>
      <w:pPr>
        <w:numPr>
          <w:ilvl w:val="0"/>
          <w:numId w:val="1005"/>
        </w:numPr>
        <w:pStyle w:val="Compact"/>
      </w:pPr>
      <w:r>
        <w:t xml:space="preserve">蒸馏与酒度提升。蒸馏装置在药物与酒类生产中应用，至迟在宋元明之间出现对较高酒度产品的稳定获取，反映了对挥发性差异与相平衡的利用[3,11]。</w:t>
      </w:r>
    </w:p>
    <w:p>
      <w:pPr>
        <w:numPr>
          <w:ilvl w:val="0"/>
          <w:numId w:val="1005"/>
        </w:numPr>
        <w:pStyle w:val="Compact"/>
      </w:pPr>
      <w:r>
        <w:t xml:space="preserve">制盐业与化学工程。中国形成了海盐日晒、井盐卤水、池盐等多路径制盐体系，四川自古以卤井与天然气明火煎盐著称，涉及溶解采卤、澄清、蒸发结晶、热源管理等完整流程，堪称早期的化学流程工业[3,6]。</w:t>
      </w:r>
    </w:p>
    <w:bookmarkEnd w:id="26"/>
    <w:bookmarkStart w:id="27" w:name="六染料颜料与漆艺有机无机材料的协同"/>
    <w:p>
      <w:pPr>
        <w:pStyle w:val="Heading2"/>
      </w:pPr>
      <w:r>
        <w:t xml:space="preserve">六、染料、颜料与漆艺：有机—无机材料的协同</w:t>
      </w:r>
    </w:p>
    <w:p>
      <w:pPr>
        <w:numPr>
          <w:ilvl w:val="0"/>
          <w:numId w:val="1006"/>
        </w:numPr>
        <w:pStyle w:val="Compact"/>
      </w:pPr>
      <w:r>
        <w:t xml:space="preserve">天然染料与媒染。靛蓝、茜草等植物染料与明矾、铁盐等媒染剂的搭配，体现了配位与沉淀上染的经验机理；对浴比、pH、温度与复染的控制则与现代染整工艺在变量上高度同构[1,3]。</w:t>
      </w:r>
    </w:p>
    <w:p>
      <w:pPr>
        <w:numPr>
          <w:ilvl w:val="0"/>
          <w:numId w:val="1006"/>
        </w:numPr>
        <w:pStyle w:val="Compact"/>
      </w:pPr>
      <w:r>
        <w:t xml:space="preserve">传统颜料与配方。石青、石绿、朱砂、赭石等无机颜料，与动物胶、植物胶的粘结体系共同构成书画与漆艺材料科学的基础[1,4]。</w:t>
      </w:r>
    </w:p>
    <w:p>
      <w:pPr>
        <w:numPr>
          <w:ilvl w:val="0"/>
          <w:numId w:val="1006"/>
        </w:numPr>
        <w:pStyle w:val="Compact"/>
      </w:pPr>
      <w:r>
        <w:t xml:space="preserve">天然漆的聚合化学。生漆中漆酚等成分在金属离子与空气作用下发生氧化交联固化，耐酸碱、防水、防腐，是天然高分子材料应用的早期典范[1,3]。</w:t>
      </w:r>
    </w:p>
    <w:bookmarkEnd w:id="27"/>
    <w:bookmarkStart w:id="28" w:name="七造纸与印刷化学处理与材料工程"/>
    <w:p>
      <w:pPr>
        <w:pStyle w:val="Heading2"/>
      </w:pPr>
      <w:r>
        <w:t xml:space="preserve">七、造纸与印刷：化学处理与材料工程</w:t>
      </w:r>
    </w:p>
    <w:p>
      <w:pPr>
        <w:numPr>
          <w:ilvl w:val="0"/>
          <w:numId w:val="1007"/>
        </w:numPr>
        <w:pStyle w:val="Compact"/>
      </w:pPr>
      <w:r>
        <w:t xml:space="preserve">造纸化学。以纤维原料（麻、桑、竹等）为起点，通过蒸煮（碱处理）、漂洗、打浆、抄造、压榨、干燥等步骤，伴随半纤维素与木质素的部分去除与重排；施胶与填料（明矾、天然胶、矿物粉）改善成纸的强度、吸墨与耐久性[1,3]。</w:t>
      </w:r>
    </w:p>
    <w:p>
      <w:pPr>
        <w:numPr>
          <w:ilvl w:val="0"/>
          <w:numId w:val="1007"/>
        </w:numPr>
        <w:pStyle w:val="Compact"/>
      </w:pPr>
      <w:r>
        <w:t xml:space="preserve">油墨与颜料。碳黑（烟炱）与动植物胶黏结合制墨，后世印刷油墨引入油性黏结料，反映出粘结体系流变与颜料分散稳定性的长期经验优化[1,3]。</w:t>
      </w:r>
    </w:p>
    <w:p>
      <w:pPr>
        <w:numPr>
          <w:ilvl w:val="0"/>
          <w:numId w:val="1007"/>
        </w:numPr>
        <w:pStyle w:val="Compact"/>
      </w:pPr>
      <w:r>
        <w:t xml:space="preserve">技术传播与社会影响。造纸与印刷显著降低知识复制成本，促进技术标准与配方的跨区域传播，从而加速工艺知识的累积与扩散[1,3]。</w:t>
      </w:r>
    </w:p>
    <w:bookmarkEnd w:id="28"/>
    <w:bookmarkStart w:id="29" w:name="八器具度量与工艺实验的方法论"/>
    <w:p>
      <w:pPr>
        <w:pStyle w:val="Heading2"/>
      </w:pPr>
      <w:r>
        <w:t xml:space="preserve">八、器具、度量与“工艺实验”的方法论</w:t>
      </w:r>
    </w:p>
    <w:p>
      <w:pPr>
        <w:numPr>
          <w:ilvl w:val="0"/>
          <w:numId w:val="1008"/>
        </w:numPr>
        <w:pStyle w:val="Compact"/>
      </w:pPr>
      <w:r>
        <w:t xml:space="preserve">器具体系。冶金用坩埚、风箱与高炉，炼丹用升华器、蒸馏器与冷凝装置，陶瓷用匣钵与窑具，形成了服务于高温—分离—转化的“硬件平台”，支撑了可重复的实验与工艺迭代[2-3,5]。</w:t>
      </w:r>
    </w:p>
    <w:p>
      <w:pPr>
        <w:numPr>
          <w:ilvl w:val="0"/>
          <w:numId w:val="1008"/>
        </w:numPr>
        <w:pStyle w:val="Compact"/>
      </w:pPr>
      <w:r>
        <w:t xml:space="preserve">经验到规范。《梦溪笔谈》强调观察与证伪精神，《天工开物》以物类分门与流程图式叙述呈现“工艺—原料—器具—参数”的系统性，这种“术—器—理”统一的叙事，是中国传统技术知识的重要形式[3,5]。</w:t>
      </w:r>
    </w:p>
    <w:p>
      <w:pPr>
        <w:numPr>
          <w:ilvl w:val="0"/>
          <w:numId w:val="1008"/>
        </w:numPr>
        <w:pStyle w:val="Compact"/>
      </w:pPr>
      <w:r>
        <w:t xml:space="preserve">度量与质量控制。虽缺少近代的计量体系，但通过“火候”</w:t>
      </w:r>
      <w:r>
        <w:t xml:space="preserve">“</w:t>
      </w:r>
      <w:r>
        <w:t xml:space="preserve">色相</w:t>
      </w:r>
      <w:r>
        <w:t xml:space="preserve">”</w:t>
      </w:r>
      <w:r>
        <w:t xml:space="preserve">“</w:t>
      </w:r>
      <w:r>
        <w:t xml:space="preserve">声响</w:t>
      </w:r>
      <w:r>
        <w:t xml:space="preserve">”</w:t>
      </w:r>
      <w:r>
        <w:t xml:space="preserve">“</w:t>
      </w:r>
      <w:r>
        <w:t xml:space="preserve">手感</w:t>
      </w:r>
      <w:r>
        <w:t xml:space="preserve">”</w:t>
      </w:r>
      <w:r>
        <w:t xml:space="preserve">等感官—经验指标，建立了稳定的工艺窗口与质量判据，隐含了过程控制思想[3,5]。</w:t>
      </w:r>
    </w:p>
    <w:bookmarkEnd w:id="29"/>
    <w:bookmarkStart w:id="30" w:name="九对世界化学发展的影响与互证"/>
    <w:p>
      <w:pPr>
        <w:pStyle w:val="Heading2"/>
      </w:pPr>
      <w:r>
        <w:t xml:space="preserve">九、对世界化学发展的影响与互证</w:t>
      </w:r>
    </w:p>
    <w:p>
      <w:pPr>
        <w:numPr>
          <w:ilvl w:val="0"/>
          <w:numId w:val="1009"/>
        </w:numPr>
        <w:pStyle w:val="Compact"/>
      </w:pPr>
      <w:r>
        <w:t xml:space="preserve">四大发明与材料—能量观的扩展。造纸、印刷、火药、指南针分别在材料加工、信息复制、化学能利用与磁物理方向推动了知识的全球扩散；其中火药直接促成对燃烧、爆炸与推进的系统研究，最终进入近代化学与化工体系[1-2,7]。</w:t>
      </w:r>
    </w:p>
    <w:p>
      <w:pPr>
        <w:numPr>
          <w:ilvl w:val="0"/>
          <w:numId w:val="1009"/>
        </w:numPr>
        <w:pStyle w:val="Compact"/>
      </w:pPr>
      <w:r>
        <w:t xml:space="preserve">铸铁与高炉技术的参照。关于铸铁与高炉的知识在欧亚的传播与再发明问题，学界存在讨论；但中国在生铁与铸造上的成熟体系，为全球高温冶金提供了可资对照的技术路径，有助于理解不同文明在“成分—温度—气氛—时间”四参量上的取向差异[1,8]。</w:t>
      </w:r>
    </w:p>
    <w:p>
      <w:pPr>
        <w:numPr>
          <w:ilvl w:val="0"/>
          <w:numId w:val="1009"/>
        </w:numPr>
        <w:pStyle w:val="Compact"/>
      </w:pPr>
      <w:r>
        <w:t xml:space="preserve">陶瓷化学的启发。瓷器与釉料呈色机制的经验认识，为近代矿物颜料、玻璃—陶瓷相学研究提供了大量观察事实与试验材料[1,9]。</w:t>
      </w:r>
    </w:p>
    <w:bookmarkEnd w:id="30"/>
    <w:bookmarkStart w:id="31" w:name="十知识体系的特征与局限"/>
    <w:p>
      <w:pPr>
        <w:pStyle w:val="Heading2"/>
      </w:pPr>
      <w:r>
        <w:t xml:space="preserve">十、知识体系的特征与局限</w:t>
      </w:r>
    </w:p>
    <w:p>
      <w:pPr>
        <w:numPr>
          <w:ilvl w:val="0"/>
          <w:numId w:val="1010"/>
        </w:numPr>
        <w:pStyle w:val="Compact"/>
      </w:pPr>
      <w:r>
        <w:t xml:space="preserve">特征。以工艺与器用为核心，重实践与经验归纳；强调整体与关联（</w:t>
      </w:r>
      <w:r>
        <w:t xml:space="preserve">“</w:t>
      </w:r>
      <w:r>
        <w:t xml:space="preserve">因材施用</w:t>
      </w:r>
      <w:r>
        <w:t xml:space="preserve">”</w:t>
      </w:r>
      <w:r>
        <w:t xml:space="preserve">“</w:t>
      </w:r>
      <w:r>
        <w:t xml:space="preserve">配伍得宜</w:t>
      </w:r>
      <w:r>
        <w:t xml:space="preserve">”</w:t>
      </w:r>
      <w:r>
        <w:t xml:space="preserve">），注重变量耦合下的经验最优化；以类比与范畴整合知识，形成“本草—丹法—天工”跨领域的材料学谱系[1-5]。</w:t>
      </w:r>
    </w:p>
    <w:p>
      <w:pPr>
        <w:numPr>
          <w:ilvl w:val="0"/>
          <w:numId w:val="1010"/>
        </w:numPr>
        <w:pStyle w:val="Compact"/>
      </w:pPr>
      <w:r>
        <w:t xml:space="preserve">局限。缺乏原子—分子与定量计量框架，理论抽象与数学化不足，导致经验知识难以进一步形式化；宗教与术数目标在部分时期对实验导向产生偏移；技术分工与学术共同体的组织形态限制了“可证伪—可重复—可积累”的近代科学范式发育[2,5,10]。</w:t>
      </w:r>
    </w:p>
    <w:p>
      <w:pPr>
        <w:numPr>
          <w:ilvl w:val="0"/>
          <w:numId w:val="1010"/>
        </w:numPr>
        <w:pStyle w:val="Compact"/>
      </w:pPr>
      <w:r>
        <w:t xml:space="preserve">近代转型的启示。回看古代传统，最大的财富在于对材料、流程与器具的系统把握，这与今日化学工程、材料科学与可持续工艺优化之间存在天然同构关系。对古籍与实物工艺的再研究，可为现代绿色化工、传统材料复兴提供启发[1,3,9]。</w:t>
      </w:r>
    </w:p>
    <w:bookmarkEnd w:id="31"/>
    <w:bookmarkEnd w:id="32"/>
    <w:bookmarkStart w:id="33" w:name="结论"/>
    <w:p>
      <w:pPr>
        <w:pStyle w:val="Heading1"/>
      </w:pPr>
      <w:r>
        <w:t xml:space="preserve">结论</w:t>
      </w:r>
    </w:p>
    <w:p>
      <w:pPr>
        <w:pStyle w:val="FirstParagraph"/>
      </w:pPr>
      <w:r>
        <w:t xml:space="preserve">古代中国对化学发展的贡献，既体现在大量成熟的材料与流程技术上（冶金、陶瓷、火药、发酵、制盐、漆艺、造纸等），也体现在器具与方法论的长期积累（蒸馏、升华、煅烧、结晶、热处理与气氛控制等）。这些成就构成了“以工艺为学术中心”的化学传统，其经验变量与控制策略与现代化学—化工的核心问题高度同构。在全球技术史的互动中，这一传统通过发明与贸易向外扩散，为近代化学的形成提供了素材与刺激。未来应在更严谨的考古实证与文本校勘基础上，继续推进对传统工艺的机理化解读与可持续化再设计，从而实现历史知识向现代技术创新的转化[1-3,8-11]。</w:t>
      </w:r>
    </w:p>
    <w:bookmarkEnd w:id="33"/>
    <w:bookmarkStart w:id="34" w:name="参考文献gbt-7714-格式"/>
    <w:p>
      <w:pPr>
        <w:pStyle w:val="Heading1"/>
      </w:pPr>
      <w:r>
        <w:t xml:space="preserve">参考文献（GB/T 7714 格式）</w:t>
      </w:r>
    </w:p>
    <w:p>
      <w:pPr>
        <w:pStyle w:val="FirstParagraph"/>
      </w:pPr>
      <w:r>
        <w:t xml:space="preserve">[1] 李约瑟. 中国科学技术史: 化学与化学技术卷[M]. 北京: 科学出版社, 1998.</w:t>
      </w:r>
      <w:r>
        <w:t xml:space="preserve"> </w:t>
      </w:r>
      <w:r>
        <w:t xml:space="preserve">[2] Needham J, Lu G-D. Science and Civilisation in China, Vol. 5: Chemistry and Chemical Technology[M]. Cambridge: Cambridge University Press, 1974–.</w:t>
      </w:r>
      <w:r>
        <w:t xml:space="preserve"> </w:t>
      </w:r>
      <w:r>
        <w:t xml:space="preserve">[3] 宋应星. 天工开物[M]. 北京: 中华书局, 1966.</w:t>
      </w:r>
      <w:r>
        <w:t xml:space="preserve"> </w:t>
      </w:r>
      <w:r>
        <w:t xml:space="preserve">[4] 李时珍. 本草纲目[M]. 北京: 人民卫生出版社, 2005.</w:t>
      </w:r>
      <w:r>
        <w:t xml:space="preserve"> </w:t>
      </w:r>
      <w:r>
        <w:t xml:space="preserve">[5] 沈括. 梦溪笔谈[M]. 北京: 中华书局, 1962.</w:t>
      </w:r>
      <w:r>
        <w:t xml:space="preserve"> </w:t>
      </w:r>
      <w:r>
        <w:t xml:space="preserve">[6] 贾思勰. 齐民要术[M]. 北京: 农业出版社, 1982.</w:t>
      </w:r>
      <w:r>
        <w:t xml:space="preserve"> </w:t>
      </w:r>
      <w:r>
        <w:t xml:space="preserve">[7] 曾公亮, 丁度, 等. 武经总要[M]. 北京: 中华书局, 1991.</w:t>
      </w:r>
      <w:r>
        <w:t xml:space="preserve"> </w:t>
      </w:r>
      <w:r>
        <w:t xml:space="preserve">[8] Wagner D B. Iron and Steel in Ancient China[M]. Leiden: Brill, 1993.</w:t>
      </w:r>
      <w:r>
        <w:t xml:space="preserve"> </w:t>
      </w:r>
      <w:r>
        <w:t xml:space="preserve">[9] 陈万里. 中国陶瓷史[M]. 北京: 文物出版社, 1982.</w:t>
      </w:r>
      <w:r>
        <w:t xml:space="preserve"> </w:t>
      </w:r>
      <w:r>
        <w:t xml:space="preserve">[10] Sivin N. Chinese Alchemy: Preliminary Studies[M]. Cambridge, MA: Harvard University Press, 1968.</w:t>
      </w:r>
      <w:r>
        <w:t xml:space="preserve"> </w:t>
      </w:r>
      <w:r>
        <w:t xml:space="preserve">[11] 徐光启. 农政全书[M]. 北京: 农业出版社, 1979.</w:t>
      </w:r>
      <w:r>
        <w:t xml:space="preserve"> </w:t>
      </w:r>
      <w:r>
        <w:t xml:space="preserve">[12] 王祯. 王祯农书[M]. 北京: 农业出版社, 1981.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古代中国的化学传统：工艺—实验—理论与全球影响综述</dc:title>
  <dc:creator>UF4OVER (NEEPU)</dc:creator>
  <cp:keywords>古代中国, 化学史, 冶金, 陶瓷, 火药, 发酵, GB/T 7714</cp:keywords>
  <dcterms:created xsi:type="dcterms:W3CDTF">2025-10-31T03:44:05Z</dcterms:created>
  <dcterms:modified xsi:type="dcterms:W3CDTF">2025-10-31T03:44:05Z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古代中国在冶金、陶瓷、火药、药物与炼丹、发酵与制盐、染料与漆艺、造纸与印刷以及相关实验器具与方法论等方面，形成了以工艺实践为中心的化学传统，并经由丝绸之路与海上贸易对世界产生深远影响。本文以“物质观与材料技术的互动”“工艺—实验—理论的关系”“技术传播与影响”为线索，对古代中国对化学发展的主要贡献进行梳理与分析，概括其特征与局限，并提出对现代绿色化工与材料创新的启示[1-3,5]。</vt:lpwstr>
  </property>
  <property fmtid="{D5CDD505-2E9C-101B-9397-08002B2CF9AE}" pid="3" name="date">
    <vt:lpwstr>2025-10-31</vt:lpwstr>
  </property>
</Properties>
</file>