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44" w:rsidRPr="00277F02" w:rsidRDefault="00277F02">
      <w:pPr>
        <w:rPr>
          <w:lang w:val="es-ES"/>
        </w:rPr>
      </w:pPr>
      <w:r>
        <w:rPr>
          <w:lang w:val="es-ES"/>
        </w:rPr>
        <w:t>MANUEL SEBASTIÁN GALLARDO VÁSQUEZ</w:t>
      </w:r>
      <w:bookmarkStart w:id="0" w:name="_GoBack"/>
      <w:bookmarkEnd w:id="0"/>
    </w:p>
    <w:sectPr w:rsidR="00CC2A44" w:rsidRPr="0027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02"/>
    <w:rsid w:val="00277F02"/>
    <w:rsid w:val="00C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25067"/>
  <w15:chartTrackingRefBased/>
  <w15:docId w15:val="{A24E3912-3CE1-41C0-950A-A926033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2025-01-22T23:29:00Z</dcterms:modified>
</cp:coreProperties>
</file>