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393.70078740157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QUARTOS DE JOGO (E POSSÍVEIS INTERAÇÕES)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-533399</wp:posOffset>
            </wp:positionH>
            <wp:positionV relativeFrom="paragraph">
              <wp:posOffset>114300</wp:posOffset>
            </wp:positionV>
            <wp:extent cx="3046095" cy="2543991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6095" cy="25439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4393.700787401574" w:firstLine="0"/>
        <w:rPr/>
      </w:pPr>
      <w:r w:rsidDel="00000000" w:rsidR="00000000" w:rsidRPr="00000000">
        <w:rPr>
          <w:rtl w:val="0"/>
        </w:rPr>
        <w:t xml:space="preserve">Alas e Armadores apresentam valores maiores de DAI em comparação aos pivôs.</w:t>
      </w:r>
    </w:p>
    <w:p w:rsidR="00000000" w:rsidDel="00000000" w:rsidP="00000000" w:rsidRDefault="00000000" w:rsidRPr="00000000" w14:paraId="00000004">
      <w:pPr>
        <w:ind w:left="4393.700787401574" w:firstLine="0"/>
        <w:rPr/>
      </w:pPr>
      <w:r w:rsidDel="00000000" w:rsidR="00000000" w:rsidRPr="00000000">
        <w:rPr>
          <w:rtl w:val="0"/>
        </w:rPr>
        <w:t xml:space="preserve">Todos apresentam uma redução progressiva dos valores ao longo dos quartos</w:t>
      </w:r>
    </w:p>
    <w:p w:rsidR="00000000" w:rsidDel="00000000" w:rsidP="00000000" w:rsidRDefault="00000000" w:rsidRPr="00000000" w14:paraId="00000005">
      <w:pPr>
        <w:ind w:left="4393.700787401574" w:firstLine="0"/>
        <w:rPr/>
      </w:pPr>
      <w:r w:rsidDel="00000000" w:rsidR="00000000" w:rsidRPr="00000000">
        <w:rPr>
          <w:rtl w:val="0"/>
        </w:rPr>
        <w:t xml:space="preserve">Não consigo pensar num bom motivo para esse pico de </w:t>
      </w:r>
      <w:commentRangeStart w:id="0"/>
      <w:commentRangeStart w:id="1"/>
      <w:r w:rsidDel="00000000" w:rsidR="00000000" w:rsidRPr="00000000">
        <w:rPr>
          <w:rtl w:val="0"/>
        </w:rPr>
        <w:t xml:space="preserve">produção no 2° quarto!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4393.700787401574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-495299</wp:posOffset>
            </wp:positionH>
            <wp:positionV relativeFrom="paragraph">
              <wp:posOffset>121825</wp:posOffset>
            </wp:positionV>
            <wp:extent cx="2967038" cy="2469073"/>
            <wp:effectExtent b="0" l="0" r="0" t="0"/>
            <wp:wrapNone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24690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393.700787401574" w:firstLine="0"/>
        <w:rPr/>
      </w:pPr>
      <w:r w:rsidDel="00000000" w:rsidR="00000000" w:rsidRPr="00000000">
        <w:rPr>
          <w:rtl w:val="0"/>
        </w:rPr>
        <w:t xml:space="preserve">O padrão para DMI é semelhante, mas os pivôs ficam mais próximos das demais posições</w:t>
      </w:r>
    </w:p>
    <w:p w:rsidR="00000000" w:rsidDel="00000000" w:rsidP="00000000" w:rsidRDefault="00000000" w:rsidRPr="00000000" w14:paraId="00000013">
      <w:pPr>
        <w:ind w:left="4393.700787401574" w:firstLine="0"/>
        <w:rPr/>
      </w:pPr>
      <w:r w:rsidDel="00000000" w:rsidR="00000000" w:rsidRPr="00000000">
        <w:rPr>
          <w:rtl w:val="0"/>
        </w:rPr>
        <w:t xml:space="preserve">Não acontece o pico no segundo quarto</w:t>
      </w:r>
    </w:p>
    <w:p w:rsidR="00000000" w:rsidDel="00000000" w:rsidP="00000000" w:rsidRDefault="00000000" w:rsidRPr="00000000" w14:paraId="00000014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4393.700787401574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-485774</wp:posOffset>
            </wp:positionH>
            <wp:positionV relativeFrom="paragraph">
              <wp:posOffset>268581</wp:posOffset>
            </wp:positionV>
            <wp:extent cx="2951148" cy="2466975"/>
            <wp:effectExtent b="0" l="0" r="0" t="0"/>
            <wp:wrapNone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1148" cy="2466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4393.700787401574" w:firstLine="0"/>
        <w:rPr/>
      </w:pPr>
      <w:r w:rsidDel="00000000" w:rsidR="00000000" w:rsidRPr="00000000">
        <w:rPr>
          <w:rtl w:val="0"/>
        </w:rPr>
        <w:t xml:space="preserve">Para a TRIMP, o padrão faz sentido, um aumento no 2° e 4° </w:t>
      </w:r>
      <w:r w:rsidDel="00000000" w:rsidR="00000000" w:rsidRPr="00000000">
        <w:rPr>
          <w:rtl w:val="0"/>
        </w:rPr>
        <w:t xml:space="preserve">quarto</w:t>
      </w:r>
      <w:r w:rsidDel="00000000" w:rsidR="00000000" w:rsidRPr="00000000">
        <w:rPr>
          <w:rtl w:val="0"/>
        </w:rPr>
        <w:t xml:space="preserve">, momentos do jogo onde há mais fadiga acumulada.</w:t>
      </w:r>
    </w:p>
    <w:p w:rsidR="00000000" w:rsidDel="00000000" w:rsidP="00000000" w:rsidRDefault="00000000" w:rsidRPr="00000000" w14:paraId="0000001F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4393.700787401574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-252412</wp:posOffset>
            </wp:positionH>
            <wp:positionV relativeFrom="paragraph">
              <wp:posOffset>227312</wp:posOffset>
            </wp:positionV>
            <wp:extent cx="2571750" cy="2143125"/>
            <wp:effectExtent b="0" l="0" r="0" t="0"/>
            <wp:wrapNone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143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4393.700787401574" w:firstLine="0"/>
        <w:rPr/>
      </w:pPr>
      <w:r w:rsidDel="00000000" w:rsidR="00000000" w:rsidRPr="00000000">
        <w:rPr>
          <w:rtl w:val="0"/>
        </w:rPr>
        <w:t xml:space="preserve">Talvez valha a pena testar se existe interação entre mando e quarto, parece que em jogos fora (1) a queda é maior.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4393.70078740157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INTERVALO DE DIAS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186690</wp:posOffset>
            </wp:positionH>
            <wp:positionV relativeFrom="paragraph">
              <wp:posOffset>117873</wp:posOffset>
            </wp:positionV>
            <wp:extent cx="2438400" cy="2349731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3497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-752474</wp:posOffset>
            </wp:positionH>
            <wp:positionV relativeFrom="paragraph">
              <wp:posOffset>114300</wp:posOffset>
            </wp:positionV>
            <wp:extent cx="865551" cy="2369820"/>
            <wp:effectExtent b="0" l="0" r="0" t="0"/>
            <wp:wrapNone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551" cy="23698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4393.700787401574" w:firstLine="0"/>
        <w:rPr/>
      </w:pPr>
      <w:r w:rsidDel="00000000" w:rsidR="00000000" w:rsidRPr="00000000">
        <w:rPr>
          <w:rtl w:val="0"/>
        </w:rPr>
        <w:t xml:space="preserve">Tem um desequilíbrio grande entre o número de entradas num intervalo menor e maior de dias…</w:t>
      </w:r>
    </w:p>
    <w:p w:rsidR="00000000" w:rsidDel="00000000" w:rsidP="00000000" w:rsidRDefault="00000000" w:rsidRPr="00000000" w14:paraId="0000002A">
      <w:pPr>
        <w:ind w:left="4393.700787401574" w:firstLine="0"/>
        <w:rPr/>
      </w:pPr>
      <w:r w:rsidDel="00000000" w:rsidR="00000000" w:rsidRPr="00000000">
        <w:rPr>
          <w:rtl w:val="0"/>
        </w:rPr>
        <w:t xml:space="preserve">Isso pode ser um problema na análise??</w:t>
      </w:r>
    </w:p>
    <w:p w:rsidR="00000000" w:rsidDel="00000000" w:rsidP="00000000" w:rsidRDefault="00000000" w:rsidRPr="00000000" w14:paraId="0000002B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4393.700787401574" w:firstLine="0"/>
        <w:rPr/>
      </w:pPr>
      <w:r w:rsidDel="00000000" w:rsidR="00000000" w:rsidRPr="00000000">
        <w:rPr>
          <w:rtl w:val="0"/>
        </w:rPr>
        <w:t xml:space="preserve">Analisando o gráfico da DMI ao longo dos intervalos de dias, o padrão é confuso… </w:t>
      </w:r>
      <w:commentRangeStart w:id="2"/>
      <w:commentRangeStart w:id="3"/>
      <w:r w:rsidDel="00000000" w:rsidR="00000000" w:rsidRPr="00000000">
        <w:rPr>
          <w:rtl w:val="0"/>
        </w:rPr>
        <w:t xml:space="preserve">Faz sentido até com 6 dias,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mas depois essa ondulação é estranha (O padrão pra DAI é semelhante)</w:t>
      </w:r>
    </w:p>
    <w:p w:rsidR="00000000" w:rsidDel="00000000" w:rsidP="00000000" w:rsidRDefault="00000000" w:rsidRPr="00000000" w14:paraId="0000002D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4393.700787401574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-100964</wp:posOffset>
            </wp:positionH>
            <wp:positionV relativeFrom="paragraph">
              <wp:posOffset>230410</wp:posOffset>
            </wp:positionV>
            <wp:extent cx="2569458" cy="2472073"/>
            <wp:effectExtent b="0" l="0" r="0" t="0"/>
            <wp:wrapNone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9458" cy="24720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4393.700787401574" w:firstLine="0"/>
        <w:rPr/>
      </w:pPr>
      <w:r w:rsidDel="00000000" w:rsidR="00000000" w:rsidRPr="00000000">
        <w:rPr>
          <w:rtl w:val="0"/>
        </w:rPr>
        <w:t xml:space="preserve">Na TRIMP ficou ainda mais estranho. Tem um aumento nos valores com mais dias de intervalo.. Pelo número menor de entradas, pode ser que esse aumento esteja falando mais sobre a característica das partidas em si, e menos da variável…</w:t>
      </w:r>
    </w:p>
    <w:p w:rsidR="00000000" w:rsidDel="00000000" w:rsidP="00000000" w:rsidRDefault="00000000" w:rsidRPr="00000000" w14:paraId="00000033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4393.700787401574" w:firstLine="0"/>
        <w:rPr/>
      </w:pPr>
      <w:r w:rsidDel="00000000" w:rsidR="00000000" w:rsidRPr="00000000">
        <w:rPr>
          <w:rtl w:val="0"/>
        </w:rPr>
        <w:t xml:space="preserve">Será que vale a pena manter o </w:t>
      </w:r>
      <w:r w:rsidDel="00000000" w:rsidR="00000000" w:rsidRPr="00000000">
        <w:rPr>
          <w:rtl w:val="0"/>
        </w:rPr>
        <w:t xml:space="preserve">interv_dias</w:t>
      </w:r>
      <w:r w:rsidDel="00000000" w:rsidR="00000000" w:rsidRPr="00000000">
        <w:rPr>
          <w:rtl w:val="0"/>
        </w:rPr>
        <w:t xml:space="preserve">? Eu tiraria…</w:t>
      </w:r>
    </w:p>
    <w:p w:rsidR="00000000" w:rsidDel="00000000" w:rsidP="00000000" w:rsidRDefault="00000000" w:rsidRPr="00000000" w14:paraId="00000035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4393.700787401574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-453389</wp:posOffset>
            </wp:positionH>
            <wp:positionV relativeFrom="paragraph">
              <wp:posOffset>161925</wp:posOffset>
            </wp:positionV>
            <wp:extent cx="2977515" cy="2550886"/>
            <wp:effectExtent b="0" l="0" r="0" t="0"/>
            <wp:wrapNone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7515" cy="25508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ind w:left="4393.70078740157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4393.700787401574" w:firstLine="0"/>
        <w:rPr/>
      </w:pPr>
      <w:commentRangeStart w:id="4"/>
      <w:commentRangeStart w:id="5"/>
      <w:r w:rsidDel="00000000" w:rsidR="00000000" w:rsidRPr="00000000">
        <w:rPr>
          <w:rtl w:val="0"/>
        </w:rPr>
        <w:t xml:space="preserve">Adicionando o mando, não noto nenhuma nova interpretação, apenas que a partir de 13 dias, a amostra é só de jogos fora de cas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4393.70078740157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DIFERENÇA NO PLACAR (ANÁLISES DERIVADAS DO PLACAR)</w:t>
      </w:r>
    </w:p>
    <w:p w:rsidR="00000000" w:rsidDel="00000000" w:rsidP="00000000" w:rsidRDefault="00000000" w:rsidRPr="00000000" w14:paraId="0000003C">
      <w:pPr>
        <w:ind w:left="4393.700787401574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-453861</wp:posOffset>
            </wp:positionH>
            <wp:positionV relativeFrom="paragraph">
              <wp:posOffset>146638</wp:posOffset>
            </wp:positionV>
            <wp:extent cx="6635716" cy="2467125"/>
            <wp:effectExtent b="0" l="0" r="0" t="0"/>
            <wp:wrapNone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20068"/>
                    <a:stretch>
                      <a:fillRect/>
                    </a:stretch>
                  </pic:blipFill>
                  <pic:spPr>
                    <a:xfrm>
                      <a:off x="0" y="0"/>
                      <a:ext cx="6635716" cy="2467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-690562</wp:posOffset>
            </wp:positionH>
            <wp:positionV relativeFrom="paragraph">
              <wp:posOffset>142875</wp:posOffset>
            </wp:positionV>
            <wp:extent cx="2605088" cy="2510786"/>
            <wp:effectExtent b="0" l="0" r="0" t="0"/>
            <wp:wrapNone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25107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4251.968503937008" w:firstLine="0"/>
        <w:rPr/>
      </w:pPr>
      <w:commentRangeStart w:id="6"/>
      <w:r w:rsidDel="00000000" w:rsidR="00000000" w:rsidRPr="00000000">
        <w:rPr>
          <w:rtl w:val="0"/>
        </w:rPr>
        <w:t xml:space="preserve">Outra variável que não estou muito convencido é a dif</w:t>
      </w:r>
    </w:p>
    <w:p w:rsidR="00000000" w:rsidDel="00000000" w:rsidP="00000000" w:rsidRDefault="00000000" w:rsidRPr="00000000" w14:paraId="0000004D">
      <w:pPr>
        <w:ind w:left="4251.968503937008" w:firstLine="0"/>
        <w:rPr/>
      </w:pPr>
      <w:r w:rsidDel="00000000" w:rsidR="00000000" w:rsidRPr="00000000">
        <w:rPr>
          <w:rtl w:val="0"/>
        </w:rPr>
        <w:t xml:space="preserve">Eu não enxergo nenhum padrão muito claro da DAI em relação a diferença de pontos no placar 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(o padrão para DMI e Trimp foi parecido)</w:t>
      </w:r>
      <w:commentRangeStart w:id="7"/>
      <w:r w:rsidDel="00000000" w:rsidR="00000000" w:rsidRPr="00000000">
        <w:rPr>
          <w:rtl w:val="0"/>
        </w:rPr>
        <w:t xml:space="preserve">.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4251.9685039370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4251.968503937008" w:firstLine="0"/>
        <w:rPr/>
      </w:pPr>
      <w:r w:rsidDel="00000000" w:rsidR="00000000" w:rsidRPr="00000000">
        <w:rPr>
          <w:rtl w:val="0"/>
        </w:rPr>
        <w:t xml:space="preserve">Com isso, eu testei dois agrupamentos que eu já havia encontrado na literatura: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Vitória (1) derrota (2) no primeiro gráfico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Placar elástico (dif maior que 8 para qualquer time) (1) placar apertado (dif menor que 8) (2) no segundo gráfico</w:t>
      </w:r>
    </w:p>
    <w:p w:rsidR="00000000" w:rsidDel="00000000" w:rsidP="00000000" w:rsidRDefault="00000000" w:rsidRPr="00000000" w14:paraId="00000052">
      <w:pPr>
        <w:ind w:left="4251.968503937008" w:firstLine="0"/>
        <w:rPr/>
      </w:pPr>
      <w:r w:rsidDel="00000000" w:rsidR="00000000" w:rsidRPr="00000000">
        <w:rPr>
          <w:rtl w:val="0"/>
        </w:rPr>
        <w:t xml:space="preserve">Mas de qualquer forma, nenhuma das análises demonstrou um padrão muito claro para nenhuma das variáveis dependentes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-495299</wp:posOffset>
            </wp:positionH>
            <wp:positionV relativeFrom="paragraph">
              <wp:posOffset>142875</wp:posOffset>
            </wp:positionV>
            <wp:extent cx="2419350" cy="2329328"/>
            <wp:effectExtent b="0" l="0" r="0" t="0"/>
            <wp:wrapNone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3293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ind w:left="4251.9685039370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 INDIVIDUAL DO ATLETA (ESSES GRÁFICOS NÃO FICARAM FEIOS… FICARAM HORRÍVEIS)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662750</wp:posOffset>
            </wp:positionV>
            <wp:extent cx="4329113" cy="1862525"/>
            <wp:effectExtent b="0" l="0" r="0" t="0"/>
            <wp:wrapNone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1862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ind w:left="4251.96850393700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5811.023622047243" w:right="-607.7952755905511" w:firstLine="0"/>
        <w:rPr/>
      </w:pPr>
      <w:r w:rsidDel="00000000" w:rsidR="00000000" w:rsidRPr="00000000">
        <w:rPr>
          <w:rtl w:val="0"/>
        </w:rPr>
        <w:t xml:space="preserve">Eu fiz um gráfico para cada temporada (na ordem: 24-25; 23-24; 22-23). A barra de DAI para cada atleta </w:t>
      </w:r>
      <w:commentRangeStart w:id="8"/>
      <w:r w:rsidDel="00000000" w:rsidR="00000000" w:rsidRPr="00000000">
        <w:rPr>
          <w:rtl w:val="0"/>
        </w:rPr>
        <w:t xml:space="preserve">agrupado por posição…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-738187</wp:posOffset>
            </wp:positionH>
            <wp:positionV relativeFrom="paragraph">
              <wp:posOffset>3819525</wp:posOffset>
            </wp:positionV>
            <wp:extent cx="4339281" cy="1866900"/>
            <wp:effectExtent b="0" l="0" r="0" t="0"/>
            <wp:wrapNone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9281" cy="1866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1838325</wp:posOffset>
            </wp:positionV>
            <wp:extent cx="4333875" cy="1864574"/>
            <wp:effectExtent b="0" l="0" r="0" t="0"/>
            <wp:wrapNone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8645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ind w:left="5811.023622047243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5811.023622047243" w:right="-607.7952755905511" w:firstLine="0"/>
        <w:rPr/>
      </w:pPr>
      <w:r w:rsidDel="00000000" w:rsidR="00000000" w:rsidRPr="00000000">
        <w:rPr>
          <w:rtl w:val="0"/>
        </w:rPr>
        <w:t xml:space="preserve">Mesmo relativizado por minuto, dá pra notar uma diferença considerável entre as posições, além disso, dentro dos subgrupos de posição, uma variação individual grande.</w:t>
      </w:r>
    </w:p>
    <w:p w:rsidR="00000000" w:rsidDel="00000000" w:rsidP="00000000" w:rsidRDefault="00000000" w:rsidRPr="00000000" w14:paraId="00000058">
      <w:pPr>
        <w:ind w:left="5811.023622047243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5811.023622047243" w:right="-607.7952755905511" w:firstLine="0"/>
        <w:rPr/>
      </w:pPr>
      <w:r w:rsidDel="00000000" w:rsidR="00000000" w:rsidRPr="00000000">
        <w:rPr>
          <w:rtl w:val="0"/>
        </w:rPr>
        <w:t xml:space="preserve">PS: Eu testei esse mesmo gráfico para DMI, o padrão ficou parecido, mas as diferenças entre os indivíduos aparentemente foram um pouco menores. No caso da TRIMP as diferenças reduzem ainda um pouco mais, o que eu acho que faz sentido… Visto que, em atletas profissionais, o condicionamento tende a ser semelhante.</w:t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parecidinha gont" w:id="7" w:date="2026-02-10T12:41:57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desvio padrao em graficos de linha dificulta a analise vizual</w:t>
      </w:r>
    </w:p>
  </w:comment>
  <w:comment w:author="aparecidinha gont" w:id="2" w:date="2026-02-10T12:36:56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 grafico sao de dias acumulativos??</w:t>
      </w:r>
    </w:p>
  </w:comment>
  <w:comment w:author="Guilherme Pizzol" w:id="3" w:date="2026-02-10T20:31:49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entendi a pergunta</w:t>
      </w:r>
    </w:p>
  </w:comment>
  <w:comment w:author="aparecidinha gont" w:id="8" w:date="2026-02-10T12:49:38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sugiro testar o grafico de dispersao para esse tipo de pergunta.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individuo é um ponto e eles sao coloridos de acordo com a posição do individos.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eixo x: TRIMP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eixo y: DAI</w:t>
      </w:r>
    </w:p>
  </w:comment>
  <w:comment w:author="aparecidinha gont" w:id="6" w:date="2026-02-10T12:40:05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 conclusao é importante.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talvez por isso nao vemos elas como significativo na regressao</w:t>
      </w:r>
    </w:p>
  </w:comment>
  <w:comment w:author="aparecidinha gont" w:id="4" w:date="2026-02-10T12:37:47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acho q isso é importante</w:t>
      </w:r>
    </w:p>
  </w:comment>
  <w:comment w:author="Guilherme Pizzol" w:id="5" w:date="2026-02-10T20:31:16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parte? De só ter jogos fora a partir do 13° dia?</w:t>
      </w:r>
    </w:p>
  </w:comment>
  <w:comment w:author="aparecidinha gont" w:id="0" w:date="2026-02-10T12:26:57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talvez o jogo comece mais tatico eles correm menos e depois quando o jogo vai apertando, ele correm mais e depois vao cansando?</w:t>
      </w:r>
    </w:p>
  </w:comment>
  <w:comment w:author="Guilherme Pizzol" w:id="1" w:date="2026-02-10T20:33:10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Acho que pode fazer sentido... Mas pra mim esse padrão não é tão claro...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2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2.png"/><Relationship Id="rId16" Type="http://schemas.openxmlformats.org/officeDocument/2006/relationships/image" Target="media/image9.png"/><Relationship Id="rId5" Type="http://schemas.openxmlformats.org/officeDocument/2006/relationships/numbering" Target="numbering.xml"/><Relationship Id="rId19" Type="http://schemas.openxmlformats.org/officeDocument/2006/relationships/image" Target="media/image11.png"/><Relationship Id="rId6" Type="http://schemas.openxmlformats.org/officeDocument/2006/relationships/styles" Target="styles.xml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