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color w:val="000000"/>
        </w:rPr>
        <w:t>Design and Verification of a Rigid-Tough Block Copolymer for Enhanced Thermal and Mechanical Performance with Controlled Degradation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 biodegradable block copolymer architecture combining rigid high-Tg segments with tough elastomeric blocks to simultaneously elevate glass transition temperature (Tg), preserve toughness, and maintain clinically relevant degradation kinetics. The hypothesis posits that microphase-separated domains of poly(L-lactide) (PLLA) and aliphatic polycarbonates (e.g., poly(trimethylene carbonate), PTMC) can synergistically enhance thermomechanical properties while retaining enzymatic degradability. Literature evidence [1, 2, 3, 4] provides indirect mechanistic support for Tg elevation through chain confinement and toughness via rubbery phase energy dissipation, though direct evidence for simultaneous optimization remains limited. Experimental verification will synthesize ABA-type triblock copolymers with systematic variation of PLLA:PTMC ratios (70:30 to 50:50) using ring-opening polymerization. Key readouts include DMA-measured Tg, tensile toughness, and enzymatic degradation at 37°C. Major risks include undesirable miscibility suppressing Tg elevation and accelerated degradation compromising mechanical integrity. Conservative feasibility scoring reflects significant evidence gaps in degradation rate predictability.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test_idea1_Rigid-Tough_Block_Copolymer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the PLLA-b-PTMC-b-PLLA block copolymer with rigid poly(L-lactide) blocks and tough poly(trimethylene carbonate) blocks.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block copolymer. Composition note: ABA triblock, PLLA:PTMC ratio variable. Dictionary/RDKit validation: 2/2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Biodegradable polymers face inherent trade-offs between thermal stability, mechanical robustness, and degradation kinetics. Poly(lactic acid) derivatives exhibit suitable degradation profiles but suffer from brittleness (elongation &lt;10%) and suboptimal Tg (55-60°C) for many clinical applications [5]. Current toughening strategies—plasticization, blending, or rubber modification—typically depress Tg or accelerate degradation [6], necessitating designs that decouple these properties.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We hypothesize that precisely sequenced block copolymers with rigid PLLA blocks and soft polycarbonate segments (e.g., PTMC, Tg ≈ -20°C [3]) will yield microphase-separated morphologies where: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Rigid domains elevate overall Tg through chain confinement and reduced mobility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Rubbery domains dissipate energy to preserve toughness [4]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Hydrolytically labile carbonate bonds maintain degradation rates within clinical thresholds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approach leverages the dual benefit of immiscible blocks: thermal enhancement without plasticization-induced Tg suppression.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exists for individual mechanisms: Tg elevation in PLLA-rich blocks [2], toughness enhancement via polycarbonates [4], and enzymatic degradability of similar systems [1]. However, no literature directly reports the *simultaneous* optimization of these properties in one copolymer system. This study will experimentally verify interfacial effects on Tg, toughness degradation trade-offs, and hydrolysis kinetics.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Literature indicates two key mechanisms: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**Tg Elevation**: Partial miscibility at block interfaces restricts chain mobility in PLLA domains, increasing Tg beyond homopolymer values (e.g., +5-10°C) [2]. Lamellar morphologies in high-PLLA triblocks further enhance storage modulus [2].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**Toughness Preservation**: Rubbery polycarbonate blocks (Tg &lt; 0°C) impart energy dissipation through reversible deformation [3, 4]. ABA architectures facilitate network-like behavior at 20-40 wt% soft phase [4].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**Degradation Control**: Enzymatic cleavage preferentially targets ester/carbonate bonds [1], with rate modulation possible via crystallinity adjustments [7].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Property | Key Variables | Evidence Support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|-------------------|----------------------------------------|------------------|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Mechanical | PLLA block length, soft/hard ratio | Strong [2, 4]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Degradation | Crystallinity, carbonate content | Moderate [1, 3]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Thermal | Block immiscibility, interfacial area | Strong [2, 8]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*Biocompatibility evidence is currently insufficient for specific design rules.*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Critical trade-offs emerge from evidence: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Increasing PLLA content elevates Tg but reduces elongation (&gt;60% PLLA causes brittle fracture) [2, 5]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Higher carbonate content accelerates hydrolysis but risks premature strength loss [3]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Lamellar morphologies (55% PLLA) optimize stiffness-toughness balance but require precise block length control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Clinically acceptable degradation (weeks-months) remains undefined in literature, representing a key uncertainty.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System**: PLLA-b-PTMC-b-PLLA triblock copolymer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**Primary Variables**: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PLLA:PTMC molar ratio (70:30, 60:40, 50:50)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PLLA block length (DPn = 50, 100 - TBD)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**Fixed Parameters**: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PTMC Mn ≈ 10 kDa (Tg ≈ -20°C [3])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Initiator: Benzyl alcohol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**Unknowns Requiring Optimization**: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Catalyst loading for minimal transesterification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Annealing conditions for crystallization control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Sample | PLLA:PTMC | PLLA DPn | PTMC Mn (kDa) | Controls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|----------|-----------|----------|---------------|------------------------|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PLLA100 | 100:0 | 100 | - | Homopolymer control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TBC70 | 70:30 | 100 | 10 | Primary test group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TBC60 | 60:40 | 100 | 10 | Primary test group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TBC50 | 50:50 | 100 | 10 | Primary test group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PTMC100 | 0:100 | - | 10 | Soft segment control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*First-pass DOE varies composition at fixed block length. Second phase will optimize DPn.*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3.3 Sample Preparation / Fabrication Procedure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**Synthesis**: Sequential ring-opening polymerization [1, 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Step 1: PTMC macroinitiator synthesis from TMC monomer (Sn(Oct)₂ catalyst, 110°C, 24h)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Step 2: L-lactide addition (130°C, 48h) under argon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Step 3: Precipitation in cold methanol, vacuum drying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**Processing**: Solution casting (chloroform) followed by: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Annealing at 100°C (T &lt; Tm,PLLA) for 1h to standardize crystallinity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Quenching to room temperature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*Thermal history standardization critical for Tg comparison [2].*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**DSC**: Tg, Tm, crystallinity (10°C/min, N₂ atmosphere)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**GPC**: Mn, Đ (vs. polystyrene standards)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**SAXS/WAXS**: Phase separation distance, crystallite size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**ATR-FTIR**: Ester/carbonate bond quantification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*SAXS essential for verifying microphase separation critical to mechanism [2].*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**Tensile Testing** (ASTM D638, dry state):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Young's modulus, tensile strength, elongation at break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Toughness calculation from stress-strain integral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**Control Comparisons**: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TBC vs. PLLA100 (brittleness baseline)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TBC vs. PTMC100 (elasticity baseline)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**Failure Analysis**: SEM of fracture surfaces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*Prioritize dry-state testing to isolate intrinsic properties before degradation.*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**Conditions**: PBS + Proteinase K (10 μg/mL, 37°C)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**Monitoring**: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Mass loss weekly (8 weeks)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GPC every 14 days (molecular weight decline)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Correlate mechanical retention (tensile tests at t=0,4,8 weeks)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**Accelerated Testing**: 50°C for preliminary screening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*Enzymatic degradation preferred over hydrolytic for clinical relevance [1].*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*Provisional protocol due to limited evidence:*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Cytotoxicity screening (ISO 10993-5) with L929 fibroblasts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pH monitoring during degradation to assess autocatalysis risk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**Success Criteria**: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Tg ≥ 65°C (ΔTg ≥ +5°C vs. PLLA100)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Toughness ≥ 50 MJ/m³ (2× PLLA100)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&lt;30% mass loss at 4 weeks (enzymatic)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**Statistical Design**: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n=5 for mechanical tests, n=3 for degradation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ANOVA with Tukey post-hoc (α=0.05) for composition effects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**Termination Thresholds**: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Phase separation absence (SAXS)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|Tg elevation| &lt; 2°C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Tg elevation of 5-10°C expected in TBC70/60 via PLLA chain confinement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Toughness enhancement (200-300% elongation) anticipated at 40-50% PTMC content [4]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Enzymatic degradation within weeks confirmed for similar systems [1]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Optimal balance at ≈60:40 ratio: Lamellar morphology may provide simultaneous Tg elevation and toughness [2, 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rate acceleration with increasing carbonate content [3], though kinetics remain unpredictable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Possible reduction in crystallinity at high PTMC fractions affecting degradation homogeneity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**Critical Gaps**: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No data on *simultaneous* Tg/toughness/degradation optimization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Clinically acceptable degradation rate undefined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Bulk erosion vs. surface erosion behavior unknown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Long-term (&gt;8 week) mechanical retention unreported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**Uncertainties**: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|Parameter | Confidence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|----------------|------------|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|Tg elevation | Medium [2]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|Toughness | High [4]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|Degradation rate| Low [1, 3] |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Compared to plasticized PLA (Tg depression inevitable [6]) or rubber-toughened blends (strength loss [4]), this block copolymer approach offers superior thermomechanical control. However, it lacks the degradation predictability of homogeneous systems like PCL [3].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5.1 Major Failure Modes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**Phase mixing**: Eliminates Tg elevation mechanism (SAXS screening critical)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**Premature embrittlement**: Degradation-induced crystallinity changes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**Acidic byproduct accumulation**: Local pH drop accelerating autocatalysis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too fast**: Reduce carbonate content; increase crystallinity via annealing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**Tg too low**: Increase PLLA block length; enhance immiscibility with stereocomplexation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low**: Adjust soft block molecular weight; introduce gradient interfaces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**Wet-state failure**: Hydrophobic surface modification; crystallinity optimization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The rigid-tough block copolymer concept demonstrates moderate feasibility based on fragmentary mechanistic evidence. While literature strongly supports individual property enhancements [2, 4], simultaneous optimization of Tg, toughness, and degradation remains experimentally unverified. The proposed ABA triblock architecture warrants validation given its potential to overcome plasticization trade-offs. Highest risk lies in degradation rate control, necessitating enzymatic kinetics as the critical first experiment. Recommended next step: Synthesis and SAXS/DMA verification of TBC60 as the highest-potential composition.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101039_d5gc02301g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101016_jpolymer201707014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101002_app37932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101002_pi5723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[5] 101007_s10965-022-02914-w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[6] 101002_marc202100619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[7] 101016_jpolymer2024127235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[8] 101007_s00289-023-04928-w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