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4788B" w14:textId="77777777" w:rsidR="003559E1" w:rsidRDefault="00000000">
      <w:pPr>
        <w:jc w:val="center"/>
      </w:pPr>
      <w:r>
        <w:rPr>
          <w:noProof/>
        </w:rPr>
        <w:drawing>
          <wp:anchor distT="0" distB="0" distL="114300" distR="114300" simplePos="0" relativeHeight="251659264" behindDoc="0" locked="0" layoutInCell="1" allowOverlap="1" wp14:anchorId="1F0FB78B" wp14:editId="39010F09">
            <wp:simplePos x="0" y="0"/>
            <wp:positionH relativeFrom="column">
              <wp:align>center</wp:align>
            </wp:positionH>
            <wp:positionV relativeFrom="paragraph">
              <wp:posOffset>-76835</wp:posOffset>
            </wp:positionV>
            <wp:extent cx="3657600" cy="819150"/>
            <wp:effectExtent l="0" t="0" r="0" b="0"/>
            <wp:wrapSquare wrapText="right"/>
            <wp:docPr id="2" name="图片 1" descr="沈阳工程学院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沈阳工程学院字体"/>
                    <pic:cNvPicPr>
                      <a:picLocks noChangeAspect="1"/>
                    </pic:cNvPicPr>
                  </pic:nvPicPr>
                  <pic:blipFill>
                    <a:blip r:embed="rId7">
                      <a:clrChange>
                        <a:clrFrom>
                          <a:srgbClr val="FDFDFD"/>
                        </a:clrFrom>
                        <a:clrTo>
                          <a:srgbClr val="FDFDFD">
                            <a:alpha val="0"/>
                          </a:srgbClr>
                        </a:clrTo>
                      </a:clrChange>
                      <a:lum contrast="80000"/>
                    </a:blip>
                    <a:stretch>
                      <a:fillRect/>
                    </a:stretch>
                  </pic:blipFill>
                  <pic:spPr>
                    <a:xfrm>
                      <a:off x="0" y="0"/>
                      <a:ext cx="3657600" cy="819150"/>
                    </a:xfrm>
                    <a:prstGeom prst="rect">
                      <a:avLst/>
                    </a:prstGeom>
                    <a:noFill/>
                    <a:ln>
                      <a:noFill/>
                    </a:ln>
                  </pic:spPr>
                </pic:pic>
              </a:graphicData>
            </a:graphic>
          </wp:anchor>
        </w:drawing>
      </w:r>
    </w:p>
    <w:p w14:paraId="12A13B06" w14:textId="77777777" w:rsidR="003559E1" w:rsidRDefault="003559E1">
      <w:pPr>
        <w:jc w:val="center"/>
      </w:pPr>
    </w:p>
    <w:p w14:paraId="4E621671" w14:textId="77777777" w:rsidR="003559E1" w:rsidRDefault="003559E1">
      <w:pPr>
        <w:jc w:val="center"/>
      </w:pPr>
    </w:p>
    <w:p w14:paraId="2403CEE9" w14:textId="77777777" w:rsidR="003559E1" w:rsidRDefault="003559E1">
      <w:pPr>
        <w:jc w:val="center"/>
      </w:pPr>
    </w:p>
    <w:p w14:paraId="41257CAA" w14:textId="77777777" w:rsidR="003559E1" w:rsidRDefault="003559E1">
      <w:pPr>
        <w:jc w:val="center"/>
      </w:pPr>
    </w:p>
    <w:p w14:paraId="562C4C30" w14:textId="77777777" w:rsidR="003559E1" w:rsidRDefault="003559E1">
      <w:pPr>
        <w:jc w:val="center"/>
      </w:pPr>
    </w:p>
    <w:p w14:paraId="7C73C3BF" w14:textId="77777777" w:rsidR="003559E1" w:rsidRDefault="003559E1">
      <w:pPr>
        <w:jc w:val="center"/>
      </w:pPr>
    </w:p>
    <w:p w14:paraId="00296F53" w14:textId="77777777" w:rsidR="003559E1" w:rsidRDefault="00000000">
      <w:pPr>
        <w:jc w:val="center"/>
        <w:rPr>
          <w:rFonts w:ascii="楷体_GB2312" w:eastAsia="楷体_GB2312"/>
          <w:sz w:val="52"/>
          <w:szCs w:val="52"/>
        </w:rPr>
      </w:pPr>
      <w:r>
        <w:rPr>
          <w:rFonts w:ascii="楷体_GB2312" w:eastAsia="楷体_GB2312" w:hint="eastAsia"/>
          <w:sz w:val="52"/>
          <w:szCs w:val="52"/>
        </w:rPr>
        <w:t>毕业设计（论文）开题报告</w:t>
      </w:r>
    </w:p>
    <w:p w14:paraId="50A07D39" w14:textId="77777777" w:rsidR="003559E1" w:rsidRDefault="003559E1">
      <w:pPr>
        <w:jc w:val="center"/>
      </w:pPr>
    </w:p>
    <w:p w14:paraId="37F0C4C8" w14:textId="77777777" w:rsidR="003559E1" w:rsidRDefault="003559E1">
      <w:pPr>
        <w:jc w:val="center"/>
      </w:pPr>
    </w:p>
    <w:p w14:paraId="2ABA030D" w14:textId="77777777" w:rsidR="003559E1" w:rsidRDefault="003559E1">
      <w:pPr>
        <w:jc w:val="center"/>
      </w:pPr>
    </w:p>
    <w:p w14:paraId="3D13CDC2" w14:textId="216EAA98" w:rsidR="003559E1" w:rsidRDefault="003559E1">
      <w:pPr>
        <w:jc w:val="center"/>
        <w:rPr>
          <w:sz w:val="28"/>
        </w:rPr>
      </w:pPr>
    </w:p>
    <w:p w14:paraId="3BC9629E" w14:textId="6C08F010" w:rsidR="003559E1" w:rsidRDefault="003D5A0C">
      <w:pPr>
        <w:jc w:val="center"/>
        <w:rPr>
          <w:sz w:val="28"/>
        </w:rPr>
      </w:pPr>
      <w:r w:rsidRPr="003D5A0C">
        <w:rPr>
          <w:rFonts w:ascii="黑体" w:eastAsia="黑体" w:hint="eastAsia"/>
          <w:noProof/>
          <w:sz w:val="28"/>
          <w:szCs w:val="28"/>
        </w:rPr>
        <w:drawing>
          <wp:inline distT="0" distB="0" distL="0" distR="0" wp14:anchorId="1A084F37" wp14:editId="2DEE9185">
            <wp:extent cx="2245360" cy="2245360"/>
            <wp:effectExtent l="0" t="0" r="2540" b="2540"/>
            <wp:docPr id="1987424032"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5360" cy="2245360"/>
                    </a:xfrm>
                    <a:prstGeom prst="rect">
                      <a:avLst/>
                    </a:prstGeom>
                    <a:noFill/>
                    <a:ln>
                      <a:noFill/>
                    </a:ln>
                  </pic:spPr>
                </pic:pic>
              </a:graphicData>
            </a:graphic>
          </wp:inline>
        </w:drawing>
      </w:r>
    </w:p>
    <w:p w14:paraId="37D92AC1" w14:textId="77777777" w:rsidR="003559E1" w:rsidRDefault="003559E1">
      <w:pPr>
        <w:jc w:val="center"/>
      </w:pPr>
    </w:p>
    <w:p w14:paraId="214A0269" w14:textId="77777777" w:rsidR="003559E1" w:rsidRDefault="003559E1">
      <w:pPr>
        <w:jc w:val="center"/>
      </w:pPr>
    </w:p>
    <w:p w14:paraId="2F4B36E2" w14:textId="77777777" w:rsidR="003559E1" w:rsidRDefault="003559E1">
      <w:pPr>
        <w:jc w:val="center"/>
      </w:pPr>
    </w:p>
    <w:tbl>
      <w:tblPr>
        <w:tblW w:w="0" w:type="auto"/>
        <w:jc w:val="center"/>
        <w:tblLook w:val="04A0" w:firstRow="1" w:lastRow="0" w:firstColumn="1" w:lastColumn="0" w:noHBand="0" w:noVBand="1"/>
      </w:tblPr>
      <w:tblGrid>
        <w:gridCol w:w="1738"/>
        <w:gridCol w:w="4512"/>
      </w:tblGrid>
      <w:tr w:rsidR="003559E1" w14:paraId="04F9B7C0" w14:textId="77777777" w:rsidTr="00283A85">
        <w:trPr>
          <w:jc w:val="center"/>
        </w:trPr>
        <w:tc>
          <w:tcPr>
            <w:tcW w:w="1738" w:type="dxa"/>
            <w:shd w:val="clear" w:color="auto" w:fill="auto"/>
          </w:tcPr>
          <w:p w14:paraId="7385538A" w14:textId="77777777" w:rsidR="003559E1" w:rsidRDefault="00000000">
            <w:r>
              <w:rPr>
                <w:rFonts w:ascii="黑体" w:eastAsia="黑体" w:hint="eastAsia"/>
                <w:sz w:val="32"/>
                <w:szCs w:val="32"/>
              </w:rPr>
              <w:t>学    院：</w:t>
            </w:r>
          </w:p>
        </w:tc>
        <w:tc>
          <w:tcPr>
            <w:tcW w:w="4512" w:type="dxa"/>
            <w:tcBorders>
              <w:bottom w:val="single" w:sz="4" w:space="0" w:color="auto"/>
            </w:tcBorders>
            <w:shd w:val="clear" w:color="auto" w:fill="auto"/>
          </w:tcPr>
          <w:p w14:paraId="5CE2D45C" w14:textId="77777777" w:rsidR="003559E1" w:rsidRDefault="00000000">
            <w:pPr>
              <w:jc w:val="center"/>
              <w:rPr>
                <w:rFonts w:ascii="黑体" w:eastAsia="黑体"/>
                <w:sz w:val="32"/>
                <w:szCs w:val="32"/>
              </w:rPr>
            </w:pPr>
            <w:r>
              <w:rPr>
                <w:rFonts w:ascii="黑体" w:eastAsia="黑体" w:hint="eastAsia"/>
                <w:sz w:val="32"/>
                <w:szCs w:val="32"/>
              </w:rPr>
              <w:t>自动化学院</w:t>
            </w:r>
          </w:p>
        </w:tc>
      </w:tr>
      <w:tr w:rsidR="003559E1" w14:paraId="4F87C497" w14:textId="77777777" w:rsidTr="00283A85">
        <w:trPr>
          <w:jc w:val="center"/>
        </w:trPr>
        <w:tc>
          <w:tcPr>
            <w:tcW w:w="1738" w:type="dxa"/>
            <w:shd w:val="clear" w:color="auto" w:fill="auto"/>
          </w:tcPr>
          <w:p w14:paraId="7B0AEA8F" w14:textId="77777777" w:rsidR="003559E1" w:rsidRDefault="00000000">
            <w:r>
              <w:rPr>
                <w:rFonts w:ascii="黑体" w:eastAsia="黑体" w:hint="eastAsia"/>
                <w:sz w:val="32"/>
                <w:szCs w:val="32"/>
              </w:rPr>
              <w:t>专    业：</w:t>
            </w:r>
          </w:p>
        </w:tc>
        <w:tc>
          <w:tcPr>
            <w:tcW w:w="4512" w:type="dxa"/>
            <w:tcBorders>
              <w:top w:val="single" w:sz="4" w:space="0" w:color="auto"/>
              <w:bottom w:val="single" w:sz="4" w:space="0" w:color="auto"/>
            </w:tcBorders>
            <w:shd w:val="clear" w:color="auto" w:fill="auto"/>
          </w:tcPr>
          <w:p w14:paraId="6CD5576C" w14:textId="77777777" w:rsidR="003559E1" w:rsidRDefault="00000000">
            <w:pPr>
              <w:jc w:val="center"/>
              <w:rPr>
                <w:rFonts w:ascii="黑体" w:eastAsia="黑体"/>
                <w:sz w:val="32"/>
                <w:szCs w:val="32"/>
              </w:rPr>
            </w:pPr>
            <w:r>
              <w:rPr>
                <w:rFonts w:ascii="黑体" w:eastAsia="黑体" w:hint="eastAsia"/>
                <w:sz w:val="32"/>
                <w:szCs w:val="32"/>
              </w:rPr>
              <w:t>机器人工程</w:t>
            </w:r>
          </w:p>
        </w:tc>
      </w:tr>
      <w:tr w:rsidR="003559E1" w14:paraId="0151A9DE" w14:textId="77777777" w:rsidTr="00283A85">
        <w:trPr>
          <w:jc w:val="center"/>
        </w:trPr>
        <w:tc>
          <w:tcPr>
            <w:tcW w:w="1738" w:type="dxa"/>
            <w:shd w:val="clear" w:color="auto" w:fill="auto"/>
          </w:tcPr>
          <w:p w14:paraId="268DC686" w14:textId="77777777" w:rsidR="003559E1" w:rsidRDefault="00000000">
            <w:r>
              <w:rPr>
                <w:rFonts w:ascii="黑体" w:eastAsia="黑体" w:hint="eastAsia"/>
                <w:sz w:val="32"/>
                <w:szCs w:val="32"/>
              </w:rPr>
              <w:t>班    级：</w:t>
            </w:r>
          </w:p>
        </w:tc>
        <w:tc>
          <w:tcPr>
            <w:tcW w:w="4512" w:type="dxa"/>
            <w:tcBorders>
              <w:top w:val="single" w:sz="4" w:space="0" w:color="auto"/>
              <w:bottom w:val="single" w:sz="4" w:space="0" w:color="auto"/>
            </w:tcBorders>
            <w:shd w:val="clear" w:color="auto" w:fill="auto"/>
          </w:tcPr>
          <w:p w14:paraId="2805CB36" w14:textId="2672A2A4" w:rsidR="003559E1" w:rsidRDefault="00000000">
            <w:pPr>
              <w:jc w:val="center"/>
              <w:rPr>
                <w:rFonts w:ascii="黑体" w:eastAsia="黑体"/>
                <w:sz w:val="32"/>
                <w:szCs w:val="32"/>
              </w:rPr>
            </w:pPr>
            <w:r>
              <w:rPr>
                <w:rFonts w:ascii="黑体" w:eastAsia="黑体" w:hint="eastAsia"/>
                <w:sz w:val="32"/>
                <w:szCs w:val="32"/>
              </w:rPr>
              <w:t>机器人</w:t>
            </w:r>
            <w:r w:rsidR="00571712">
              <w:rPr>
                <w:rFonts w:ascii="黑体" w:eastAsia="黑体" w:hint="eastAsia"/>
                <w:sz w:val="32"/>
                <w:szCs w:val="32"/>
              </w:rPr>
              <w:t>2</w:t>
            </w:r>
            <w:r w:rsidR="00571712">
              <w:rPr>
                <w:rFonts w:ascii="黑体" w:eastAsia="黑体"/>
                <w:sz w:val="32"/>
                <w:szCs w:val="32"/>
              </w:rPr>
              <w:t>02</w:t>
            </w:r>
          </w:p>
        </w:tc>
      </w:tr>
      <w:tr w:rsidR="003559E1" w14:paraId="78D48F8A" w14:textId="77777777" w:rsidTr="00283A85">
        <w:trPr>
          <w:jc w:val="center"/>
        </w:trPr>
        <w:tc>
          <w:tcPr>
            <w:tcW w:w="1738" w:type="dxa"/>
            <w:shd w:val="clear" w:color="auto" w:fill="auto"/>
          </w:tcPr>
          <w:p w14:paraId="34EE558F" w14:textId="77777777" w:rsidR="003559E1" w:rsidRDefault="00000000">
            <w:r>
              <w:rPr>
                <w:rFonts w:ascii="黑体" w:eastAsia="黑体" w:hint="eastAsia"/>
                <w:sz w:val="32"/>
                <w:szCs w:val="32"/>
              </w:rPr>
              <w:t>学生姓名：</w:t>
            </w:r>
          </w:p>
        </w:tc>
        <w:tc>
          <w:tcPr>
            <w:tcW w:w="4512" w:type="dxa"/>
            <w:tcBorders>
              <w:top w:val="single" w:sz="4" w:space="0" w:color="auto"/>
              <w:bottom w:val="single" w:sz="4" w:space="0" w:color="auto"/>
            </w:tcBorders>
            <w:shd w:val="clear" w:color="auto" w:fill="auto"/>
          </w:tcPr>
          <w:p w14:paraId="3655135C" w14:textId="4F212F01" w:rsidR="003559E1" w:rsidRDefault="009A35CE">
            <w:pPr>
              <w:jc w:val="center"/>
              <w:rPr>
                <w:rFonts w:ascii="黑体" w:eastAsia="黑体"/>
                <w:sz w:val="32"/>
                <w:szCs w:val="32"/>
              </w:rPr>
            </w:pPr>
            <w:r>
              <w:rPr>
                <w:rFonts w:ascii="黑体" w:eastAsia="黑体" w:hint="eastAsia"/>
                <w:sz w:val="32"/>
                <w:szCs w:val="32"/>
              </w:rPr>
              <w:t>王令硕</w:t>
            </w:r>
          </w:p>
        </w:tc>
      </w:tr>
      <w:tr w:rsidR="003559E1" w14:paraId="48F7E800" w14:textId="77777777" w:rsidTr="00283A85">
        <w:trPr>
          <w:jc w:val="center"/>
        </w:trPr>
        <w:tc>
          <w:tcPr>
            <w:tcW w:w="1738" w:type="dxa"/>
            <w:shd w:val="clear" w:color="auto" w:fill="auto"/>
          </w:tcPr>
          <w:p w14:paraId="0D93A4DC" w14:textId="77777777" w:rsidR="003559E1" w:rsidRDefault="00000000">
            <w:r>
              <w:rPr>
                <w:rFonts w:ascii="黑体" w:eastAsia="黑体" w:hint="eastAsia"/>
                <w:sz w:val="32"/>
                <w:szCs w:val="32"/>
              </w:rPr>
              <w:t>学生学号：</w:t>
            </w:r>
          </w:p>
        </w:tc>
        <w:tc>
          <w:tcPr>
            <w:tcW w:w="4512" w:type="dxa"/>
            <w:tcBorders>
              <w:top w:val="single" w:sz="4" w:space="0" w:color="auto"/>
              <w:bottom w:val="single" w:sz="4" w:space="0" w:color="auto"/>
            </w:tcBorders>
            <w:shd w:val="clear" w:color="auto" w:fill="auto"/>
          </w:tcPr>
          <w:p w14:paraId="74284BFC" w14:textId="52FB477A" w:rsidR="003559E1" w:rsidRDefault="00000000">
            <w:pPr>
              <w:jc w:val="center"/>
              <w:rPr>
                <w:rFonts w:ascii="黑体" w:eastAsia="黑体"/>
                <w:sz w:val="32"/>
                <w:szCs w:val="32"/>
              </w:rPr>
            </w:pPr>
            <w:r>
              <w:rPr>
                <w:rFonts w:ascii="黑体" w:eastAsia="黑体" w:hint="eastAsia"/>
                <w:sz w:val="32"/>
                <w:szCs w:val="32"/>
              </w:rPr>
              <w:t>20</w:t>
            </w:r>
            <w:r w:rsidR="003E61A3">
              <w:rPr>
                <w:rFonts w:ascii="黑体" w:eastAsia="黑体"/>
                <w:sz w:val="32"/>
                <w:szCs w:val="32"/>
              </w:rPr>
              <w:t>20311218</w:t>
            </w:r>
          </w:p>
        </w:tc>
      </w:tr>
      <w:tr w:rsidR="003559E1" w14:paraId="0C8C44BF" w14:textId="77777777" w:rsidTr="00283A85">
        <w:trPr>
          <w:jc w:val="center"/>
        </w:trPr>
        <w:tc>
          <w:tcPr>
            <w:tcW w:w="1738" w:type="dxa"/>
            <w:shd w:val="clear" w:color="auto" w:fill="auto"/>
          </w:tcPr>
          <w:p w14:paraId="698C1FBD" w14:textId="77777777" w:rsidR="003559E1" w:rsidRDefault="00000000">
            <w:r>
              <w:rPr>
                <w:rFonts w:ascii="黑体" w:eastAsia="黑体" w:hint="eastAsia"/>
                <w:sz w:val="32"/>
                <w:szCs w:val="32"/>
              </w:rPr>
              <w:t>指导教师：</w:t>
            </w:r>
          </w:p>
        </w:tc>
        <w:tc>
          <w:tcPr>
            <w:tcW w:w="4512" w:type="dxa"/>
            <w:tcBorders>
              <w:top w:val="single" w:sz="4" w:space="0" w:color="auto"/>
              <w:bottom w:val="single" w:sz="4" w:space="0" w:color="auto"/>
            </w:tcBorders>
            <w:shd w:val="clear" w:color="auto" w:fill="auto"/>
          </w:tcPr>
          <w:p w14:paraId="3FAA8A66" w14:textId="77777777" w:rsidR="003559E1" w:rsidRDefault="00000000">
            <w:pPr>
              <w:jc w:val="center"/>
              <w:rPr>
                <w:rFonts w:ascii="黑体" w:eastAsia="黑体"/>
                <w:sz w:val="32"/>
                <w:szCs w:val="32"/>
              </w:rPr>
            </w:pPr>
            <w:r>
              <w:rPr>
                <w:rFonts w:ascii="黑体" w:eastAsia="黑体" w:hint="eastAsia"/>
                <w:sz w:val="32"/>
                <w:szCs w:val="32"/>
              </w:rPr>
              <w:t>刘炜</w:t>
            </w:r>
          </w:p>
        </w:tc>
      </w:tr>
    </w:tbl>
    <w:p w14:paraId="7C36171E" w14:textId="77777777" w:rsidR="003559E1" w:rsidRDefault="003559E1">
      <w:pPr>
        <w:ind w:firstLineChars="900" w:firstLine="2700"/>
        <w:rPr>
          <w:rFonts w:ascii="宋体"/>
          <w:sz w:val="30"/>
        </w:rPr>
        <w:sectPr w:rsidR="003559E1" w:rsidSect="00F34770">
          <w:pgSz w:w="11906" w:h="16838"/>
          <w:pgMar w:top="1440" w:right="1134" w:bottom="1246" w:left="1985" w:header="851" w:footer="992" w:gutter="0"/>
          <w:cols w:space="720"/>
          <w:docGrid w:type="lines" w:linePitch="312"/>
        </w:sectPr>
      </w:pPr>
    </w:p>
    <w:p w14:paraId="4221E1E5" w14:textId="77777777" w:rsidR="003559E1" w:rsidRDefault="00000000">
      <w:pPr>
        <w:spacing w:line="500" w:lineRule="atLeast"/>
        <w:rPr>
          <w:sz w:val="28"/>
        </w:rPr>
      </w:pPr>
      <w:r>
        <w:rPr>
          <w:rFonts w:ascii="仿宋_GB2312" w:eastAsia="仿宋_GB2312" w:hint="eastAsia"/>
          <w:b/>
          <w:bCs/>
        </w:rPr>
        <w:lastRenderedPageBreak/>
        <w:t>一、总体说明</w:t>
      </w:r>
    </w:p>
    <w:p w14:paraId="28E3DBBE" w14:textId="77777777" w:rsidR="003559E1" w:rsidRDefault="00000000">
      <w:pPr>
        <w:spacing w:line="500" w:lineRule="atLeast"/>
        <w:ind w:firstLineChars="200" w:firstLine="480"/>
        <w:rPr>
          <w:rFonts w:eastAsia="楷体_GB2312"/>
        </w:rPr>
      </w:pPr>
      <w:r>
        <w:rPr>
          <w:rFonts w:eastAsia="楷体_GB2312"/>
        </w:rPr>
        <w:t>在开题报告中要求给出你对课题的理解，类似的研究在国内外的进展情况，你对系统设计的初步设想，主要需要解决的技术难题和解决思路，同时应给出课题的时间安排。</w:t>
      </w:r>
    </w:p>
    <w:p w14:paraId="4871E1CA" w14:textId="77777777" w:rsidR="003559E1" w:rsidRDefault="00000000">
      <w:pPr>
        <w:spacing w:line="500" w:lineRule="atLeast"/>
        <w:rPr>
          <w:rFonts w:ascii="仿宋_GB2312" w:eastAsia="仿宋_GB2312"/>
          <w:b/>
          <w:bCs/>
        </w:rPr>
      </w:pPr>
      <w:r>
        <w:rPr>
          <w:rFonts w:ascii="仿宋_GB2312" w:eastAsia="仿宋_GB2312" w:hint="eastAsia"/>
          <w:b/>
          <w:bCs/>
        </w:rPr>
        <w:t>二、开题报告内容</w:t>
      </w:r>
    </w:p>
    <w:p w14:paraId="53EFCD16"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1．毕业设计（论文）课题的目的、意义、国内外现状及发展趋势</w:t>
      </w:r>
    </w:p>
    <w:p w14:paraId="319BA281"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2．课题主要工作（设计思想、拟采用的方法及手段）</w:t>
      </w:r>
    </w:p>
    <w:p w14:paraId="3AB5FCB7"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3．完成课题的实验条件、预计设计过程中可能遇到的问题以及解决的方法和措施</w:t>
      </w:r>
    </w:p>
    <w:p w14:paraId="72ACC7C0" w14:textId="77777777" w:rsidR="003559E1" w:rsidRDefault="00000000">
      <w:pPr>
        <w:numPr>
          <w:ilvl w:val="0"/>
          <w:numId w:val="1"/>
        </w:numPr>
        <w:spacing w:line="500" w:lineRule="atLeast"/>
        <w:rPr>
          <w:rFonts w:ascii="楷体_GB2312" w:eastAsia="楷体_GB2312"/>
        </w:rPr>
      </w:pPr>
      <w:r>
        <w:rPr>
          <w:rFonts w:ascii="楷体_GB2312" w:eastAsia="楷体_GB2312" w:hint="eastAsia"/>
        </w:rPr>
        <w:t>毕业设计（论文）实施计划(进度安排)</w:t>
      </w:r>
    </w:p>
    <w:p w14:paraId="697817B2" w14:textId="77777777" w:rsidR="003559E1" w:rsidRDefault="00000000">
      <w:pPr>
        <w:numPr>
          <w:ilvl w:val="0"/>
          <w:numId w:val="1"/>
        </w:numPr>
        <w:spacing w:line="500" w:lineRule="atLeast"/>
        <w:rPr>
          <w:rFonts w:ascii="楷体_GB2312" w:eastAsia="楷体_GB2312"/>
        </w:rPr>
      </w:pPr>
      <w:r>
        <w:rPr>
          <w:rFonts w:ascii="楷体_GB2312" w:eastAsia="楷体_GB2312" w:hint="eastAsia"/>
        </w:rPr>
        <w:t>参考文献</w:t>
      </w:r>
    </w:p>
    <w:p w14:paraId="3F31E6C0" w14:textId="77777777" w:rsidR="003559E1" w:rsidRDefault="00000000">
      <w:pPr>
        <w:spacing w:line="500" w:lineRule="atLeast"/>
        <w:rPr>
          <w:rFonts w:ascii="仿宋_GB2312" w:eastAsia="仿宋_GB2312"/>
          <w:b/>
          <w:bCs/>
        </w:rPr>
      </w:pPr>
      <w:r>
        <w:rPr>
          <w:rFonts w:ascii="仿宋_GB2312" w:eastAsia="仿宋_GB2312" w:hint="eastAsia"/>
          <w:b/>
          <w:bCs/>
        </w:rPr>
        <w:t>三、撰写要求</w:t>
      </w:r>
    </w:p>
    <w:p w14:paraId="786E1A7B"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1．报告字数不少于3000字</w:t>
      </w:r>
    </w:p>
    <w:p w14:paraId="32FACC82"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2．报告内容一律用</w:t>
      </w:r>
      <w:r>
        <w:rPr>
          <w:rFonts w:ascii="宋体" w:hAnsi="宋体" w:hint="eastAsia"/>
        </w:rPr>
        <w:t>A</w:t>
      </w:r>
      <w:r>
        <w:rPr>
          <w:rFonts w:ascii="宋体" w:hAnsi="宋体" w:hint="eastAsia"/>
          <w:vertAlign w:val="subscript"/>
        </w:rPr>
        <w:t>4</w:t>
      </w:r>
      <w:r>
        <w:rPr>
          <w:rFonts w:ascii="楷体_GB2312" w:eastAsia="楷体_GB2312" w:hint="eastAsia"/>
        </w:rPr>
        <w:t>纸打印</w:t>
      </w:r>
    </w:p>
    <w:p w14:paraId="5A845963"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3. 上交时间为毕业设计第三周周末。</w:t>
      </w:r>
    </w:p>
    <w:p w14:paraId="226613B7" w14:textId="77777777" w:rsidR="003559E1" w:rsidRDefault="003559E1">
      <w:pPr>
        <w:spacing w:line="500" w:lineRule="atLeast"/>
        <w:ind w:firstLineChars="200" w:firstLine="562"/>
        <w:rPr>
          <w:b/>
          <w:bCs/>
          <w:sz w:val="28"/>
        </w:rPr>
      </w:pPr>
    </w:p>
    <w:p w14:paraId="410F2AC6" w14:textId="77777777" w:rsidR="003559E1" w:rsidRDefault="003559E1">
      <w:pPr>
        <w:rPr>
          <w:b/>
          <w:bCs/>
          <w:sz w:val="28"/>
        </w:rPr>
      </w:pPr>
    </w:p>
    <w:p w14:paraId="7DE8B8DB" w14:textId="77777777" w:rsidR="003559E1" w:rsidRDefault="003559E1">
      <w:pPr>
        <w:rPr>
          <w:b/>
          <w:bCs/>
          <w:sz w:val="28"/>
        </w:rPr>
      </w:pPr>
    </w:p>
    <w:p w14:paraId="64089BF9" w14:textId="77777777" w:rsidR="003559E1" w:rsidRDefault="003559E1">
      <w:pPr>
        <w:rPr>
          <w:b/>
          <w:bCs/>
          <w:sz w:val="28"/>
        </w:rPr>
      </w:pPr>
    </w:p>
    <w:p w14:paraId="39548762" w14:textId="77777777" w:rsidR="003559E1" w:rsidRDefault="003559E1">
      <w:pPr>
        <w:rPr>
          <w:b/>
          <w:bCs/>
          <w:sz w:val="28"/>
        </w:rPr>
      </w:pPr>
    </w:p>
    <w:p w14:paraId="7ADA91F7" w14:textId="77777777" w:rsidR="003559E1" w:rsidRDefault="003559E1">
      <w:pPr>
        <w:pStyle w:val="30"/>
        <w:rPr>
          <w:rFonts w:cs="Arial"/>
          <w:kern w:val="0"/>
        </w:rPr>
        <w:sectPr w:rsidR="003559E1" w:rsidSect="00F34770">
          <w:pgSz w:w="11907" w:h="16840"/>
          <w:pgMar w:top="1440" w:right="1797" w:bottom="1440" w:left="1797" w:header="851" w:footer="992" w:gutter="0"/>
          <w:cols w:space="720"/>
          <w:docGrid w:type="lines" w:linePitch="312"/>
        </w:sectPr>
      </w:pPr>
    </w:p>
    <w:tbl>
      <w:tblPr>
        <w:tblW w:w="8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5"/>
      </w:tblGrid>
      <w:tr w:rsidR="003559E1" w14:paraId="29A7D8C1" w14:textId="77777777">
        <w:trPr>
          <w:trHeight w:val="4002"/>
          <w:jc w:val="center"/>
        </w:trPr>
        <w:tc>
          <w:tcPr>
            <w:tcW w:w="8425" w:type="dxa"/>
            <w:tcBorders>
              <w:bottom w:val="single" w:sz="4" w:space="0" w:color="auto"/>
            </w:tcBorders>
          </w:tcPr>
          <w:tbl>
            <w:tblPr>
              <w:tblStyle w:val="a8"/>
              <w:tblW w:w="8435" w:type="dxa"/>
              <w:tblLayout w:type="fixed"/>
              <w:tblLook w:val="04A0" w:firstRow="1" w:lastRow="0" w:firstColumn="1" w:lastColumn="0" w:noHBand="0" w:noVBand="1"/>
            </w:tblPr>
            <w:tblGrid>
              <w:gridCol w:w="1200"/>
              <w:gridCol w:w="7235"/>
            </w:tblGrid>
            <w:tr w:rsidR="003559E1" w14:paraId="38B9F2FD" w14:textId="77777777">
              <w:tc>
                <w:tcPr>
                  <w:tcW w:w="1200" w:type="dxa"/>
                  <w:tcBorders>
                    <w:top w:val="nil"/>
                  </w:tcBorders>
                </w:tcPr>
                <w:p w14:paraId="2E1EA8FE" w14:textId="77777777" w:rsidR="003559E1" w:rsidRDefault="00000000">
                  <w:pPr>
                    <w:snapToGrid w:val="0"/>
                    <w:spacing w:beforeLines="50" w:before="156" w:afterLines="50" w:after="156"/>
                    <w:rPr>
                      <w:rFonts w:ascii="楷体_GB2312" w:eastAsia="楷体_GB2312"/>
                    </w:rPr>
                  </w:pPr>
                  <w:r>
                    <w:rPr>
                      <w:rFonts w:ascii="楷体_GB2312" w:eastAsia="楷体_GB2312" w:hint="eastAsia"/>
                    </w:rPr>
                    <w:lastRenderedPageBreak/>
                    <w:t>论文题目</w:t>
                  </w:r>
                </w:p>
              </w:tc>
              <w:tc>
                <w:tcPr>
                  <w:tcW w:w="7235" w:type="dxa"/>
                  <w:tcBorders>
                    <w:top w:val="nil"/>
                    <w:right w:val="nil"/>
                  </w:tcBorders>
                </w:tcPr>
                <w:p w14:paraId="6945E047" w14:textId="254F7389" w:rsidR="003559E1" w:rsidRDefault="009375EC">
                  <w:pPr>
                    <w:snapToGrid w:val="0"/>
                    <w:spacing w:beforeLines="50" w:before="156" w:afterLines="50" w:after="156"/>
                    <w:jc w:val="center"/>
                    <w:rPr>
                      <w:rFonts w:ascii="楷体_GB2312" w:eastAsia="楷体_GB2312"/>
                    </w:rPr>
                  </w:pPr>
                  <w:r w:rsidRPr="009375EC">
                    <w:rPr>
                      <w:rFonts w:ascii="楷体_GB2312" w:eastAsia="楷体_GB2312" w:hint="eastAsia"/>
                    </w:rPr>
                    <w:t>基于单片机的室内移动机器人的设计与应用</w:t>
                  </w:r>
                </w:p>
              </w:tc>
            </w:tr>
          </w:tbl>
          <w:p w14:paraId="50AB9CAA" w14:textId="77777777" w:rsidR="003559E1" w:rsidRDefault="00000000">
            <w:pPr>
              <w:snapToGrid w:val="0"/>
              <w:spacing w:beforeLines="50" w:before="156" w:afterLines="50" w:after="156"/>
              <w:rPr>
                <w:rFonts w:cs="Arial"/>
              </w:rPr>
            </w:pPr>
            <w:r>
              <w:rPr>
                <w:rFonts w:ascii="楷体_GB2312" w:eastAsia="楷体_GB2312" w:hint="eastAsia"/>
              </w:rPr>
              <w:t>一、毕业设计课题的意义、国内外现状及发展趋势(可加附页)</w:t>
            </w:r>
          </w:p>
          <w:p w14:paraId="62A60DE8" w14:textId="77777777" w:rsidR="003559E1" w:rsidRDefault="00000000">
            <w:pPr>
              <w:pStyle w:val="3"/>
              <w:rPr>
                <w:sz w:val="28"/>
                <w:szCs w:val="28"/>
              </w:rPr>
            </w:pPr>
            <w:r>
              <w:rPr>
                <w:rFonts w:hint="eastAsia"/>
                <w:sz w:val="28"/>
                <w:szCs w:val="28"/>
              </w:rPr>
              <w:t>1.1</w:t>
            </w:r>
            <w:r>
              <w:rPr>
                <w:rFonts w:hint="eastAsia"/>
                <w:sz w:val="28"/>
                <w:szCs w:val="28"/>
              </w:rPr>
              <w:t>毕业设计课题的意义</w:t>
            </w:r>
          </w:p>
          <w:p w14:paraId="40259851" w14:textId="27402A75" w:rsidR="003559E1" w:rsidRDefault="00116BDA" w:rsidP="00116BDA">
            <w:pPr>
              <w:spacing w:line="360" w:lineRule="exact"/>
              <w:ind w:firstLineChars="100" w:firstLine="240"/>
              <w:rPr>
                <w:rFonts w:ascii="宋体" w:hAnsi="宋体"/>
              </w:rPr>
            </w:pPr>
            <w:r w:rsidRPr="00116BDA">
              <w:rPr>
                <w:rFonts w:ascii="宋体" w:hAnsi="宋体" w:hint="eastAsia"/>
              </w:rPr>
              <w:t>随着科技的进步，</w:t>
            </w:r>
            <w:r w:rsidR="0001272D">
              <w:rPr>
                <w:rFonts w:ascii="宋体" w:hAnsi="宋体" w:hint="eastAsia"/>
              </w:rPr>
              <w:t>计算机</w:t>
            </w:r>
            <w:r w:rsidRPr="00116BDA">
              <w:rPr>
                <w:rFonts w:ascii="宋体" w:hAnsi="宋体" w:hint="eastAsia"/>
              </w:rPr>
              <w:t>和自动化技术逐渐融入人们的日常生活。其中，室内移动机器人作为智能家居和智能服务的重要部分，其设计与应用具有广泛的实际意义。基于单片机的室内移动机器人的设计与应用，不仅是对单片机技术、传感器技术、移动机器人技术的综合应用，更是对现代智能家居系统的完善和补充</w:t>
            </w:r>
            <w:r w:rsidR="00B03CBA">
              <w:rPr>
                <w:rFonts w:ascii="宋体" w:hAnsi="宋体" w:hint="eastAsia"/>
              </w:rPr>
              <w:t>。</w:t>
            </w:r>
          </w:p>
          <w:p w14:paraId="5E8AD299" w14:textId="5A4A2F4F" w:rsidR="00B03CBA" w:rsidRDefault="00B03CBA" w:rsidP="00116BDA">
            <w:pPr>
              <w:spacing w:line="360" w:lineRule="exact"/>
              <w:ind w:firstLineChars="100" w:firstLine="240"/>
              <w:rPr>
                <w:rFonts w:ascii="宋体" w:hAnsi="宋体"/>
              </w:rPr>
            </w:pPr>
            <w:r w:rsidRPr="00B03CBA">
              <w:rPr>
                <w:rFonts w:ascii="宋体" w:hAnsi="宋体" w:hint="eastAsia"/>
              </w:rPr>
              <w:t>首先，单片机作为一种微型计算机，在很多嵌入式系统和智能设备中扮演着核心角色。通过单片机，我们可以实现对室内移动机器人的精确控制，包括</w:t>
            </w:r>
            <w:r w:rsidR="005F708C">
              <w:rPr>
                <w:rFonts w:ascii="宋体" w:hAnsi="宋体" w:hint="eastAsia"/>
              </w:rPr>
              <w:t>环境监测</w:t>
            </w:r>
            <w:r w:rsidRPr="00B03CBA">
              <w:rPr>
                <w:rFonts w:ascii="宋体" w:hAnsi="宋体" w:hint="eastAsia"/>
              </w:rPr>
              <w:t>、</w:t>
            </w:r>
            <w:r w:rsidR="003F00C9">
              <w:rPr>
                <w:rFonts w:ascii="宋体" w:hAnsi="宋体" w:hint="eastAsia"/>
              </w:rPr>
              <w:t>环境图像数据监测</w:t>
            </w:r>
            <w:r w:rsidRPr="00B03CBA">
              <w:rPr>
                <w:rFonts w:ascii="宋体" w:hAnsi="宋体" w:hint="eastAsia"/>
              </w:rPr>
              <w:t>、任务执行等。</w:t>
            </w:r>
          </w:p>
          <w:p w14:paraId="3675286F" w14:textId="6EAF61B3" w:rsidR="00AD42AC" w:rsidRDefault="00AD42AC" w:rsidP="00116BDA">
            <w:pPr>
              <w:spacing w:line="360" w:lineRule="exact"/>
              <w:ind w:firstLineChars="100" w:firstLine="240"/>
              <w:rPr>
                <w:rFonts w:ascii="宋体" w:hAnsi="宋体"/>
              </w:rPr>
            </w:pPr>
            <w:r w:rsidRPr="00AD42AC">
              <w:rPr>
                <w:rFonts w:ascii="宋体" w:hAnsi="宋体" w:hint="eastAsia"/>
              </w:rPr>
              <w:t>其次，传感器技术的应用使得室内移动机器人能够更好地感知环境，与人交互。例如，通过红外传感器，机器人可以检测到障碍物；通过超声波传感器，可以测量距离；通过</w:t>
            </w:r>
            <w:r w:rsidR="005B3B8C">
              <w:rPr>
                <w:rFonts w:ascii="宋体" w:hAnsi="宋体" w:hint="eastAsia"/>
              </w:rPr>
              <w:t>图像传感器</w:t>
            </w:r>
            <w:r w:rsidRPr="00AD42AC">
              <w:rPr>
                <w:rFonts w:ascii="宋体" w:hAnsi="宋体" w:hint="eastAsia"/>
              </w:rPr>
              <w:t>技术，机器人</w:t>
            </w:r>
            <w:r w:rsidR="00B53F38">
              <w:rPr>
                <w:rFonts w:ascii="宋体" w:hAnsi="宋体" w:hint="eastAsia"/>
              </w:rPr>
              <w:t>可以看得见环境</w:t>
            </w:r>
            <w:r w:rsidR="00911FBF">
              <w:rPr>
                <w:rFonts w:ascii="宋体" w:hAnsi="宋体" w:hint="eastAsia"/>
              </w:rPr>
              <w:t>的</w:t>
            </w:r>
            <w:r w:rsidR="00B53F38">
              <w:rPr>
                <w:rFonts w:ascii="宋体" w:hAnsi="宋体" w:hint="eastAsia"/>
              </w:rPr>
              <w:t>图像</w:t>
            </w:r>
            <w:r w:rsidR="00B07454">
              <w:rPr>
                <w:rFonts w:ascii="宋体" w:hAnsi="宋体" w:hint="eastAsia"/>
              </w:rPr>
              <w:t>数据</w:t>
            </w:r>
            <w:r w:rsidRPr="00AD42AC">
              <w:rPr>
                <w:rFonts w:ascii="宋体" w:hAnsi="宋体" w:hint="eastAsia"/>
              </w:rPr>
              <w:t>。</w:t>
            </w:r>
          </w:p>
          <w:p w14:paraId="35BC93C9" w14:textId="34DEBD8C" w:rsidR="00E769B3" w:rsidRDefault="00E769B3" w:rsidP="00116BDA">
            <w:pPr>
              <w:spacing w:line="360" w:lineRule="exact"/>
              <w:ind w:firstLineChars="100" w:firstLine="240"/>
              <w:rPr>
                <w:rFonts w:ascii="宋体" w:hAnsi="宋体"/>
              </w:rPr>
            </w:pPr>
            <w:r w:rsidRPr="00E769B3">
              <w:rPr>
                <w:rFonts w:ascii="宋体" w:hAnsi="宋体" w:hint="eastAsia"/>
              </w:rPr>
              <w:t>最后，从应用角度看，室内移动机器人可以在家庭、办公室、医院等场合发挥重要作用。它们可以帮助人们完成一些重复、繁琐的任务，释放人力去做更有价值的工作。此外，它们还可以作为智能家居系统的一部分，与其他智能设备协同工作，提升家居生活的便利性和舒适性。</w:t>
            </w:r>
          </w:p>
          <w:p w14:paraId="7D513915" w14:textId="77777777" w:rsidR="003559E1" w:rsidRDefault="00000000">
            <w:pPr>
              <w:spacing w:line="360" w:lineRule="exact"/>
              <w:ind w:firstLineChars="200" w:firstLine="480"/>
              <w:rPr>
                <w:rFonts w:ascii="宋体" w:hAnsi="宋体"/>
              </w:rPr>
            </w:pPr>
            <w:r>
              <w:rPr>
                <w:rFonts w:ascii="宋体" w:hAnsi="宋体" w:hint="eastAsia"/>
              </w:rPr>
              <w:t>本文旨在研究并探索几个方面的问题，目的在于揭示其意义和重要性。</w:t>
            </w:r>
          </w:p>
          <w:p w14:paraId="3007DCC8" w14:textId="25D2B70E" w:rsidR="003559E1" w:rsidRDefault="00000000">
            <w:pPr>
              <w:spacing w:line="360" w:lineRule="exact"/>
              <w:ind w:firstLineChars="200" w:firstLine="480"/>
              <w:rPr>
                <w:rFonts w:ascii="宋体" w:hAnsi="宋体"/>
              </w:rPr>
            </w:pPr>
            <w:r>
              <w:rPr>
                <w:rFonts w:ascii="宋体" w:hAnsi="宋体" w:hint="eastAsia"/>
              </w:rPr>
              <w:t>1．</w:t>
            </w:r>
            <w:r w:rsidR="00330389">
              <w:rPr>
                <w:rFonts w:ascii="宋体" w:hAnsi="宋体" w:hint="eastAsia"/>
              </w:rPr>
              <w:t>机器人的嵌入式系统架构设计</w:t>
            </w:r>
            <w:r w:rsidR="00155CA6">
              <w:rPr>
                <w:rFonts w:ascii="宋体" w:hAnsi="宋体" w:hint="eastAsia"/>
              </w:rPr>
              <w:t>与室内移动机器人的运动方式</w:t>
            </w:r>
            <w:r>
              <w:rPr>
                <w:rFonts w:ascii="宋体" w:hAnsi="宋体" w:hint="eastAsia"/>
              </w:rPr>
              <w:t>。</w:t>
            </w:r>
          </w:p>
          <w:p w14:paraId="38ADABC4" w14:textId="49BA5A96" w:rsidR="003559E1" w:rsidRDefault="00000000">
            <w:pPr>
              <w:spacing w:line="360" w:lineRule="exact"/>
              <w:ind w:firstLineChars="200" w:firstLine="480"/>
              <w:rPr>
                <w:rFonts w:ascii="宋体" w:hAnsi="宋体"/>
              </w:rPr>
            </w:pPr>
            <w:r>
              <w:rPr>
                <w:rFonts w:ascii="宋体" w:hAnsi="宋体" w:hint="eastAsia"/>
              </w:rPr>
              <w:t>2．</w:t>
            </w:r>
            <w:r w:rsidR="00133C6B">
              <w:rPr>
                <w:rFonts w:ascii="宋体" w:hAnsi="宋体" w:hint="eastAsia"/>
              </w:rPr>
              <w:t>室内移动机器人的电子系统设计</w:t>
            </w:r>
            <w:r w:rsidR="00D941CC">
              <w:rPr>
                <w:rFonts w:ascii="宋体" w:hAnsi="宋体" w:hint="eastAsia"/>
              </w:rPr>
              <w:t>和</w:t>
            </w:r>
            <w:r w:rsidR="004C7707">
              <w:rPr>
                <w:rFonts w:ascii="宋体" w:hAnsi="宋体" w:hint="eastAsia"/>
              </w:rPr>
              <w:t>多</w:t>
            </w:r>
            <w:r w:rsidR="00D941CC">
              <w:rPr>
                <w:rFonts w:ascii="宋体" w:hAnsi="宋体" w:hint="eastAsia"/>
              </w:rPr>
              <w:t>传感器的应用与数据处理</w:t>
            </w:r>
            <w:r>
              <w:rPr>
                <w:rFonts w:ascii="宋体" w:hAnsi="宋体" w:hint="eastAsia"/>
              </w:rPr>
              <w:t>。</w:t>
            </w:r>
          </w:p>
          <w:p w14:paraId="79A34023" w14:textId="3A0B8062" w:rsidR="003559E1" w:rsidRDefault="00000000">
            <w:pPr>
              <w:spacing w:line="360" w:lineRule="exact"/>
              <w:ind w:firstLineChars="200" w:firstLine="480"/>
              <w:rPr>
                <w:rFonts w:ascii="宋体" w:hAnsi="宋体"/>
              </w:rPr>
            </w:pPr>
            <w:r>
              <w:rPr>
                <w:rFonts w:ascii="宋体" w:hAnsi="宋体" w:hint="eastAsia"/>
              </w:rPr>
              <w:t>3．</w:t>
            </w:r>
            <w:r w:rsidR="00B5031F">
              <w:rPr>
                <w:rFonts w:ascii="宋体" w:hAnsi="宋体" w:hint="eastAsia"/>
              </w:rPr>
              <w:t>机器人系统的通信</w:t>
            </w:r>
            <w:r w:rsidR="007B54AC">
              <w:rPr>
                <w:rFonts w:ascii="宋体" w:hAnsi="宋体" w:hint="eastAsia"/>
              </w:rPr>
              <w:t>系统设计</w:t>
            </w:r>
            <w:r w:rsidR="00B5031F">
              <w:rPr>
                <w:rFonts w:ascii="宋体" w:hAnsi="宋体" w:hint="eastAsia"/>
              </w:rPr>
              <w:t>与</w:t>
            </w:r>
            <w:r w:rsidR="00784B38">
              <w:rPr>
                <w:rFonts w:ascii="宋体" w:hAnsi="宋体" w:hint="eastAsia"/>
              </w:rPr>
              <w:t>机器人系统的</w:t>
            </w:r>
            <w:r w:rsidR="00B5031F">
              <w:rPr>
                <w:rFonts w:ascii="宋体" w:hAnsi="宋体" w:hint="eastAsia"/>
              </w:rPr>
              <w:t>性能优化</w:t>
            </w:r>
            <w:r>
              <w:rPr>
                <w:rFonts w:ascii="宋体" w:hAnsi="宋体" w:hint="eastAsia"/>
              </w:rPr>
              <w:t>。</w:t>
            </w:r>
          </w:p>
          <w:p w14:paraId="6C8BD976" w14:textId="3F68D405" w:rsidR="003559E1" w:rsidRPr="000F2B57" w:rsidRDefault="000F2B57">
            <w:pPr>
              <w:spacing w:line="360" w:lineRule="exact"/>
              <w:ind w:firstLineChars="200" w:firstLine="480"/>
              <w:rPr>
                <w:rFonts w:ascii="宋体" w:hAnsi="宋体"/>
              </w:rPr>
            </w:pPr>
            <w:r w:rsidRPr="000F2B57">
              <w:rPr>
                <w:rFonts w:ascii="宋体" w:hAnsi="宋体" w:hint="eastAsia"/>
              </w:rPr>
              <w:t>综上所述，基于单片机的室内移动机器人的设计与应用这一选题，不仅有助于提高我们的技术应用能力，还能满足社会对智能化生活的需求，具有深远的实际意义。</w:t>
            </w:r>
          </w:p>
          <w:p w14:paraId="4C227B01" w14:textId="77777777" w:rsidR="003559E1" w:rsidRDefault="00000000">
            <w:pPr>
              <w:pStyle w:val="3"/>
              <w:rPr>
                <w:sz w:val="28"/>
                <w:szCs w:val="28"/>
              </w:rPr>
            </w:pPr>
            <w:r>
              <w:rPr>
                <w:rFonts w:hint="eastAsia"/>
                <w:sz w:val="28"/>
                <w:szCs w:val="28"/>
              </w:rPr>
              <w:t>1.2</w:t>
            </w:r>
            <w:r>
              <w:rPr>
                <w:rFonts w:hint="eastAsia"/>
                <w:sz w:val="28"/>
                <w:szCs w:val="28"/>
              </w:rPr>
              <w:t>国内外现状</w:t>
            </w:r>
          </w:p>
          <w:p w14:paraId="61D5A802" w14:textId="14095CA6" w:rsidR="003559E1" w:rsidRDefault="008B1D0A">
            <w:pPr>
              <w:snapToGrid w:val="0"/>
              <w:ind w:firstLine="480"/>
              <w:rPr>
                <w:rFonts w:ascii="宋体" w:hAnsi="宋体"/>
              </w:rPr>
            </w:pPr>
            <w:r>
              <w:rPr>
                <w:rFonts w:ascii="宋体" w:hAnsi="宋体" w:hint="eastAsia"/>
              </w:rPr>
              <w:t>室内移动机器人</w:t>
            </w:r>
            <w:r w:rsidR="00532A33">
              <w:rPr>
                <w:rFonts w:ascii="宋体" w:hAnsi="宋体" w:hint="eastAsia"/>
              </w:rPr>
              <w:t>属于服务类型的机器人，</w:t>
            </w:r>
            <w:r>
              <w:rPr>
                <w:rFonts w:ascii="宋体" w:hAnsi="宋体" w:hint="eastAsia"/>
              </w:rPr>
              <w:t>是</w:t>
            </w:r>
            <w:r w:rsidR="008E3E62">
              <w:rPr>
                <w:rFonts w:ascii="宋体" w:hAnsi="宋体" w:hint="eastAsia"/>
              </w:rPr>
              <w:t>较为常见</w:t>
            </w:r>
            <w:r>
              <w:rPr>
                <w:rFonts w:ascii="宋体" w:hAnsi="宋体" w:hint="eastAsia"/>
              </w:rPr>
              <w:t>的</w:t>
            </w:r>
            <w:r w:rsidR="00175739">
              <w:rPr>
                <w:rFonts w:ascii="宋体" w:hAnsi="宋体" w:hint="eastAsia"/>
              </w:rPr>
              <w:t>类型</w:t>
            </w:r>
            <w:r>
              <w:rPr>
                <w:rFonts w:ascii="宋体" w:hAnsi="宋体" w:hint="eastAsia"/>
              </w:rPr>
              <w:t>，其具有</w:t>
            </w:r>
            <w:r w:rsidR="003A4046">
              <w:rPr>
                <w:rFonts w:ascii="宋体" w:hAnsi="宋体" w:hint="eastAsia"/>
              </w:rPr>
              <w:t>较强的</w:t>
            </w:r>
            <w:r>
              <w:rPr>
                <w:rFonts w:ascii="宋体" w:hAnsi="宋体" w:hint="eastAsia"/>
              </w:rPr>
              <w:t>灵活性和机动性，可以用于各种应用领域，例如救援、探险、</w:t>
            </w:r>
            <w:r w:rsidR="00D45474">
              <w:rPr>
                <w:rFonts w:ascii="宋体" w:hAnsi="宋体" w:hint="eastAsia"/>
              </w:rPr>
              <w:t>城市作战</w:t>
            </w:r>
            <w:r>
              <w:rPr>
                <w:rFonts w:ascii="宋体" w:hAnsi="宋体" w:hint="eastAsia"/>
              </w:rPr>
              <w:t>等。在机器人的研究中，</w:t>
            </w:r>
            <w:r w:rsidR="00C51209">
              <w:rPr>
                <w:rFonts w:ascii="宋体" w:hAnsi="宋体" w:hint="eastAsia"/>
              </w:rPr>
              <w:t>机器人的嵌入式系统</w:t>
            </w:r>
            <w:r w:rsidR="00B43C28">
              <w:rPr>
                <w:rFonts w:ascii="宋体" w:hAnsi="宋体" w:hint="eastAsia"/>
              </w:rPr>
              <w:t>架构</w:t>
            </w:r>
            <w:r w:rsidR="00DD4E21">
              <w:rPr>
                <w:rFonts w:ascii="宋体" w:hAnsi="宋体" w:hint="eastAsia"/>
              </w:rPr>
              <w:t>设计</w:t>
            </w:r>
            <w:r>
              <w:rPr>
                <w:rFonts w:ascii="宋体" w:hAnsi="宋体" w:hint="eastAsia"/>
              </w:rPr>
              <w:t>是一个非常重要的问题，其研究涉及到机器人的稳定性、安全性、</w:t>
            </w:r>
            <w:r w:rsidR="00B131CC">
              <w:rPr>
                <w:rFonts w:ascii="宋体" w:hAnsi="宋体" w:hint="eastAsia"/>
              </w:rPr>
              <w:t>性能</w:t>
            </w:r>
            <w:r>
              <w:rPr>
                <w:rFonts w:ascii="宋体" w:hAnsi="宋体" w:hint="eastAsia"/>
              </w:rPr>
              <w:t>等方面，对于</w:t>
            </w:r>
            <w:r w:rsidR="00161BE7">
              <w:rPr>
                <w:rFonts w:ascii="宋体" w:hAnsi="宋体" w:hint="eastAsia"/>
              </w:rPr>
              <w:t>室内</w:t>
            </w:r>
            <w:r>
              <w:rPr>
                <w:rFonts w:ascii="宋体" w:hAnsi="宋体" w:hint="eastAsia"/>
              </w:rPr>
              <w:t>机器人的实际应用具有重要意义。</w:t>
            </w:r>
          </w:p>
          <w:p w14:paraId="1956B6BE" w14:textId="4BFD6C69" w:rsidR="00241247" w:rsidRPr="00241247" w:rsidRDefault="00241247" w:rsidP="00241247">
            <w:pPr>
              <w:snapToGrid w:val="0"/>
              <w:ind w:firstLine="480"/>
              <w:rPr>
                <w:rFonts w:ascii="宋体" w:hAnsi="宋体"/>
              </w:rPr>
            </w:pPr>
            <w:r w:rsidRPr="00241247">
              <w:rPr>
                <w:rFonts w:ascii="宋体" w:hAnsi="宋体" w:hint="eastAsia"/>
              </w:rPr>
              <w:t>室内移动机器人在无导航系统的情况下，主要依靠传感器和</w:t>
            </w:r>
            <w:r w:rsidR="00E26630">
              <w:rPr>
                <w:rFonts w:ascii="宋体" w:hAnsi="宋体" w:hint="eastAsia"/>
              </w:rPr>
              <w:t>计算机</w:t>
            </w:r>
            <w:r w:rsidRPr="00241247">
              <w:rPr>
                <w:rFonts w:ascii="宋体" w:hAnsi="宋体" w:hint="eastAsia"/>
              </w:rPr>
              <w:t>技术来实现自主导航和定位。</w:t>
            </w:r>
          </w:p>
          <w:p w14:paraId="2EAD5D75" w14:textId="77777777" w:rsidR="00241247" w:rsidRPr="00241247" w:rsidRDefault="00241247" w:rsidP="00241247">
            <w:pPr>
              <w:snapToGrid w:val="0"/>
              <w:ind w:firstLine="480"/>
              <w:rPr>
                <w:rFonts w:ascii="宋体" w:hAnsi="宋体"/>
              </w:rPr>
            </w:pPr>
          </w:p>
          <w:p w14:paraId="7CFB31B5" w14:textId="49D346DD" w:rsidR="00241247" w:rsidRPr="00241247" w:rsidRDefault="00241247" w:rsidP="006F29FB">
            <w:pPr>
              <w:snapToGrid w:val="0"/>
              <w:ind w:firstLine="480"/>
              <w:rPr>
                <w:rFonts w:ascii="宋体" w:hAnsi="宋体"/>
              </w:rPr>
            </w:pPr>
            <w:r w:rsidRPr="00241247">
              <w:rPr>
                <w:rFonts w:ascii="宋体" w:hAnsi="宋体" w:hint="eastAsia"/>
              </w:rPr>
              <w:t>国内研究现状：</w:t>
            </w:r>
          </w:p>
          <w:p w14:paraId="4BAEF366" w14:textId="384615C9" w:rsidR="00241247" w:rsidRPr="00241247" w:rsidRDefault="00241247" w:rsidP="00241247">
            <w:pPr>
              <w:snapToGrid w:val="0"/>
              <w:ind w:firstLine="480"/>
              <w:rPr>
                <w:rFonts w:ascii="宋体" w:hAnsi="宋体"/>
              </w:rPr>
            </w:pPr>
            <w:r w:rsidRPr="00241247">
              <w:rPr>
                <w:rFonts w:ascii="宋体" w:hAnsi="宋体" w:hint="eastAsia"/>
              </w:rPr>
              <w:t>在国内，无导航系统的室内移动机器人研究正在逐渐受到关注。一些研究团队致力于开发基于传感器融合的自主导航系统，通过感知环境中的特征、障碍物和已知的地图信息，实现机器人的自主</w:t>
            </w:r>
            <w:r w:rsidR="007F3302">
              <w:rPr>
                <w:rFonts w:ascii="宋体" w:hAnsi="宋体" w:hint="eastAsia"/>
              </w:rPr>
              <w:t>探测</w:t>
            </w:r>
            <w:r w:rsidRPr="00241247">
              <w:rPr>
                <w:rFonts w:ascii="宋体" w:hAnsi="宋体" w:hint="eastAsia"/>
              </w:rPr>
              <w:t>和定位。此外，还有一些研究关注于基于视觉</w:t>
            </w:r>
            <w:r w:rsidR="00E44836">
              <w:rPr>
                <w:rFonts w:ascii="宋体" w:hAnsi="宋体" w:hint="eastAsia"/>
              </w:rPr>
              <w:t>的</w:t>
            </w:r>
            <w:r w:rsidRPr="00241247">
              <w:rPr>
                <w:rFonts w:ascii="宋体" w:hAnsi="宋体" w:hint="eastAsia"/>
              </w:rPr>
              <w:t>导航方式，通过识别周围环境线索，使机器人能够进行有效的路径规划和定位。这些研究在智能家居、医疗护理等领域得到了初步的应用和验证。</w:t>
            </w:r>
          </w:p>
          <w:p w14:paraId="11BC79A2" w14:textId="77777777" w:rsidR="00241247" w:rsidRPr="00241247" w:rsidRDefault="00241247" w:rsidP="00241247">
            <w:pPr>
              <w:snapToGrid w:val="0"/>
              <w:ind w:firstLine="480"/>
              <w:rPr>
                <w:rFonts w:ascii="宋体" w:hAnsi="宋体"/>
              </w:rPr>
            </w:pPr>
          </w:p>
          <w:p w14:paraId="4D8F9FB7" w14:textId="6DB3F0FD" w:rsidR="00241247" w:rsidRPr="00241247" w:rsidRDefault="00241247" w:rsidP="002677B7">
            <w:pPr>
              <w:snapToGrid w:val="0"/>
              <w:ind w:firstLine="480"/>
              <w:rPr>
                <w:rFonts w:ascii="宋体" w:hAnsi="宋体"/>
              </w:rPr>
            </w:pPr>
            <w:r w:rsidRPr="00241247">
              <w:rPr>
                <w:rFonts w:ascii="宋体" w:hAnsi="宋体" w:hint="eastAsia"/>
              </w:rPr>
              <w:t>国外研究现状：</w:t>
            </w:r>
          </w:p>
          <w:p w14:paraId="19EEFFA8" w14:textId="4F7FE9A9" w:rsidR="00241247" w:rsidRPr="00241247" w:rsidRDefault="00241247" w:rsidP="00241247">
            <w:pPr>
              <w:snapToGrid w:val="0"/>
              <w:ind w:firstLine="480"/>
              <w:rPr>
                <w:rFonts w:ascii="宋体" w:hAnsi="宋体"/>
              </w:rPr>
            </w:pPr>
            <w:r w:rsidRPr="00241247">
              <w:rPr>
                <w:rFonts w:ascii="宋体" w:hAnsi="宋体" w:hint="eastAsia"/>
              </w:rPr>
              <w:t>在国外，无导航系统的室内移动机器人研究已经得到了广泛的关注和进展。一些国际知名企业如微软、英特尔等在无导航系统的室内移动机器人技术方面拥有多项专利和技术突破。这些技术基于传感器融合和</w:t>
            </w:r>
            <w:r w:rsidR="00B71529">
              <w:rPr>
                <w:rFonts w:ascii="宋体" w:hAnsi="宋体" w:hint="eastAsia"/>
              </w:rPr>
              <w:t>计算机</w:t>
            </w:r>
            <w:r w:rsidRPr="00241247">
              <w:rPr>
                <w:rFonts w:ascii="宋体" w:hAnsi="宋体" w:hint="eastAsia"/>
              </w:rPr>
              <w:t>技术，通过感知环境中的特征和障碍物，实现机器人的自主导航和定位。此外，国外的研究还注重与虚拟现实、增强现实等技术的结合，使机器人能够更好地与用户进行交互和提供服务。这些研究成果已经在智能家居、医疗护理、商业服务等领域得到了广泛的应用和推广。</w:t>
            </w:r>
          </w:p>
          <w:p w14:paraId="00D29126" w14:textId="77777777" w:rsidR="00241247" w:rsidRPr="00241247" w:rsidRDefault="00241247" w:rsidP="00241247">
            <w:pPr>
              <w:snapToGrid w:val="0"/>
              <w:ind w:firstLine="480"/>
              <w:rPr>
                <w:rFonts w:ascii="宋体" w:hAnsi="宋体"/>
              </w:rPr>
            </w:pPr>
          </w:p>
          <w:p w14:paraId="7442100B" w14:textId="0E8FC9B6" w:rsidR="00241247" w:rsidRPr="00241247" w:rsidRDefault="00241247" w:rsidP="0042124F">
            <w:pPr>
              <w:snapToGrid w:val="0"/>
              <w:ind w:firstLine="480"/>
              <w:rPr>
                <w:rFonts w:ascii="宋体" w:hAnsi="宋体"/>
              </w:rPr>
            </w:pPr>
            <w:r w:rsidRPr="00241247">
              <w:rPr>
                <w:rFonts w:ascii="宋体" w:hAnsi="宋体" w:hint="eastAsia"/>
              </w:rPr>
              <w:t>总结：</w:t>
            </w:r>
          </w:p>
          <w:p w14:paraId="29552F58" w14:textId="3DCA0E92" w:rsidR="00241247" w:rsidRDefault="00241247" w:rsidP="00A025A4">
            <w:pPr>
              <w:snapToGrid w:val="0"/>
              <w:ind w:firstLine="480"/>
              <w:rPr>
                <w:rFonts w:ascii="宋体" w:hAnsi="宋体"/>
              </w:rPr>
            </w:pPr>
            <w:r w:rsidRPr="00241247">
              <w:rPr>
                <w:rFonts w:ascii="宋体" w:hAnsi="宋体" w:hint="eastAsia"/>
              </w:rPr>
              <w:t>无导航系统的室内移动机器人研究是一个具有挑战性和前景的研究领域。国内外的研究者们正在通过不同的技术和方法进行探索和研究，并取得了一定的进展。未来，随着技术的不断进步和应用场景的不断拓展，无导航系统的室内移动机器人有望得到更广泛的应用和发展。同时，需要加强国际间的合作与交流，促进该领域的共同进步和创新。</w:t>
            </w:r>
          </w:p>
          <w:p w14:paraId="621D1AC7" w14:textId="77777777" w:rsidR="003559E1" w:rsidRDefault="00000000">
            <w:pPr>
              <w:pStyle w:val="3"/>
            </w:pPr>
            <w:r>
              <w:rPr>
                <w:rFonts w:hint="eastAsia"/>
              </w:rPr>
              <w:t>1.3</w:t>
            </w:r>
            <w:r>
              <w:rPr>
                <w:rFonts w:hint="eastAsia"/>
              </w:rPr>
              <w:t>发展趋势</w:t>
            </w:r>
          </w:p>
          <w:p w14:paraId="699D8BF8" w14:textId="3D4CB24D" w:rsidR="001A45A1" w:rsidRPr="001A45A1" w:rsidRDefault="001A45A1" w:rsidP="003F02E2">
            <w:pPr>
              <w:snapToGrid w:val="0"/>
              <w:ind w:firstLineChars="200" w:firstLine="480"/>
              <w:rPr>
                <w:rFonts w:ascii="宋体" w:hAnsi="宋体"/>
              </w:rPr>
            </w:pPr>
            <w:r w:rsidRPr="001A45A1">
              <w:rPr>
                <w:rFonts w:ascii="宋体" w:hAnsi="宋体" w:hint="eastAsia"/>
              </w:rPr>
              <w:t>室内移动机器人是一种智能化的设备，可以自主或遥控地在室内环境中移动，完成各种任务。随着技术的不断发展，室内移动机器人的发展趋势主要体现在以下几个方面：</w:t>
            </w:r>
          </w:p>
          <w:p w14:paraId="5C0F9F54" w14:textId="77777777" w:rsidR="001A45A1" w:rsidRPr="001A45A1" w:rsidRDefault="001A45A1" w:rsidP="001A45A1">
            <w:pPr>
              <w:snapToGrid w:val="0"/>
              <w:ind w:firstLineChars="200" w:firstLine="480"/>
              <w:rPr>
                <w:rFonts w:ascii="宋体" w:hAnsi="宋体"/>
              </w:rPr>
            </w:pPr>
            <w:r w:rsidRPr="001A45A1">
              <w:rPr>
                <w:rFonts w:ascii="宋体" w:hAnsi="宋体" w:hint="eastAsia"/>
              </w:rPr>
              <w:t>智能化：室内移动机器人将越来越智能化，能够自主地完成更复杂的任务，甚至能够学习和优化自己的行为。这需要依赖人工智能、机器学习等技术。</w:t>
            </w:r>
          </w:p>
          <w:p w14:paraId="5E604B7B" w14:textId="77777777" w:rsidR="001A45A1" w:rsidRPr="001A45A1" w:rsidRDefault="001A45A1" w:rsidP="001A45A1">
            <w:pPr>
              <w:snapToGrid w:val="0"/>
              <w:ind w:firstLineChars="200" w:firstLine="480"/>
              <w:rPr>
                <w:rFonts w:ascii="宋体" w:hAnsi="宋体"/>
              </w:rPr>
            </w:pPr>
            <w:r w:rsidRPr="001A45A1">
              <w:rPr>
                <w:rFonts w:ascii="宋体" w:hAnsi="宋体" w:hint="eastAsia"/>
              </w:rPr>
              <w:t>多传感器融合：室内移动机器人将集成多种传感器，如摄像头、激光雷达、超声波传感器等，以增强其对环境的感知和理解。传感器融合技术将进一步提高机器人的感知精度和稳定性。</w:t>
            </w:r>
          </w:p>
          <w:p w14:paraId="2F3C9217" w14:textId="77777777" w:rsidR="001A45A1" w:rsidRPr="001A45A1" w:rsidRDefault="001A45A1" w:rsidP="001A45A1">
            <w:pPr>
              <w:snapToGrid w:val="0"/>
              <w:ind w:firstLineChars="200" w:firstLine="480"/>
              <w:rPr>
                <w:rFonts w:ascii="宋体" w:hAnsi="宋体"/>
              </w:rPr>
            </w:pPr>
            <w:r w:rsidRPr="001A45A1">
              <w:rPr>
                <w:rFonts w:ascii="宋体" w:hAnsi="宋体" w:hint="eastAsia"/>
              </w:rPr>
              <w:t>人机交互：室内移动机器人将更加注重人机交互，可以通过语音、手势等方式与人类进行交互，提高用户体验。</w:t>
            </w:r>
          </w:p>
          <w:p w14:paraId="41BD3F1E" w14:textId="77777777" w:rsidR="001A45A1" w:rsidRPr="001A45A1" w:rsidRDefault="001A45A1" w:rsidP="001A45A1">
            <w:pPr>
              <w:snapToGrid w:val="0"/>
              <w:ind w:firstLineChars="200" w:firstLine="480"/>
              <w:rPr>
                <w:rFonts w:ascii="宋体" w:hAnsi="宋体"/>
              </w:rPr>
            </w:pPr>
            <w:r w:rsidRPr="001A45A1">
              <w:rPr>
                <w:rFonts w:ascii="宋体" w:hAnsi="宋体" w:hint="eastAsia"/>
              </w:rPr>
              <w:t>定制化：随着室内移动机器人应用的广泛，其定制化的需求将越来越高。不同的应用场景需要不同类型的机器人，因此机器人厂商需要根据用户需求进行定制化设计。</w:t>
            </w:r>
          </w:p>
          <w:p w14:paraId="142B35AC" w14:textId="77777777" w:rsidR="001A45A1" w:rsidRPr="001A45A1" w:rsidRDefault="001A45A1" w:rsidP="001A45A1">
            <w:pPr>
              <w:snapToGrid w:val="0"/>
              <w:ind w:firstLineChars="200" w:firstLine="480"/>
              <w:rPr>
                <w:rFonts w:ascii="宋体" w:hAnsi="宋体"/>
              </w:rPr>
            </w:pPr>
            <w:r w:rsidRPr="001A45A1">
              <w:rPr>
                <w:rFonts w:ascii="宋体" w:hAnsi="宋体" w:hint="eastAsia"/>
              </w:rPr>
              <w:t>模块化设计：为了降低生产成本和提高生产效率，室内移动机器人将采用模块化设计。即机器人的不同部分可以采用标准化的模块设计，这样既可以降低生产成本，也可以方便地进行维修和升级。</w:t>
            </w:r>
          </w:p>
          <w:p w14:paraId="58B6BDCE" w14:textId="77777777" w:rsidR="001A45A1" w:rsidRPr="001A45A1" w:rsidRDefault="001A45A1" w:rsidP="001A45A1">
            <w:pPr>
              <w:snapToGrid w:val="0"/>
              <w:ind w:firstLineChars="200" w:firstLine="480"/>
              <w:rPr>
                <w:rFonts w:ascii="宋体" w:hAnsi="宋体"/>
              </w:rPr>
            </w:pPr>
            <w:r w:rsidRPr="001A45A1">
              <w:rPr>
                <w:rFonts w:ascii="宋体" w:hAnsi="宋体" w:hint="eastAsia"/>
              </w:rPr>
              <w:t>云服务平台：未来的室内移动机器人将更加依赖于云服务平台。通过云服</w:t>
            </w:r>
            <w:r w:rsidRPr="001A45A1">
              <w:rPr>
                <w:rFonts w:ascii="宋体" w:hAnsi="宋体" w:hint="eastAsia"/>
              </w:rPr>
              <w:lastRenderedPageBreak/>
              <w:t>务平台，机器人可以获取更多的数据和资源，提高自身的智能化水平和服务能力。同时，云服务平台也可以方便地进行远程监控和维护，提高机器人的可用性和可靠性。</w:t>
            </w:r>
          </w:p>
          <w:p w14:paraId="759C7C1F" w14:textId="77777777" w:rsidR="001A45A1" w:rsidRPr="001A45A1" w:rsidRDefault="001A45A1" w:rsidP="001A45A1">
            <w:pPr>
              <w:snapToGrid w:val="0"/>
              <w:ind w:firstLineChars="200" w:firstLine="480"/>
              <w:rPr>
                <w:rFonts w:ascii="宋体" w:hAnsi="宋体"/>
              </w:rPr>
            </w:pPr>
            <w:r w:rsidRPr="001A45A1">
              <w:rPr>
                <w:rFonts w:ascii="宋体" w:hAnsi="宋体" w:hint="eastAsia"/>
              </w:rPr>
              <w:t>安全性和隐私保护：随着室内移动机器人的普及，其安全性和隐私保护问题将越来越受到关注。未来的室内移动机器人将更加注重安全性和隐私保护，采用多种加密技术和安全措施来保护用户数据和隐私。</w:t>
            </w:r>
          </w:p>
          <w:p w14:paraId="63540745" w14:textId="0F52ADDF" w:rsidR="003559E1" w:rsidRPr="001A45A1" w:rsidRDefault="001A45A1" w:rsidP="001A45A1">
            <w:pPr>
              <w:snapToGrid w:val="0"/>
              <w:ind w:firstLineChars="200" w:firstLine="480"/>
              <w:rPr>
                <w:rFonts w:ascii="宋体" w:hAnsi="宋体"/>
              </w:rPr>
            </w:pPr>
            <w:r w:rsidRPr="001A45A1">
              <w:rPr>
                <w:rFonts w:ascii="宋体" w:hAnsi="宋体" w:hint="eastAsia"/>
              </w:rPr>
              <w:t>总之，室内移动机器人是一个快速发展的领域，其发展趋势多种多样。未来几年内，这个领域将会继续保持快速发展的势头，为人们的生活和工作带来更多的便利和创新。</w:t>
            </w:r>
          </w:p>
        </w:tc>
      </w:tr>
    </w:tbl>
    <w:p w14:paraId="2733332A" w14:textId="77777777" w:rsidR="003559E1" w:rsidRDefault="003559E1">
      <w:pPr>
        <w:snapToGrid w:val="0"/>
        <w:rPr>
          <w:rFonts w:eastAsia="仿宋_GB2312" w:cs="Arial"/>
          <w:sz w:val="2"/>
        </w:rPr>
      </w:pP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9"/>
      </w:tblGrid>
      <w:tr w:rsidR="003559E1" w14:paraId="7BAD0DA5" w14:textId="77777777">
        <w:trPr>
          <w:jc w:val="center"/>
        </w:trPr>
        <w:tc>
          <w:tcPr>
            <w:tcW w:w="8529" w:type="dxa"/>
          </w:tcPr>
          <w:p w14:paraId="723E9DEF" w14:textId="77777777" w:rsidR="003559E1" w:rsidRDefault="00000000">
            <w:pPr>
              <w:snapToGrid w:val="0"/>
              <w:spacing w:beforeLines="50" w:before="156" w:afterLines="50" w:after="156"/>
              <w:rPr>
                <w:rFonts w:eastAsia="仿宋_GB2312" w:cs="Arial"/>
                <w:b/>
              </w:rPr>
            </w:pPr>
            <w:r>
              <w:rPr>
                <w:rFonts w:ascii="楷体_GB2312" w:eastAsia="楷体_GB2312" w:hint="eastAsia"/>
              </w:rPr>
              <w:t>二、课题预期目标及主要工作（设计思想、拟采用的方法及手段）</w:t>
            </w:r>
          </w:p>
          <w:p w14:paraId="673DC532" w14:textId="77777777" w:rsidR="003559E1" w:rsidRDefault="00000000">
            <w:pPr>
              <w:pStyle w:val="3"/>
              <w:rPr>
                <w:sz w:val="28"/>
                <w:szCs w:val="28"/>
              </w:rPr>
            </w:pPr>
            <w:r>
              <w:rPr>
                <w:rFonts w:hint="eastAsia"/>
                <w:sz w:val="28"/>
                <w:szCs w:val="28"/>
              </w:rPr>
              <w:t>设计思想：</w:t>
            </w:r>
          </w:p>
          <w:p w14:paraId="2C8B7EE4" w14:textId="48A2B858" w:rsidR="00CC7AF3" w:rsidRPr="00CC7AF3" w:rsidRDefault="00CC7AF3" w:rsidP="005045F7">
            <w:pPr>
              <w:spacing w:line="360" w:lineRule="exact"/>
              <w:ind w:firstLine="480"/>
              <w:rPr>
                <w:rFonts w:ascii="宋体" w:hAnsi="宋体"/>
              </w:rPr>
            </w:pPr>
            <w:r w:rsidRPr="00CC7AF3">
              <w:rPr>
                <w:rFonts w:ascii="宋体" w:hAnsi="宋体" w:hint="eastAsia"/>
              </w:rPr>
              <w:t>基于单片机的室内移动机器人的设计思想主要包括以下几个方面：</w:t>
            </w:r>
          </w:p>
          <w:p w14:paraId="7E8FB5AF" w14:textId="77777777" w:rsidR="00CC7AF3" w:rsidRPr="00CC7AF3" w:rsidRDefault="00CC7AF3" w:rsidP="00CC7AF3">
            <w:pPr>
              <w:spacing w:line="360" w:lineRule="exact"/>
              <w:ind w:firstLine="480"/>
              <w:rPr>
                <w:rFonts w:ascii="宋体" w:hAnsi="宋体"/>
              </w:rPr>
            </w:pPr>
            <w:r w:rsidRPr="00CC7AF3">
              <w:rPr>
                <w:rFonts w:ascii="宋体" w:hAnsi="宋体" w:hint="eastAsia"/>
              </w:rPr>
              <w:t>系统集成：首先需要将各种传感器、驱动器、通信模块等集成到单片机中，以实现机器人的基本功能。同时，需要考虑各模块之间的协调和通信，以确保整个系统的稳定性和可靠性。</w:t>
            </w:r>
          </w:p>
          <w:p w14:paraId="6A39F800" w14:textId="77777777" w:rsidR="00CC7AF3" w:rsidRPr="00CC7AF3" w:rsidRDefault="00CC7AF3" w:rsidP="00CC7AF3">
            <w:pPr>
              <w:spacing w:line="360" w:lineRule="exact"/>
              <w:ind w:firstLine="480"/>
              <w:rPr>
                <w:rFonts w:ascii="宋体" w:hAnsi="宋体"/>
              </w:rPr>
            </w:pPr>
            <w:r w:rsidRPr="00CC7AF3">
              <w:rPr>
                <w:rFonts w:ascii="宋体" w:hAnsi="宋体" w:hint="eastAsia"/>
              </w:rPr>
              <w:t>运动控制：为了实现机器人的移动，需要设计合适的运动控制系统。这包括电机驱动、速度控制、方向控制等方面的设计。需要确保机器人在室内环境中能够稳定地移动，并根据需要进行路径规划和避障。</w:t>
            </w:r>
          </w:p>
          <w:p w14:paraId="4CEC1AE6" w14:textId="77777777" w:rsidR="00CC7AF3" w:rsidRPr="00CC7AF3" w:rsidRDefault="00CC7AF3" w:rsidP="00CC7AF3">
            <w:pPr>
              <w:spacing w:line="360" w:lineRule="exact"/>
              <w:ind w:firstLine="480"/>
              <w:rPr>
                <w:rFonts w:ascii="宋体" w:hAnsi="宋体"/>
              </w:rPr>
            </w:pPr>
            <w:r w:rsidRPr="00CC7AF3">
              <w:rPr>
                <w:rFonts w:ascii="宋体" w:hAnsi="宋体" w:hint="eastAsia"/>
              </w:rPr>
              <w:t>感知与感知：为了实现机器人对周围环境的感知和理解，需要采用各种传感器和感知技术。例如，可以使用红外传感器、超声波传感器、摄像头等来感知障碍物、识别物体等。同时，需要考虑如何处理和融合来自不同传感器的数据，以提高感知精度和稳定性。</w:t>
            </w:r>
          </w:p>
          <w:p w14:paraId="18D0CFE9" w14:textId="77777777" w:rsidR="00CC7AF3" w:rsidRPr="00CC7AF3" w:rsidRDefault="00CC7AF3" w:rsidP="00CC7AF3">
            <w:pPr>
              <w:spacing w:line="360" w:lineRule="exact"/>
              <w:ind w:firstLine="480"/>
              <w:rPr>
                <w:rFonts w:ascii="宋体" w:hAnsi="宋体"/>
              </w:rPr>
            </w:pPr>
            <w:r w:rsidRPr="00CC7AF3">
              <w:rPr>
                <w:rFonts w:ascii="宋体" w:hAnsi="宋体" w:hint="eastAsia"/>
              </w:rPr>
              <w:t>人机交互：为了方便用户与机器人进行交互，需要设计合适的人机界面。这可以通过语音识别、触摸屏、手势识别等方式实现。需要确保人机界面简单易用，同时能够提供丰富的交互方式和信息反馈。</w:t>
            </w:r>
          </w:p>
          <w:p w14:paraId="1DC4D5C5" w14:textId="77777777" w:rsidR="00CC7AF3" w:rsidRPr="00CC7AF3" w:rsidRDefault="00CC7AF3" w:rsidP="00CC7AF3">
            <w:pPr>
              <w:spacing w:line="360" w:lineRule="exact"/>
              <w:ind w:firstLine="480"/>
              <w:rPr>
                <w:rFonts w:ascii="宋体" w:hAnsi="宋体"/>
              </w:rPr>
            </w:pPr>
            <w:r w:rsidRPr="00CC7AF3">
              <w:rPr>
                <w:rFonts w:ascii="宋体" w:hAnsi="宋体" w:hint="eastAsia"/>
              </w:rPr>
              <w:t>电源管理：由于机器人需要在室内环境中长时间工作，因此需要考虑电源管理问题。需要设计合适的电源管理系统，以保证机器人的稳定运行和延长使用寿命。</w:t>
            </w:r>
          </w:p>
          <w:p w14:paraId="23499BEB" w14:textId="77777777" w:rsidR="00CC7AF3" w:rsidRPr="00CC7AF3" w:rsidRDefault="00CC7AF3" w:rsidP="00CC7AF3">
            <w:pPr>
              <w:spacing w:line="360" w:lineRule="exact"/>
              <w:ind w:firstLine="480"/>
              <w:rPr>
                <w:rFonts w:ascii="宋体" w:hAnsi="宋体"/>
              </w:rPr>
            </w:pPr>
            <w:r w:rsidRPr="00CC7AF3">
              <w:rPr>
                <w:rFonts w:ascii="宋体" w:hAnsi="宋体" w:hint="eastAsia"/>
              </w:rPr>
              <w:t>优化与调试：在完成初步设计后，需要进行优化和调试。这包括对硬件和软件的调试、性能优化等方面的工作。需要确保机器人能够在实际应用中稳定运行，并达到预期的性能指标。</w:t>
            </w:r>
          </w:p>
          <w:p w14:paraId="098E8F0A" w14:textId="541E5C9F" w:rsidR="003559E1" w:rsidRDefault="00CC7AF3" w:rsidP="003D0C20">
            <w:pPr>
              <w:spacing w:line="360" w:lineRule="exact"/>
              <w:ind w:firstLine="480"/>
              <w:rPr>
                <w:rFonts w:ascii="宋体" w:hAnsi="宋体"/>
              </w:rPr>
            </w:pPr>
            <w:r w:rsidRPr="00CC7AF3">
              <w:rPr>
                <w:rFonts w:ascii="宋体" w:hAnsi="宋体" w:hint="eastAsia"/>
              </w:rPr>
              <w:t>总之，基于单片机的室内移动机器人的设计思想主要是以单片机为核心，集成各种模块和传感器，实现机器人的基本功能和人机交互。同时，需要考虑电源</w:t>
            </w:r>
            <w:r w:rsidRPr="00CC7AF3">
              <w:rPr>
                <w:rFonts w:ascii="宋体" w:hAnsi="宋体" w:hint="eastAsia"/>
              </w:rPr>
              <w:lastRenderedPageBreak/>
              <w:t>管理、优化与调试等方面的因素，以确保机器人的稳定性和可靠性。</w:t>
            </w:r>
          </w:p>
          <w:p w14:paraId="7B839AE5" w14:textId="3981B4CB" w:rsidR="003559E1" w:rsidRPr="00BA098B" w:rsidRDefault="00000000" w:rsidP="00BA098B">
            <w:pPr>
              <w:snapToGrid w:val="0"/>
              <w:spacing w:beforeLines="50" w:before="156" w:afterLines="50" w:after="156"/>
              <w:rPr>
                <w:rFonts w:eastAsia="仿宋_GB2312" w:cs="Arial"/>
                <w:b/>
              </w:rPr>
            </w:pPr>
            <w:r>
              <w:rPr>
                <w:rFonts w:eastAsia="仿宋_GB2312" w:cs="Arial" w:hint="eastAsia"/>
                <w:b/>
              </w:rPr>
              <w:t>三、</w:t>
            </w:r>
            <w:r>
              <w:rPr>
                <w:rFonts w:ascii="楷体_GB2312" w:eastAsia="楷体_GB2312" w:hint="eastAsia"/>
              </w:rPr>
              <w:t>预计设计过程中可能遇到的问题以及解决的方法和措施</w:t>
            </w:r>
          </w:p>
          <w:p w14:paraId="14661DF4" w14:textId="5CC6734C" w:rsidR="007D5DC1" w:rsidRPr="007D5DC1" w:rsidRDefault="007D5DC1" w:rsidP="00FF2F61">
            <w:pPr>
              <w:ind w:firstLineChars="200" w:firstLine="480"/>
            </w:pPr>
            <w:r w:rsidRPr="007D5DC1">
              <w:rPr>
                <w:rFonts w:hint="eastAsia"/>
              </w:rPr>
              <w:t>在设计基于单片机的室内移动机器人的过程中，可能会遇到以下问题以及相应的解决方法：</w:t>
            </w:r>
          </w:p>
          <w:p w14:paraId="0CAC574F" w14:textId="4A9E2DDE" w:rsidR="001F0455" w:rsidRPr="007D5DC1" w:rsidRDefault="007D5DC1" w:rsidP="001F0455">
            <w:pPr>
              <w:ind w:firstLineChars="200" w:firstLine="480"/>
            </w:pPr>
            <w:r w:rsidRPr="007D5DC1">
              <w:rPr>
                <w:rFonts w:hint="eastAsia"/>
              </w:rPr>
              <w:t>硬件资源限制：单片机本身的资源有限，可能会导致一些复杂的功能实现困难。解决方法是合理规划硬件资源，优化代码，采用适当的算法和数据结构，以充分利用单片机的性能。</w:t>
            </w:r>
          </w:p>
          <w:p w14:paraId="59D524D7" w14:textId="77777777" w:rsidR="007D5DC1" w:rsidRPr="007D5DC1" w:rsidRDefault="007D5DC1" w:rsidP="007D5DC1">
            <w:pPr>
              <w:ind w:firstLineChars="200" w:firstLine="480"/>
            </w:pPr>
            <w:r w:rsidRPr="007D5DC1">
              <w:rPr>
                <w:rFonts w:hint="eastAsia"/>
              </w:rPr>
              <w:t>传感器数据融合：来自不同传感器的数据需要进行融合处理，但数据融合算法的实现可能较为复杂。解决方法是选择合适的传感器和数据融合算法，并进行实验验证和调整。</w:t>
            </w:r>
          </w:p>
          <w:p w14:paraId="60F33860" w14:textId="77777777" w:rsidR="007D5DC1" w:rsidRPr="007D5DC1" w:rsidRDefault="007D5DC1" w:rsidP="007D5DC1">
            <w:pPr>
              <w:ind w:firstLineChars="200" w:firstLine="480"/>
            </w:pPr>
            <w:r w:rsidRPr="007D5DC1">
              <w:rPr>
                <w:rFonts w:hint="eastAsia"/>
              </w:rPr>
              <w:t>运动控制精度：机器人的运动控制精度可能会受到电机性能、编码器精度等因素的影响。解决方法是选用高精度的电机和编码器，并进行适当的参数调整和优化。</w:t>
            </w:r>
          </w:p>
          <w:p w14:paraId="6DC6A6C5" w14:textId="77777777" w:rsidR="007D5DC1" w:rsidRPr="007D5DC1" w:rsidRDefault="007D5DC1" w:rsidP="007D5DC1">
            <w:pPr>
              <w:ind w:firstLineChars="200" w:firstLine="480"/>
            </w:pPr>
            <w:r w:rsidRPr="007D5DC1">
              <w:rPr>
                <w:rFonts w:hint="eastAsia"/>
              </w:rPr>
              <w:t>人机交互体验：人机交互界面的设计和实现可能需要花费较多时间和精力。解决方法是采用易于开发和维护的人机界面框架和工具，并进行用户调研和测试，以提高人机交互体验。</w:t>
            </w:r>
          </w:p>
          <w:p w14:paraId="78F8C2FB" w14:textId="77777777" w:rsidR="007D5DC1" w:rsidRPr="007D5DC1" w:rsidRDefault="007D5DC1" w:rsidP="007D5DC1">
            <w:pPr>
              <w:ind w:firstLineChars="200" w:firstLine="480"/>
            </w:pPr>
            <w:r w:rsidRPr="007D5DC1">
              <w:rPr>
                <w:rFonts w:hint="eastAsia"/>
              </w:rPr>
              <w:t>电源管理：电源管理系统的设计和实现可能较为复杂，需要考虑充电、节能等多方面的因素。解决方法是选择合适的电源管理系统，并进行实验验证和调整。</w:t>
            </w:r>
          </w:p>
          <w:p w14:paraId="7A5D1B47" w14:textId="77777777" w:rsidR="007D5DC1" w:rsidRPr="007D5DC1" w:rsidRDefault="007D5DC1" w:rsidP="007D5DC1">
            <w:pPr>
              <w:ind w:firstLineChars="200" w:firstLine="480"/>
            </w:pPr>
            <w:r w:rsidRPr="007D5DC1">
              <w:rPr>
                <w:rFonts w:hint="eastAsia"/>
              </w:rPr>
              <w:t>可靠性和稳定性：室内移动机器人的可靠性和稳定性是重要的指标，但在实际应用中可能会遇到各种不确定因素。解决方法是进行充分的测试和实验验证，以确保机器人的可靠性和稳定性。</w:t>
            </w:r>
          </w:p>
          <w:p w14:paraId="61C31883" w14:textId="7CCA176D" w:rsidR="003559E1" w:rsidRDefault="007D5DC1" w:rsidP="00AD6398">
            <w:pPr>
              <w:snapToGrid w:val="0"/>
              <w:ind w:firstLineChars="200" w:firstLine="480"/>
            </w:pPr>
            <w:r w:rsidRPr="007D5DC1">
              <w:rPr>
                <w:rFonts w:hint="eastAsia"/>
              </w:rPr>
              <w:t>综上所述，基于单片机的室内移动机器人的设计过程中可能会遇到各种问题，但通过合理的规划和优化，可以有效地解决这些问题，并实现稳定可靠的机器人系统。</w:t>
            </w:r>
          </w:p>
          <w:p w14:paraId="1490377A" w14:textId="77777777" w:rsidR="003559E1" w:rsidRDefault="003559E1">
            <w:pPr>
              <w:snapToGrid w:val="0"/>
              <w:ind w:firstLineChars="200" w:firstLine="480"/>
            </w:pPr>
          </w:p>
        </w:tc>
      </w:tr>
      <w:tr w:rsidR="003559E1" w14:paraId="67CE4035" w14:textId="77777777">
        <w:trPr>
          <w:trHeight w:val="3547"/>
          <w:jc w:val="center"/>
        </w:trPr>
        <w:tc>
          <w:tcPr>
            <w:tcW w:w="8529" w:type="dxa"/>
          </w:tcPr>
          <w:p w14:paraId="38F17A56" w14:textId="77777777" w:rsidR="003559E1" w:rsidRDefault="00000000">
            <w:pPr>
              <w:snapToGrid w:val="0"/>
              <w:spacing w:beforeLines="50" w:before="156" w:afterLines="50" w:after="156"/>
              <w:rPr>
                <w:rFonts w:eastAsia="仿宋_GB2312" w:cs="Arial"/>
                <w:bCs/>
              </w:rPr>
            </w:pPr>
            <w:r>
              <w:rPr>
                <w:rFonts w:eastAsia="仿宋_GB2312" w:cs="Arial" w:hint="eastAsia"/>
                <w:bCs/>
              </w:rPr>
              <w:lastRenderedPageBreak/>
              <w:t>四、</w:t>
            </w:r>
            <w:r>
              <w:rPr>
                <w:rFonts w:ascii="楷体_GB2312" w:eastAsia="楷体_GB2312" w:hint="eastAsia"/>
                <w:bCs/>
              </w:rPr>
              <w:t>进度安排</w:t>
            </w:r>
          </w:p>
          <w:tbl>
            <w:tblPr>
              <w:tblStyle w:val="a8"/>
              <w:tblW w:w="0" w:type="auto"/>
              <w:jc w:val="center"/>
              <w:tblLayout w:type="fixed"/>
              <w:tblLook w:val="04A0" w:firstRow="1" w:lastRow="0" w:firstColumn="1" w:lastColumn="0" w:noHBand="0" w:noVBand="1"/>
            </w:tblPr>
            <w:tblGrid>
              <w:gridCol w:w="1280"/>
              <w:gridCol w:w="5954"/>
            </w:tblGrid>
            <w:tr w:rsidR="001C04E3" w14:paraId="471E4D19" w14:textId="77777777" w:rsidTr="00AC0099">
              <w:trPr>
                <w:jc w:val="center"/>
              </w:trPr>
              <w:tc>
                <w:tcPr>
                  <w:tcW w:w="1280" w:type="dxa"/>
                </w:tcPr>
                <w:p w14:paraId="025A6DCA" w14:textId="601E648C" w:rsidR="001C04E3" w:rsidRDefault="0045024E" w:rsidP="00AC0099">
                  <w:pPr>
                    <w:jc w:val="center"/>
                    <w:rPr>
                      <w:rFonts w:hint="eastAsia"/>
                    </w:rPr>
                  </w:pPr>
                  <w:r>
                    <w:rPr>
                      <w:rFonts w:hint="eastAsia"/>
                    </w:rPr>
                    <w:t>1-2</w:t>
                  </w:r>
                  <w:r w:rsidR="001C04E3">
                    <w:rPr>
                      <w:rFonts w:hint="eastAsia"/>
                    </w:rPr>
                    <w:t>周</w:t>
                  </w:r>
                  <w:r w:rsidR="001C04E3">
                    <w:rPr>
                      <w:rFonts w:hint="eastAsia"/>
                    </w:rPr>
                    <w:t>：</w:t>
                  </w:r>
                </w:p>
              </w:tc>
              <w:tc>
                <w:tcPr>
                  <w:tcW w:w="5954" w:type="dxa"/>
                </w:tcPr>
                <w:p w14:paraId="623284D2" w14:textId="39E5E7FF" w:rsidR="001C04E3" w:rsidRDefault="001C04E3" w:rsidP="00AC0099">
                  <w:pPr>
                    <w:jc w:val="center"/>
                    <w:rPr>
                      <w:rFonts w:hint="eastAsia"/>
                    </w:rPr>
                  </w:pPr>
                  <w:r>
                    <w:rPr>
                      <w:rFonts w:hint="eastAsia"/>
                    </w:rPr>
                    <w:t>选题并撰写开题报告。</w:t>
                  </w:r>
                </w:p>
              </w:tc>
            </w:tr>
            <w:tr w:rsidR="001C04E3" w14:paraId="2AEB819D" w14:textId="77777777" w:rsidTr="00AC0099">
              <w:trPr>
                <w:jc w:val="center"/>
              </w:trPr>
              <w:tc>
                <w:tcPr>
                  <w:tcW w:w="1280" w:type="dxa"/>
                </w:tcPr>
                <w:p w14:paraId="70809CA2" w14:textId="265CD6CC" w:rsidR="001C04E3" w:rsidRDefault="0045024E" w:rsidP="00AC0099">
                  <w:pPr>
                    <w:ind w:firstLineChars="100" w:firstLine="240"/>
                    <w:jc w:val="center"/>
                    <w:rPr>
                      <w:rFonts w:hint="eastAsia"/>
                    </w:rPr>
                  </w:pPr>
                  <w:r>
                    <w:rPr>
                      <w:rFonts w:hint="eastAsia"/>
                    </w:rPr>
                    <w:t>3</w:t>
                  </w:r>
                  <w:r w:rsidR="001C04E3" w:rsidRPr="001C04E3">
                    <w:rPr>
                      <w:rFonts w:hint="eastAsia"/>
                    </w:rPr>
                    <w:t>周：</w:t>
                  </w:r>
                </w:p>
              </w:tc>
              <w:tc>
                <w:tcPr>
                  <w:tcW w:w="5954" w:type="dxa"/>
                </w:tcPr>
                <w:p w14:paraId="1105E9EA" w14:textId="678F80B2" w:rsidR="001C04E3" w:rsidRDefault="001C04E3" w:rsidP="00AC0099">
                  <w:pPr>
                    <w:jc w:val="center"/>
                    <w:rPr>
                      <w:rFonts w:hint="eastAsia"/>
                    </w:rPr>
                  </w:pPr>
                  <w:r>
                    <w:rPr>
                      <w:rFonts w:hint="eastAsia"/>
                    </w:rPr>
                    <w:t>查阅学习相关资料，进行论文总体规划和编制进度表。</w:t>
                  </w:r>
                </w:p>
              </w:tc>
            </w:tr>
            <w:tr w:rsidR="001C04E3" w14:paraId="7E600C4F" w14:textId="77777777" w:rsidTr="00AC0099">
              <w:trPr>
                <w:jc w:val="center"/>
              </w:trPr>
              <w:tc>
                <w:tcPr>
                  <w:tcW w:w="1280" w:type="dxa"/>
                </w:tcPr>
                <w:p w14:paraId="27D82214" w14:textId="2D1433C0" w:rsidR="001C04E3" w:rsidRDefault="001C04E3" w:rsidP="00AC0099">
                  <w:pPr>
                    <w:jc w:val="center"/>
                    <w:rPr>
                      <w:rFonts w:hint="eastAsia"/>
                    </w:rPr>
                  </w:pPr>
                  <w:r>
                    <w:rPr>
                      <w:rFonts w:hint="eastAsia"/>
                    </w:rPr>
                    <w:t>4-6</w:t>
                  </w:r>
                  <w:r>
                    <w:rPr>
                      <w:rFonts w:hint="eastAsia"/>
                    </w:rPr>
                    <w:t>周：</w:t>
                  </w:r>
                </w:p>
              </w:tc>
              <w:tc>
                <w:tcPr>
                  <w:tcW w:w="5954" w:type="dxa"/>
                </w:tcPr>
                <w:p w14:paraId="29A01C07" w14:textId="01599BA0" w:rsidR="001C04E3" w:rsidRDefault="001C04E3" w:rsidP="00AC0099">
                  <w:pPr>
                    <w:jc w:val="center"/>
                    <w:rPr>
                      <w:rFonts w:hint="eastAsia"/>
                    </w:rPr>
                  </w:pPr>
                  <w:r w:rsidRPr="00C01EB9">
                    <w:rPr>
                      <w:rFonts w:hint="eastAsia"/>
                    </w:rPr>
                    <w:t>查阅相关资料，进行系统设计和初步的硬件系统设计。</w:t>
                  </w:r>
                </w:p>
              </w:tc>
            </w:tr>
            <w:tr w:rsidR="001C04E3" w14:paraId="100DA6F7" w14:textId="77777777" w:rsidTr="00AC0099">
              <w:trPr>
                <w:jc w:val="center"/>
              </w:trPr>
              <w:tc>
                <w:tcPr>
                  <w:tcW w:w="1280" w:type="dxa"/>
                </w:tcPr>
                <w:p w14:paraId="45C535C0" w14:textId="46C80691" w:rsidR="001C04E3" w:rsidRDefault="001C04E3" w:rsidP="00AC0099">
                  <w:pPr>
                    <w:jc w:val="center"/>
                    <w:rPr>
                      <w:rFonts w:hint="eastAsia"/>
                    </w:rPr>
                  </w:pPr>
                  <w:r>
                    <w:rPr>
                      <w:rFonts w:hint="eastAsia"/>
                    </w:rPr>
                    <w:t>7-8</w:t>
                  </w:r>
                  <w:r>
                    <w:rPr>
                      <w:rFonts w:hint="eastAsia"/>
                    </w:rPr>
                    <w:t>周：</w:t>
                  </w:r>
                </w:p>
              </w:tc>
              <w:tc>
                <w:tcPr>
                  <w:tcW w:w="5954" w:type="dxa"/>
                </w:tcPr>
                <w:p w14:paraId="39ABD4C0" w14:textId="65B3F3D5" w:rsidR="001C04E3" w:rsidRDefault="001C04E3" w:rsidP="00AC0099">
                  <w:pPr>
                    <w:jc w:val="center"/>
                    <w:rPr>
                      <w:rFonts w:hint="eastAsia"/>
                    </w:rPr>
                  </w:pPr>
                  <w:r w:rsidRPr="00385FF9">
                    <w:rPr>
                      <w:rFonts w:hint="eastAsia"/>
                    </w:rPr>
                    <w:t>完成硬件系统设计。</w:t>
                  </w:r>
                </w:p>
              </w:tc>
            </w:tr>
            <w:tr w:rsidR="001C04E3" w14:paraId="4C1E7ED3" w14:textId="77777777" w:rsidTr="00AC0099">
              <w:trPr>
                <w:jc w:val="center"/>
              </w:trPr>
              <w:tc>
                <w:tcPr>
                  <w:tcW w:w="1280" w:type="dxa"/>
                </w:tcPr>
                <w:p w14:paraId="76CB03B4" w14:textId="6BBD3B07" w:rsidR="001C04E3" w:rsidRDefault="001C04E3" w:rsidP="00AC0099">
                  <w:pPr>
                    <w:jc w:val="center"/>
                    <w:rPr>
                      <w:rFonts w:hint="eastAsia"/>
                    </w:rPr>
                  </w:pPr>
                  <w:r>
                    <w:t>9</w:t>
                  </w:r>
                  <w:r>
                    <w:rPr>
                      <w:rFonts w:hint="eastAsia"/>
                    </w:rPr>
                    <w:t>-12</w:t>
                  </w:r>
                  <w:r>
                    <w:rPr>
                      <w:rFonts w:hint="eastAsia"/>
                    </w:rPr>
                    <w:t>周：</w:t>
                  </w:r>
                </w:p>
              </w:tc>
              <w:tc>
                <w:tcPr>
                  <w:tcW w:w="5954" w:type="dxa"/>
                </w:tcPr>
                <w:p w14:paraId="655A1683" w14:textId="439E20C0" w:rsidR="001C04E3" w:rsidRPr="001C04E3" w:rsidRDefault="001C04E3" w:rsidP="00AC0099">
                  <w:pPr>
                    <w:jc w:val="center"/>
                    <w:rPr>
                      <w:rFonts w:hint="eastAsia"/>
                    </w:rPr>
                  </w:pPr>
                  <w:r w:rsidRPr="006436EA">
                    <w:rPr>
                      <w:rFonts w:hint="eastAsia"/>
                    </w:rPr>
                    <w:t>进行整个机器人软件程序开发和功能调试。</w:t>
                  </w:r>
                </w:p>
              </w:tc>
            </w:tr>
            <w:tr w:rsidR="001C04E3" w14:paraId="4CC41959" w14:textId="77777777" w:rsidTr="00AC0099">
              <w:trPr>
                <w:jc w:val="center"/>
              </w:trPr>
              <w:tc>
                <w:tcPr>
                  <w:tcW w:w="1280" w:type="dxa"/>
                </w:tcPr>
                <w:p w14:paraId="48F43952" w14:textId="6024BB05" w:rsidR="001C04E3" w:rsidRDefault="001C04E3" w:rsidP="00AC0099">
                  <w:pPr>
                    <w:jc w:val="center"/>
                    <w:rPr>
                      <w:rFonts w:hint="eastAsia"/>
                    </w:rPr>
                  </w:pPr>
                  <w:r>
                    <w:rPr>
                      <w:rFonts w:hint="eastAsia"/>
                    </w:rPr>
                    <w:t>12-15</w:t>
                  </w:r>
                  <w:r>
                    <w:rPr>
                      <w:rFonts w:hint="eastAsia"/>
                    </w:rPr>
                    <w:t>周：</w:t>
                  </w:r>
                </w:p>
              </w:tc>
              <w:tc>
                <w:tcPr>
                  <w:tcW w:w="5954" w:type="dxa"/>
                </w:tcPr>
                <w:p w14:paraId="5C47E25E" w14:textId="5ACE9F19" w:rsidR="001C04E3" w:rsidRPr="001C04E3" w:rsidRDefault="001C04E3" w:rsidP="00AC0099">
                  <w:pPr>
                    <w:jc w:val="center"/>
                    <w:rPr>
                      <w:rFonts w:hint="eastAsia"/>
                    </w:rPr>
                  </w:pPr>
                  <w:r w:rsidRPr="000F4900">
                    <w:rPr>
                      <w:rFonts w:hint="eastAsia"/>
                    </w:rPr>
                    <w:t>撰写论文初稿并交由指导教师审阅。</w:t>
                  </w:r>
                </w:p>
              </w:tc>
            </w:tr>
            <w:tr w:rsidR="001C04E3" w14:paraId="39724F1C" w14:textId="77777777" w:rsidTr="00AC0099">
              <w:trPr>
                <w:jc w:val="center"/>
              </w:trPr>
              <w:tc>
                <w:tcPr>
                  <w:tcW w:w="1280" w:type="dxa"/>
                </w:tcPr>
                <w:p w14:paraId="1A0D4613" w14:textId="5ED595A0" w:rsidR="001C04E3" w:rsidRDefault="001C04E3" w:rsidP="00AC0099">
                  <w:pPr>
                    <w:jc w:val="center"/>
                    <w:rPr>
                      <w:rFonts w:hint="eastAsia"/>
                    </w:rPr>
                  </w:pPr>
                  <w:r>
                    <w:rPr>
                      <w:rFonts w:hint="eastAsia"/>
                    </w:rPr>
                    <w:t>16</w:t>
                  </w:r>
                  <w:r>
                    <w:rPr>
                      <w:rFonts w:hint="eastAsia"/>
                    </w:rPr>
                    <w:t>周：</w:t>
                  </w:r>
                </w:p>
              </w:tc>
              <w:tc>
                <w:tcPr>
                  <w:tcW w:w="5954" w:type="dxa"/>
                </w:tcPr>
                <w:p w14:paraId="0A45F91C" w14:textId="297CBA6F" w:rsidR="001C04E3" w:rsidRDefault="001C04E3" w:rsidP="00AC0099">
                  <w:pPr>
                    <w:jc w:val="center"/>
                    <w:rPr>
                      <w:rFonts w:hint="eastAsia"/>
                    </w:rPr>
                  </w:pPr>
                  <w:r>
                    <w:rPr>
                      <w:rFonts w:hint="eastAsia"/>
                    </w:rPr>
                    <w:t>答辩</w:t>
                  </w:r>
                </w:p>
              </w:tc>
            </w:tr>
          </w:tbl>
          <w:p w14:paraId="28BCA337" w14:textId="00D0C5C1" w:rsidR="001D44AE" w:rsidRDefault="001D44AE" w:rsidP="00CA0035">
            <w:pPr>
              <w:rPr>
                <w:rFonts w:eastAsia="仿宋_GB2312" w:hint="eastAsia"/>
                <w:b/>
              </w:rPr>
            </w:pPr>
          </w:p>
        </w:tc>
      </w:tr>
      <w:tr w:rsidR="003559E1" w14:paraId="6057F125" w14:textId="77777777">
        <w:trPr>
          <w:jc w:val="center"/>
        </w:trPr>
        <w:tc>
          <w:tcPr>
            <w:tcW w:w="8529" w:type="dxa"/>
          </w:tcPr>
          <w:p w14:paraId="6E82192D" w14:textId="77777777" w:rsidR="003559E1" w:rsidRDefault="00000000">
            <w:pPr>
              <w:snapToGrid w:val="0"/>
              <w:spacing w:beforeLines="50" w:before="156" w:afterLines="50" w:after="156"/>
              <w:rPr>
                <w:rFonts w:cs="Arial"/>
              </w:rPr>
            </w:pPr>
            <w:r>
              <w:rPr>
                <w:rFonts w:eastAsia="仿宋_GB2312" w:cs="Arial" w:hint="eastAsia"/>
                <w:bCs/>
              </w:rPr>
              <w:t>五、参考文献</w:t>
            </w:r>
          </w:p>
          <w:p w14:paraId="47BCAE79" w14:textId="77777777" w:rsidR="009C1FCA" w:rsidRDefault="009C1FCA" w:rsidP="009C1FCA">
            <w:pPr>
              <w:pStyle w:val="1"/>
              <w:numPr>
                <w:ilvl w:val="0"/>
                <w:numId w:val="2"/>
              </w:numPr>
              <w:ind w:firstLineChars="0"/>
              <w:rPr>
                <w:rFonts w:hint="default"/>
              </w:rPr>
            </w:pPr>
            <w:r>
              <w:t>张明路</w:t>
            </w:r>
            <w:r>
              <w:t xml:space="preserve">, </w:t>
            </w:r>
            <w:r>
              <w:t>丁承君</w:t>
            </w:r>
            <w:r>
              <w:t xml:space="preserve">, </w:t>
            </w:r>
            <w:r>
              <w:t>段萍</w:t>
            </w:r>
            <w:r>
              <w:t xml:space="preserve">. </w:t>
            </w:r>
            <w:r>
              <w:t>移动机器人的研究现状与趋势</w:t>
            </w:r>
            <w:r>
              <w:t xml:space="preserve">. </w:t>
            </w:r>
            <w:r>
              <w:t>河北工业大学学报</w:t>
            </w:r>
            <w:r>
              <w:t>,</w:t>
            </w:r>
          </w:p>
          <w:p w14:paraId="56BDBE50" w14:textId="2C7E23C9" w:rsidR="003559E1" w:rsidRDefault="009C1FCA" w:rsidP="009C1FCA">
            <w:pPr>
              <w:pStyle w:val="1"/>
              <w:tabs>
                <w:tab w:val="left" w:pos="420"/>
              </w:tabs>
              <w:ind w:left="425" w:firstLineChars="0" w:firstLine="0"/>
              <w:rPr>
                <w:rFonts w:hint="default"/>
              </w:rPr>
            </w:pPr>
            <w:r>
              <w:t>2004.32(2):110~115</w:t>
            </w:r>
            <w:bookmarkStart w:id="0" w:name="_Ref25966"/>
            <w:r>
              <w:rPr>
                <w:rFonts w:hint="default"/>
              </w:rPr>
              <w:t>孟祥莲</w:t>
            </w:r>
            <w:r>
              <w:rPr>
                <w:rFonts w:hint="default"/>
              </w:rPr>
              <w:t>,</w:t>
            </w:r>
            <w:r>
              <w:rPr>
                <w:rFonts w:hint="default"/>
              </w:rPr>
              <w:t>孙平</w:t>
            </w:r>
            <w:r>
              <w:rPr>
                <w:rFonts w:hint="default"/>
              </w:rPr>
              <w:t>,</w:t>
            </w:r>
            <w:r>
              <w:rPr>
                <w:rFonts w:hint="default"/>
              </w:rPr>
              <w:t>高洪志</w:t>
            </w:r>
            <w:r>
              <w:rPr>
                <w:rFonts w:hint="default"/>
              </w:rPr>
              <w:t xml:space="preserve">. </w:t>
            </w:r>
            <w:r>
              <w:rPr>
                <w:rFonts w:hint="default"/>
              </w:rPr>
              <w:t>单片机原理及应用</w:t>
            </w:r>
            <w:r>
              <w:rPr>
                <w:rFonts w:hint="default"/>
              </w:rPr>
              <w:t>[M].</w:t>
            </w:r>
            <w:r>
              <w:t xml:space="preserve"> </w:t>
            </w:r>
            <w:r>
              <w:rPr>
                <w:rFonts w:hint="default"/>
              </w:rPr>
              <w:t>人民邮电出版社</w:t>
            </w:r>
            <w:r>
              <w:rPr>
                <w:rFonts w:hint="default"/>
              </w:rPr>
              <w:t>:, 201509.290.</w:t>
            </w:r>
            <w:bookmarkEnd w:id="0"/>
          </w:p>
          <w:p w14:paraId="2B3887F8" w14:textId="31435E3B" w:rsidR="005C323E" w:rsidRDefault="005C323E" w:rsidP="00462002">
            <w:pPr>
              <w:pStyle w:val="1"/>
              <w:numPr>
                <w:ilvl w:val="0"/>
                <w:numId w:val="2"/>
              </w:numPr>
              <w:ind w:firstLineChars="0"/>
              <w:rPr>
                <w:rFonts w:hint="default"/>
              </w:rPr>
            </w:pPr>
            <w:r>
              <w:t xml:space="preserve">Fredrik </w:t>
            </w:r>
            <w:proofErr w:type="spellStart"/>
            <w:r>
              <w:t>Gustafsson,Fredrik</w:t>
            </w:r>
            <w:proofErr w:type="spellEnd"/>
            <w:r>
              <w:t xml:space="preserve"> </w:t>
            </w:r>
            <w:proofErr w:type="spellStart"/>
            <w:r>
              <w:t>Gunnarsson,et</w:t>
            </w:r>
            <w:proofErr w:type="spellEnd"/>
            <w:r>
              <w:t xml:space="preserve"> </w:t>
            </w:r>
            <w:proofErr w:type="spellStart"/>
            <w:r>
              <w:t>al.Particle</w:t>
            </w:r>
            <w:proofErr w:type="spellEnd"/>
            <w:r>
              <w:t xml:space="preserve"> Filters for </w:t>
            </w:r>
            <w:proofErr w:type="spellStart"/>
            <w:r>
              <w:t>Positioning,Na</w:t>
            </w:r>
            <w:r>
              <w:lastRenderedPageBreak/>
              <w:t>vigation</w:t>
            </w:r>
            <w:proofErr w:type="spellEnd"/>
            <w:r>
              <w:t>, and Tracking: A Survey. IEEE Transaction on Signal processing,2002,50(2): 425~437</w:t>
            </w:r>
          </w:p>
          <w:p w14:paraId="6DD99032" w14:textId="441E1B0A" w:rsidR="00462002" w:rsidRDefault="00462002" w:rsidP="00A44BA5">
            <w:pPr>
              <w:pStyle w:val="1"/>
              <w:numPr>
                <w:ilvl w:val="0"/>
                <w:numId w:val="2"/>
              </w:numPr>
              <w:ind w:firstLineChars="0"/>
              <w:rPr>
                <w:rFonts w:hint="default"/>
              </w:rPr>
            </w:pPr>
            <w:r w:rsidRPr="00462002">
              <w:t>侯志强</w:t>
            </w:r>
            <w:r w:rsidRPr="00462002">
              <w:t xml:space="preserve">, </w:t>
            </w:r>
            <w:r w:rsidRPr="00462002">
              <w:t>韩崇昭</w:t>
            </w:r>
            <w:r w:rsidRPr="00462002">
              <w:t xml:space="preserve">. </w:t>
            </w:r>
            <w:r w:rsidRPr="00462002">
              <w:t>视觉跟踪技术综述</w:t>
            </w:r>
            <w:r w:rsidRPr="00462002">
              <w:t xml:space="preserve">. </w:t>
            </w:r>
            <w:r w:rsidRPr="00462002">
              <w:t>自动化学报</w:t>
            </w:r>
            <w:r w:rsidRPr="00462002">
              <w:t>, 2006, 32(4):603-617</w:t>
            </w:r>
            <w:bookmarkStart w:id="1" w:name="_Ref28072"/>
            <w:r>
              <w:rPr>
                <w:rFonts w:hint="default"/>
              </w:rPr>
              <w:t>韩京清</w:t>
            </w:r>
            <w:r>
              <w:rPr>
                <w:rFonts w:hint="default"/>
              </w:rPr>
              <w:t>.</w:t>
            </w:r>
            <w:r>
              <w:t xml:space="preserve"> </w:t>
            </w:r>
            <w:r>
              <w:rPr>
                <w:rFonts w:hint="default"/>
              </w:rPr>
              <w:t>自抗扰控制技术</w:t>
            </w:r>
            <w:r>
              <w:rPr>
                <w:rFonts w:hint="default"/>
              </w:rPr>
              <w:t>[J].</w:t>
            </w:r>
            <w:r>
              <w:t xml:space="preserve"> </w:t>
            </w:r>
            <w:r>
              <w:rPr>
                <w:rFonts w:hint="default"/>
              </w:rPr>
              <w:t>前沿科学</w:t>
            </w:r>
            <w:r>
              <w:rPr>
                <w:rFonts w:hint="default"/>
              </w:rPr>
              <w:t>,2007(01):24-31.</w:t>
            </w:r>
            <w:bookmarkEnd w:id="1"/>
          </w:p>
          <w:p w14:paraId="6A79A300" w14:textId="38A49B26" w:rsidR="00A44BA5" w:rsidRDefault="00A44BA5" w:rsidP="00847BC6">
            <w:pPr>
              <w:pStyle w:val="1"/>
              <w:numPr>
                <w:ilvl w:val="0"/>
                <w:numId w:val="2"/>
              </w:numPr>
              <w:ind w:firstLineChars="0"/>
              <w:rPr>
                <w:rFonts w:hint="default"/>
              </w:rPr>
            </w:pPr>
            <w:r>
              <w:t>吴转峰</w:t>
            </w:r>
            <w:r>
              <w:t xml:space="preserve">, </w:t>
            </w:r>
            <w:r>
              <w:t>刘卫国</w:t>
            </w:r>
            <w:r>
              <w:t xml:space="preserve">, </w:t>
            </w:r>
            <w:r>
              <w:t>付丽</w:t>
            </w:r>
            <w:r>
              <w:t xml:space="preserve">, </w:t>
            </w:r>
            <w:r>
              <w:t>朗宝华</w:t>
            </w:r>
            <w:r>
              <w:t xml:space="preserve">. </w:t>
            </w:r>
            <w:r>
              <w:t>微型红外追踪及无线遥控车设计</w:t>
            </w:r>
            <w:r>
              <w:t xml:space="preserve">. </w:t>
            </w:r>
            <w:r>
              <w:t>微特电机</w:t>
            </w:r>
            <w:r>
              <w:t>,2006.5</w:t>
            </w:r>
            <w:bookmarkStart w:id="2" w:name="_Ref28712"/>
            <w:r>
              <w:rPr>
                <w:rFonts w:hint="default"/>
              </w:rPr>
              <w:t>田彦涛</w:t>
            </w:r>
            <w:r>
              <w:rPr>
                <w:rFonts w:hint="default"/>
              </w:rPr>
              <w:t>,</w:t>
            </w:r>
            <w:r>
              <w:rPr>
                <w:rFonts w:hint="default"/>
              </w:rPr>
              <w:t>孙中波</w:t>
            </w:r>
            <w:r>
              <w:rPr>
                <w:rFonts w:hint="default"/>
              </w:rPr>
              <w:t>,</w:t>
            </w:r>
            <w:r>
              <w:rPr>
                <w:rFonts w:hint="default"/>
              </w:rPr>
              <w:t>李宏扬等</w:t>
            </w:r>
            <w:r>
              <w:rPr>
                <w:rFonts w:hint="default"/>
              </w:rPr>
              <w:t xml:space="preserve">. </w:t>
            </w:r>
            <w:r>
              <w:rPr>
                <w:rFonts w:hint="default"/>
              </w:rPr>
              <w:t>动态双足机器人的控制与优化研究进展</w:t>
            </w:r>
            <w:r>
              <w:rPr>
                <w:rFonts w:hint="default"/>
              </w:rPr>
              <w:t xml:space="preserve">[J]. </w:t>
            </w:r>
            <w:r>
              <w:rPr>
                <w:rFonts w:hint="default"/>
              </w:rPr>
              <w:t>自动化学报</w:t>
            </w:r>
            <w:r>
              <w:rPr>
                <w:rFonts w:hint="default"/>
              </w:rPr>
              <w:t>,2016,42(08):1142-1157.</w:t>
            </w:r>
            <w:bookmarkEnd w:id="2"/>
          </w:p>
          <w:p w14:paraId="44ED20C4" w14:textId="77777777" w:rsidR="003559E1" w:rsidRDefault="00000000">
            <w:pPr>
              <w:pStyle w:val="1"/>
              <w:numPr>
                <w:ilvl w:val="0"/>
                <w:numId w:val="2"/>
              </w:numPr>
              <w:ind w:firstLineChars="0"/>
              <w:rPr>
                <w:rFonts w:hint="default"/>
              </w:rPr>
            </w:pPr>
            <w:bookmarkStart w:id="3" w:name="_Ref14921"/>
            <w:r>
              <w:rPr>
                <w:lang w:eastAsia="en-US"/>
              </w:rPr>
              <w:t xml:space="preserve">Song </w:t>
            </w:r>
            <w:proofErr w:type="spellStart"/>
            <w:r>
              <w:rPr>
                <w:lang w:eastAsia="en-US"/>
              </w:rPr>
              <w:t>S,Kidzi</w:t>
            </w:r>
            <w:r>
              <w:rPr>
                <w:lang w:eastAsia="en-US"/>
              </w:rPr>
              <w:t>ń</w:t>
            </w:r>
            <w:r>
              <w:rPr>
                <w:lang w:eastAsia="en-US"/>
              </w:rPr>
              <w:t>ski</w:t>
            </w:r>
            <w:proofErr w:type="spellEnd"/>
            <w:r>
              <w:rPr>
                <w:lang w:eastAsia="en-US"/>
              </w:rPr>
              <w:t xml:space="preserve"> </w:t>
            </w:r>
            <w:proofErr w:type="spellStart"/>
            <w:r>
              <w:rPr>
                <w:lang w:eastAsia="en-US"/>
              </w:rPr>
              <w:t>Ł</w:t>
            </w:r>
            <w:r>
              <w:rPr>
                <w:lang w:eastAsia="en-US"/>
              </w:rPr>
              <w:t>,Peng</w:t>
            </w:r>
            <w:proofErr w:type="spellEnd"/>
            <w:r>
              <w:rPr>
                <w:lang w:eastAsia="en-US"/>
              </w:rPr>
              <w:t xml:space="preserve"> X </w:t>
            </w:r>
            <w:proofErr w:type="spellStart"/>
            <w:r>
              <w:rPr>
                <w:lang w:eastAsia="en-US"/>
              </w:rPr>
              <w:t>B,et</w:t>
            </w:r>
            <w:proofErr w:type="spellEnd"/>
            <w:r>
              <w:rPr>
                <w:lang w:eastAsia="en-US"/>
              </w:rPr>
              <w:t xml:space="preserve"> al. Deep reinforcement learning for modeling human locomotion</w:t>
            </w:r>
            <w:r>
              <w:t xml:space="preserve"> </w:t>
            </w:r>
            <w:r>
              <w:rPr>
                <w:lang w:eastAsia="en-US"/>
              </w:rPr>
              <w:t xml:space="preserve">control in neuromechanical simulation[J]. Journal of </w:t>
            </w:r>
            <w:proofErr w:type="spellStart"/>
            <w:r>
              <w:rPr>
                <w:lang w:eastAsia="en-US"/>
              </w:rPr>
              <w:t>neuroengineering</w:t>
            </w:r>
            <w:proofErr w:type="spellEnd"/>
            <w:r>
              <w:rPr>
                <w:lang w:eastAsia="en-US"/>
              </w:rPr>
              <w:t xml:space="preserve"> and rehabilitation,2021,18(1): 1-17</w:t>
            </w:r>
            <w:bookmarkEnd w:id="3"/>
          </w:p>
          <w:p w14:paraId="5B89B268" w14:textId="5E830257" w:rsidR="00A44BA5" w:rsidRDefault="00276B58">
            <w:pPr>
              <w:pStyle w:val="1"/>
              <w:numPr>
                <w:ilvl w:val="0"/>
                <w:numId w:val="2"/>
              </w:numPr>
              <w:ind w:firstLineChars="0"/>
              <w:rPr>
                <w:rFonts w:hint="default"/>
              </w:rPr>
            </w:pPr>
            <w:r w:rsidRPr="00276B58">
              <w:t>王志文</w:t>
            </w:r>
            <w:r w:rsidRPr="00276B58">
              <w:t>,</w:t>
            </w:r>
            <w:r w:rsidRPr="00276B58">
              <w:t>郭戈</w:t>
            </w:r>
            <w:r w:rsidRPr="00276B58">
              <w:t xml:space="preserve">. </w:t>
            </w:r>
            <w:r w:rsidRPr="00276B58">
              <w:t>移动机器人导航技术现状与展望</w:t>
            </w:r>
            <w:r w:rsidRPr="00276B58">
              <w:t xml:space="preserve">. </w:t>
            </w:r>
            <w:r w:rsidRPr="00276B58">
              <w:t>机器人</w:t>
            </w:r>
            <w:r w:rsidRPr="00276B58">
              <w:t>,2003.25(5):470~474</w:t>
            </w:r>
          </w:p>
          <w:p w14:paraId="2D573F9D" w14:textId="77777777" w:rsidR="00E77896" w:rsidRDefault="00E77896" w:rsidP="00E77896">
            <w:pPr>
              <w:pStyle w:val="1"/>
              <w:numPr>
                <w:ilvl w:val="0"/>
                <w:numId w:val="2"/>
              </w:numPr>
              <w:ind w:firstLineChars="0"/>
              <w:rPr>
                <w:rFonts w:hint="default"/>
              </w:rPr>
            </w:pPr>
            <w:r>
              <w:t>Borenstein. J , Everett H R , Feng L. Navigating mobile robots: A Survey.</w:t>
            </w:r>
          </w:p>
          <w:p w14:paraId="6EAC3D0C" w14:textId="07303C29" w:rsidR="00A44BA5" w:rsidRDefault="00E77896" w:rsidP="00E77896">
            <w:pPr>
              <w:pStyle w:val="1"/>
              <w:tabs>
                <w:tab w:val="left" w:pos="420"/>
              </w:tabs>
              <w:ind w:left="425" w:firstLineChars="0" w:firstLine="0"/>
              <w:rPr>
                <w:rFonts w:hint="default"/>
              </w:rPr>
            </w:pPr>
            <w:r>
              <w:t>systems and techniques. Wellesley , Mass :AK Peters , 1996. 130~217</w:t>
            </w:r>
          </w:p>
          <w:p w14:paraId="127FF041" w14:textId="77777777" w:rsidR="00A536E9" w:rsidRDefault="00DA33E6" w:rsidP="00DA33E6">
            <w:pPr>
              <w:pStyle w:val="1"/>
              <w:numPr>
                <w:ilvl w:val="0"/>
                <w:numId w:val="2"/>
              </w:numPr>
              <w:ind w:firstLineChars="0"/>
              <w:rPr>
                <w:rFonts w:hint="default"/>
              </w:rPr>
            </w:pPr>
            <w:r>
              <w:t xml:space="preserve">Borenstein. J. Control and kinematics design of </w:t>
            </w:r>
            <w:proofErr w:type="spellStart"/>
            <w:r>
              <w:t>muilt</w:t>
            </w:r>
            <w:proofErr w:type="spellEnd"/>
            <w:r>
              <w:t xml:space="preserve">-degree-of freedom </w:t>
            </w:r>
            <w:proofErr w:type="spellStart"/>
            <w:r>
              <w:t>mobilerobots</w:t>
            </w:r>
            <w:proofErr w:type="spellEnd"/>
            <w:r>
              <w:t xml:space="preserve"> with compliant linkage: A Survey. IEEE Trans. Robotics and Automation, 1995,11(1):21~35.</w:t>
            </w:r>
            <w:bookmarkStart w:id="4" w:name="_Ref715"/>
          </w:p>
          <w:p w14:paraId="51B20040" w14:textId="2758795B" w:rsidR="00A536E9" w:rsidRDefault="009148E0" w:rsidP="00F164D6">
            <w:pPr>
              <w:pStyle w:val="1"/>
              <w:numPr>
                <w:ilvl w:val="0"/>
                <w:numId w:val="2"/>
              </w:numPr>
              <w:ind w:firstLineChars="0"/>
              <w:rPr>
                <w:rFonts w:hint="default"/>
              </w:rPr>
            </w:pPr>
            <w:r>
              <w:t>郑敏</w:t>
            </w:r>
            <w:r>
              <w:t xml:space="preserve">, </w:t>
            </w:r>
            <w:r>
              <w:t>赵玉芹</w:t>
            </w:r>
            <w:r>
              <w:t xml:space="preserve">, </w:t>
            </w:r>
            <w:r>
              <w:t>田红伟</w:t>
            </w:r>
            <w:r>
              <w:t xml:space="preserve">. </w:t>
            </w:r>
            <w:r>
              <w:t>基于多传感器数据融合的机动目标跟踪算法研究</w:t>
            </w:r>
            <w:r>
              <w:t>.</w:t>
            </w:r>
            <w:r>
              <w:t>探测与控制学报</w:t>
            </w:r>
            <w:r>
              <w:t>, 2006.28(5):43~45</w:t>
            </w:r>
          </w:p>
          <w:p w14:paraId="57B93A44" w14:textId="6BB5AF6F" w:rsidR="00A536E9" w:rsidRDefault="00432F77" w:rsidP="00DA33E6">
            <w:pPr>
              <w:pStyle w:val="1"/>
              <w:numPr>
                <w:ilvl w:val="0"/>
                <w:numId w:val="2"/>
              </w:numPr>
              <w:ind w:firstLineChars="0"/>
              <w:rPr>
                <w:rFonts w:hint="default"/>
              </w:rPr>
            </w:pPr>
            <w:r>
              <w:rPr>
                <w:rFonts w:ascii="Arial" w:hAnsi="Arial" w:cs="Arial"/>
                <w:shd w:val="clear" w:color="auto" w:fill="FFFFFF"/>
              </w:rPr>
              <w:t>蔡自兴</w:t>
            </w:r>
            <w:r>
              <w:rPr>
                <w:rFonts w:ascii="Arial" w:hAnsi="Arial" w:cs="Arial"/>
                <w:shd w:val="clear" w:color="auto" w:fill="FFFFFF"/>
              </w:rPr>
              <w:t xml:space="preserve"> </w:t>
            </w:r>
            <w:r>
              <w:rPr>
                <w:rFonts w:ascii="Arial" w:hAnsi="Arial" w:cs="Arial"/>
                <w:shd w:val="clear" w:color="auto" w:fill="FFFFFF"/>
              </w:rPr>
              <w:t>智能控制及移动机器人研究进展</w:t>
            </w:r>
            <w:r>
              <w:rPr>
                <w:shd w:val="clear" w:color="auto" w:fill="FFFFFF"/>
              </w:rPr>
              <w:t xml:space="preserve">. </w:t>
            </w:r>
            <w:r>
              <w:rPr>
                <w:rFonts w:ascii="Arial" w:hAnsi="Arial" w:cs="Arial"/>
                <w:shd w:val="clear" w:color="auto" w:fill="FFFFFF"/>
              </w:rPr>
              <w:t>中南大学学报（自然科学版）</w:t>
            </w:r>
            <w:r>
              <w:rPr>
                <w:shd w:val="clear" w:color="auto" w:fill="FFFFFF"/>
              </w:rPr>
              <w:t>,2005.36(5)</w:t>
            </w:r>
            <w:r>
              <w:rPr>
                <w:rFonts w:ascii="Arial" w:hAnsi="Arial" w:cs="Arial"/>
                <w:shd w:val="clear" w:color="auto" w:fill="FFFFFF"/>
              </w:rPr>
              <w:t>：</w:t>
            </w:r>
            <w:r>
              <w:rPr>
                <w:shd w:val="clear" w:color="auto" w:fill="FFFFFF"/>
              </w:rPr>
              <w:t>721~726</w:t>
            </w:r>
          </w:p>
          <w:p w14:paraId="01818AD6" w14:textId="22839FC1" w:rsidR="00A536E9" w:rsidRDefault="007B22DC" w:rsidP="003C2A23">
            <w:pPr>
              <w:pStyle w:val="1"/>
              <w:numPr>
                <w:ilvl w:val="0"/>
                <w:numId w:val="2"/>
              </w:numPr>
              <w:ind w:firstLineChars="0"/>
              <w:rPr>
                <w:rFonts w:hint="default"/>
              </w:rPr>
            </w:pPr>
            <w:proofErr w:type="spellStart"/>
            <w:r>
              <w:t>Khabit</w:t>
            </w:r>
            <w:proofErr w:type="spellEnd"/>
            <w:r>
              <w:t xml:space="preserve">. O. Real-time obstacle avoidance for manipulators and mobile robots: </w:t>
            </w:r>
            <w:proofErr w:type="spellStart"/>
            <w:r>
              <w:t>TheInternational</w:t>
            </w:r>
            <w:proofErr w:type="spellEnd"/>
            <w:r>
              <w:t xml:space="preserve"> Journal of Robotics Research,1986,5(1):1258~1269</w:t>
            </w:r>
          </w:p>
          <w:p w14:paraId="284C94CB" w14:textId="3551905F" w:rsidR="00A536E9" w:rsidRDefault="008175AE" w:rsidP="0075748B">
            <w:pPr>
              <w:pStyle w:val="1"/>
              <w:numPr>
                <w:ilvl w:val="0"/>
                <w:numId w:val="2"/>
              </w:numPr>
              <w:ind w:firstLineChars="0"/>
              <w:rPr>
                <w:rFonts w:hint="default"/>
              </w:rPr>
            </w:pPr>
            <w:r>
              <w:t>Liu Q, Ren T, Chen Y. Characteristic analysis of a novel in-pipe driving robot[J]. Mechatronics, 2013,23(4):419-428.</w:t>
            </w:r>
          </w:p>
          <w:p w14:paraId="7D8C4789" w14:textId="6ADC55B1" w:rsidR="00A536E9" w:rsidRDefault="00F02B72" w:rsidP="00F02B72">
            <w:pPr>
              <w:pStyle w:val="1"/>
              <w:numPr>
                <w:ilvl w:val="0"/>
                <w:numId w:val="2"/>
              </w:numPr>
              <w:ind w:firstLineChars="0"/>
              <w:rPr>
                <w:rFonts w:hint="default"/>
              </w:rPr>
            </w:pPr>
            <w:r>
              <w:t>常玉连</w:t>
            </w:r>
            <w:r>
              <w:t xml:space="preserve">, </w:t>
            </w:r>
            <w:r>
              <w:t>邵守君</w:t>
            </w:r>
            <w:r>
              <w:t xml:space="preserve">, </w:t>
            </w:r>
            <w:r>
              <w:t>高胜</w:t>
            </w:r>
            <w:r>
              <w:t xml:space="preserve">. </w:t>
            </w:r>
            <w:r>
              <w:t>石油工业中管道机器人技术的发展与应用前景</w:t>
            </w:r>
            <w:r>
              <w:t xml:space="preserve">[J]. </w:t>
            </w:r>
            <w:r>
              <w:t>石油机械</w:t>
            </w:r>
            <w:r>
              <w:t>, 2006,34(9):122-126.</w:t>
            </w:r>
          </w:p>
          <w:p w14:paraId="0A836874" w14:textId="41A288F0" w:rsidR="00A536E9" w:rsidRDefault="00AB1A33" w:rsidP="00DA33E6">
            <w:pPr>
              <w:pStyle w:val="1"/>
              <w:numPr>
                <w:ilvl w:val="0"/>
                <w:numId w:val="2"/>
              </w:numPr>
              <w:ind w:firstLineChars="0"/>
              <w:rPr>
                <w:rFonts w:hint="default"/>
              </w:rPr>
            </w:pPr>
            <w:r w:rsidRPr="00AB1A33">
              <w:t>刘清友</w:t>
            </w:r>
            <w:r w:rsidRPr="00AB1A33">
              <w:t xml:space="preserve">, </w:t>
            </w:r>
            <w:r w:rsidRPr="00AB1A33">
              <w:t>李维国</w:t>
            </w:r>
            <w:r w:rsidRPr="00AB1A33">
              <w:t xml:space="preserve">. </w:t>
            </w:r>
            <w:proofErr w:type="spellStart"/>
            <w:r w:rsidRPr="00AB1A33">
              <w:t>Sondex</w:t>
            </w:r>
            <w:proofErr w:type="spellEnd"/>
            <w:r w:rsidRPr="00AB1A33">
              <w:t xml:space="preserve"> </w:t>
            </w:r>
            <w:r w:rsidRPr="00AB1A33">
              <w:t>水平井井下爬行工具介绍</w:t>
            </w:r>
            <w:r w:rsidRPr="00AB1A33">
              <w:t xml:space="preserve">[J]. </w:t>
            </w:r>
            <w:r w:rsidRPr="00AB1A33">
              <w:t>国外测井技术</w:t>
            </w:r>
            <w:r w:rsidRPr="00AB1A33">
              <w:t>, 2008(5):57-59.</w:t>
            </w:r>
          </w:p>
          <w:p w14:paraId="4C18C60F" w14:textId="173AC532" w:rsidR="00A536E9" w:rsidRDefault="002F6EF2" w:rsidP="00DA33E6">
            <w:pPr>
              <w:pStyle w:val="1"/>
              <w:numPr>
                <w:ilvl w:val="0"/>
                <w:numId w:val="2"/>
              </w:numPr>
              <w:ind w:firstLineChars="0"/>
              <w:rPr>
                <w:rFonts w:hint="default"/>
              </w:rPr>
            </w:pPr>
            <w:r w:rsidRPr="002F6EF2">
              <w:t>程义</w:t>
            </w:r>
            <w:r w:rsidRPr="002F6EF2">
              <w:t xml:space="preserve">. </w:t>
            </w:r>
            <w:r w:rsidRPr="002F6EF2">
              <w:t>城市地下管道检测机器人设计</w:t>
            </w:r>
            <w:r w:rsidRPr="002F6EF2">
              <w:t>[D].</w:t>
            </w:r>
            <w:r w:rsidRPr="002F6EF2">
              <w:t>湖北工业大学</w:t>
            </w:r>
            <w:r w:rsidRPr="002F6EF2">
              <w:t>,2018.</w:t>
            </w:r>
          </w:p>
          <w:p w14:paraId="52E5B3C2" w14:textId="77777777" w:rsidR="00A811FA" w:rsidRDefault="00ED4B3E" w:rsidP="00A811FA">
            <w:pPr>
              <w:pStyle w:val="1"/>
              <w:numPr>
                <w:ilvl w:val="0"/>
                <w:numId w:val="2"/>
              </w:numPr>
              <w:ind w:firstLineChars="0"/>
              <w:rPr>
                <w:rFonts w:hint="default"/>
              </w:rPr>
            </w:pPr>
            <w:r>
              <w:t>夏文涵</w:t>
            </w:r>
            <w:r>
              <w:t xml:space="preserve">, </w:t>
            </w:r>
            <w:r>
              <w:t>王凯</w:t>
            </w:r>
            <w:r>
              <w:t xml:space="preserve">, </w:t>
            </w:r>
            <w:r>
              <w:t>李彦</w:t>
            </w:r>
            <w:r>
              <w:t>,</w:t>
            </w:r>
            <w:r>
              <w:t>等</w:t>
            </w:r>
            <w:r>
              <w:t xml:space="preserve">. </w:t>
            </w:r>
            <w:r>
              <w:t>基于</w:t>
            </w:r>
            <w:r>
              <w:t xml:space="preserve"> TRIZ </w:t>
            </w:r>
            <w:r>
              <w:t>的管道机器人自适应检测模块创新设计</w:t>
            </w:r>
            <w:r>
              <w:t xml:space="preserve">[J]. </w:t>
            </w:r>
            <w:r>
              <w:t>机械工程学报</w:t>
            </w:r>
            <w:r>
              <w:t>,2016, 52(5):58-67.</w:t>
            </w:r>
            <w:bookmarkEnd w:id="4"/>
          </w:p>
          <w:p w14:paraId="392BCCAE" w14:textId="5411FC44" w:rsidR="00A811FA" w:rsidRPr="00ED4B3E" w:rsidRDefault="00FE7A22" w:rsidP="00A811FA">
            <w:pPr>
              <w:pStyle w:val="1"/>
              <w:numPr>
                <w:ilvl w:val="0"/>
                <w:numId w:val="2"/>
              </w:numPr>
              <w:ind w:firstLineChars="0"/>
              <w:rPr>
                <w:rFonts w:hint="default"/>
              </w:rPr>
            </w:pPr>
            <w:r w:rsidRPr="00FE7A22">
              <w:t>陈松</w:t>
            </w:r>
            <w:r w:rsidRPr="00FE7A22">
              <w:t xml:space="preserve">, </w:t>
            </w:r>
            <w:r w:rsidRPr="00FE7A22">
              <w:t>李天剑</w:t>
            </w:r>
            <w:r w:rsidRPr="00FE7A22">
              <w:t xml:space="preserve">, </w:t>
            </w:r>
            <w:r w:rsidRPr="00FE7A22">
              <w:t>王会香</w:t>
            </w:r>
            <w:r w:rsidRPr="00FE7A22">
              <w:t>,</w:t>
            </w:r>
            <w:r w:rsidRPr="00FE7A22">
              <w:t>等</w:t>
            </w:r>
            <w:r w:rsidRPr="00FE7A22">
              <w:t xml:space="preserve">. </w:t>
            </w:r>
            <w:r w:rsidRPr="00FE7A22">
              <w:t>排水管道机器人综述</w:t>
            </w:r>
            <w:r w:rsidRPr="00FE7A22">
              <w:t xml:space="preserve">[J]. </w:t>
            </w:r>
            <w:r w:rsidRPr="00FE7A22">
              <w:t>机器人技术与应用</w:t>
            </w:r>
            <w:r w:rsidRPr="00FE7A22">
              <w:t>, 2014(1):23-27.</w:t>
            </w:r>
          </w:p>
        </w:tc>
      </w:tr>
      <w:tr w:rsidR="003559E1" w14:paraId="7EEB7426" w14:textId="77777777">
        <w:trPr>
          <w:jc w:val="center"/>
        </w:trPr>
        <w:tc>
          <w:tcPr>
            <w:tcW w:w="8529" w:type="dxa"/>
          </w:tcPr>
          <w:p w14:paraId="28CB12A7" w14:textId="77777777" w:rsidR="003559E1" w:rsidRDefault="00000000">
            <w:pPr>
              <w:snapToGrid w:val="0"/>
              <w:spacing w:beforeLines="50" w:before="156" w:afterLines="50" w:after="156"/>
              <w:rPr>
                <w:rFonts w:ascii="楷体_GB2312" w:eastAsia="楷体_GB2312"/>
                <w:bCs/>
              </w:rPr>
            </w:pPr>
            <w:r>
              <w:rPr>
                <w:rFonts w:eastAsia="仿宋_GB2312" w:cs="Arial" w:hint="eastAsia"/>
                <w:bCs/>
              </w:rPr>
              <w:t>六、</w:t>
            </w:r>
            <w:r>
              <w:rPr>
                <w:rFonts w:ascii="楷体_GB2312" w:eastAsia="楷体_GB2312" w:hint="eastAsia"/>
                <w:bCs/>
              </w:rPr>
              <w:t>指导教师意见</w:t>
            </w:r>
          </w:p>
          <w:p w14:paraId="7496A02B" w14:textId="330FB57F" w:rsidR="003559E1" w:rsidRDefault="00000000">
            <w:pPr>
              <w:snapToGrid w:val="0"/>
              <w:spacing w:beforeLines="50" w:before="156" w:afterLines="50" w:after="156"/>
              <w:rPr>
                <w:rFonts w:ascii="楷体_GB2312" w:eastAsia="楷体_GB2312"/>
                <w:bCs/>
              </w:rPr>
            </w:pPr>
            <w:r>
              <w:rPr>
                <w:rFonts w:ascii="楷体_GB2312" w:eastAsia="楷体_GB2312" w:hint="eastAsia"/>
                <w:bCs/>
              </w:rPr>
              <w:t>了解研究对象背景情况，基本给出了研究方案的思路，建议开题。</w:t>
            </w:r>
          </w:p>
          <w:p w14:paraId="4CAC093E" w14:textId="1F788C3A" w:rsidR="003559E1" w:rsidRPr="002D448A" w:rsidRDefault="00000000" w:rsidP="002D448A">
            <w:pPr>
              <w:snapToGrid w:val="0"/>
              <w:rPr>
                <w:rFonts w:eastAsia="仿宋_GB2312" w:cs="Arial"/>
              </w:rPr>
            </w:pPr>
            <w:r>
              <w:rPr>
                <w:rFonts w:eastAsia="仿宋_GB2312" w:cs="Arial" w:hint="eastAsia"/>
              </w:rPr>
              <w:t>指导教师签名：</w:t>
            </w:r>
            <w:r>
              <w:rPr>
                <w:rFonts w:eastAsia="仿宋_GB2312" w:cs="Arial" w:hint="eastAsia"/>
                <w:noProof/>
              </w:rPr>
              <w:drawing>
                <wp:inline distT="0" distB="0" distL="114300" distR="114300" wp14:anchorId="04957965" wp14:editId="755EDBA6">
                  <wp:extent cx="698500" cy="241935"/>
                  <wp:effectExtent l="0" t="0" r="2540" b="1905"/>
                  <wp:docPr id="1" name="图片 1" descr="刘炜手写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刘炜手写签名"/>
                          <pic:cNvPicPr>
                            <a:picLocks noChangeAspect="1"/>
                          </pic:cNvPicPr>
                        </pic:nvPicPr>
                        <pic:blipFill>
                          <a:blip r:embed="rId9"/>
                          <a:stretch>
                            <a:fillRect/>
                          </a:stretch>
                        </pic:blipFill>
                        <pic:spPr>
                          <a:xfrm>
                            <a:off x="0" y="0"/>
                            <a:ext cx="698500" cy="241935"/>
                          </a:xfrm>
                          <a:prstGeom prst="rect">
                            <a:avLst/>
                          </a:prstGeom>
                        </pic:spPr>
                      </pic:pic>
                    </a:graphicData>
                  </a:graphic>
                </wp:inline>
              </w:drawing>
            </w:r>
            <w:r w:rsidR="00044446">
              <w:rPr>
                <w:rFonts w:eastAsia="仿宋_GB2312" w:cs="Arial" w:hint="eastAsia"/>
              </w:rPr>
              <w:t xml:space="preserve">        </w:t>
            </w:r>
            <w:r>
              <w:rPr>
                <w:rFonts w:eastAsia="仿宋_GB2312" w:cs="Arial" w:hint="eastAsia"/>
              </w:rPr>
              <w:t>202</w:t>
            </w:r>
            <w:r w:rsidR="00F3319A">
              <w:rPr>
                <w:rFonts w:eastAsia="仿宋_GB2312" w:cs="Arial"/>
              </w:rPr>
              <w:t>4</w:t>
            </w:r>
            <w:r w:rsidR="00881653">
              <w:rPr>
                <w:rFonts w:eastAsia="仿宋_GB2312" w:cs="Arial"/>
              </w:rPr>
              <w:t xml:space="preserve"> </w:t>
            </w:r>
            <w:r>
              <w:rPr>
                <w:rFonts w:eastAsia="仿宋_GB2312" w:cs="Arial" w:hint="eastAsia"/>
              </w:rPr>
              <w:t>年</w:t>
            </w:r>
            <w:r>
              <w:rPr>
                <w:rFonts w:eastAsia="仿宋_GB2312" w:cs="Arial" w:hint="eastAsia"/>
              </w:rPr>
              <w:t xml:space="preserve"> 3  </w:t>
            </w:r>
            <w:r>
              <w:rPr>
                <w:rFonts w:eastAsia="仿宋_GB2312" w:cs="Arial" w:hint="eastAsia"/>
              </w:rPr>
              <w:t>月</w:t>
            </w:r>
            <w:r>
              <w:rPr>
                <w:rFonts w:eastAsia="仿宋_GB2312" w:cs="Arial" w:hint="eastAsia"/>
              </w:rPr>
              <w:t xml:space="preserve"> </w:t>
            </w:r>
            <w:r w:rsidR="00524318">
              <w:rPr>
                <w:rFonts w:eastAsia="仿宋_GB2312" w:cs="Arial"/>
              </w:rPr>
              <w:t>25</w:t>
            </w:r>
            <w:r>
              <w:rPr>
                <w:rFonts w:eastAsia="仿宋_GB2312" w:cs="Arial" w:hint="eastAsia"/>
              </w:rPr>
              <w:t xml:space="preserve"> </w:t>
            </w:r>
            <w:r>
              <w:rPr>
                <w:rFonts w:eastAsia="仿宋_GB2312" w:cs="Arial" w:hint="eastAsia"/>
              </w:rPr>
              <w:t>日</w:t>
            </w:r>
          </w:p>
        </w:tc>
      </w:tr>
    </w:tbl>
    <w:p w14:paraId="49B0CF5B" w14:textId="77777777" w:rsidR="003559E1" w:rsidRDefault="003559E1"/>
    <w:sectPr w:rsidR="003559E1">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F2034" w14:textId="77777777" w:rsidR="00C77E5C" w:rsidRDefault="00C77E5C" w:rsidP="00E26630">
      <w:r>
        <w:separator/>
      </w:r>
    </w:p>
  </w:endnote>
  <w:endnote w:type="continuationSeparator" w:id="0">
    <w:p w14:paraId="25596748" w14:textId="77777777" w:rsidR="00C77E5C" w:rsidRDefault="00C77E5C" w:rsidP="00E2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91FAB" w14:textId="77777777" w:rsidR="00C77E5C" w:rsidRDefault="00C77E5C" w:rsidP="00E26630">
      <w:r>
        <w:separator/>
      </w:r>
    </w:p>
  </w:footnote>
  <w:footnote w:type="continuationSeparator" w:id="0">
    <w:p w14:paraId="44577874" w14:textId="77777777" w:rsidR="00C77E5C" w:rsidRDefault="00C77E5C" w:rsidP="00E26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2D49D9"/>
    <w:multiLevelType w:val="singleLevel"/>
    <w:tmpl w:val="B82D49D9"/>
    <w:lvl w:ilvl="0">
      <w:start w:val="1"/>
      <w:numFmt w:val="decimal"/>
      <w:lvlText w:val="[%1]"/>
      <w:lvlJc w:val="left"/>
      <w:pPr>
        <w:tabs>
          <w:tab w:val="left" w:pos="420"/>
        </w:tabs>
        <w:ind w:left="425" w:hanging="425"/>
      </w:pPr>
      <w:rPr>
        <w:rFonts w:hint="default"/>
      </w:rPr>
    </w:lvl>
  </w:abstractNum>
  <w:abstractNum w:abstractNumId="1" w15:restartNumberingAfterBreak="0">
    <w:nsid w:val="5ED4232D"/>
    <w:multiLevelType w:val="multilevel"/>
    <w:tmpl w:val="5ED4232D"/>
    <w:lvl w:ilvl="0">
      <w:start w:val="4"/>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16cid:durableId="1446995299">
    <w:abstractNumId w:val="1"/>
  </w:num>
  <w:num w:numId="2" w16cid:durableId="62076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U3NzRhNTk2NDM2YmQ2NGE1OGFlN2NhNGY4NDM0NDMifQ=="/>
  </w:docVars>
  <w:rsids>
    <w:rsidRoot w:val="00F149EE"/>
    <w:rsid w:val="0001210A"/>
    <w:rsid w:val="0001272D"/>
    <w:rsid w:val="00043DCF"/>
    <w:rsid w:val="00044446"/>
    <w:rsid w:val="000703EA"/>
    <w:rsid w:val="00073240"/>
    <w:rsid w:val="000732E7"/>
    <w:rsid w:val="00073F88"/>
    <w:rsid w:val="00080042"/>
    <w:rsid w:val="00092192"/>
    <w:rsid w:val="00093BCF"/>
    <w:rsid w:val="000A6406"/>
    <w:rsid w:val="000B5B30"/>
    <w:rsid w:val="000C12A1"/>
    <w:rsid w:val="000C5BCA"/>
    <w:rsid w:val="000D12DB"/>
    <w:rsid w:val="000D3CCE"/>
    <w:rsid w:val="000D7E9F"/>
    <w:rsid w:val="000F2B57"/>
    <w:rsid w:val="000F4900"/>
    <w:rsid w:val="000F6826"/>
    <w:rsid w:val="00100B16"/>
    <w:rsid w:val="00116BDA"/>
    <w:rsid w:val="00133417"/>
    <w:rsid w:val="00133C6B"/>
    <w:rsid w:val="00155CA6"/>
    <w:rsid w:val="00161BE7"/>
    <w:rsid w:val="00161E91"/>
    <w:rsid w:val="00162026"/>
    <w:rsid w:val="00172338"/>
    <w:rsid w:val="00175739"/>
    <w:rsid w:val="00180533"/>
    <w:rsid w:val="00194D6E"/>
    <w:rsid w:val="001A45A1"/>
    <w:rsid w:val="001B13B5"/>
    <w:rsid w:val="001B7E63"/>
    <w:rsid w:val="001C04E3"/>
    <w:rsid w:val="001C1D37"/>
    <w:rsid w:val="001C42F8"/>
    <w:rsid w:val="001D44AE"/>
    <w:rsid w:val="001D7FD6"/>
    <w:rsid w:val="001E05A4"/>
    <w:rsid w:val="001F0455"/>
    <w:rsid w:val="001F2803"/>
    <w:rsid w:val="001F7750"/>
    <w:rsid w:val="0020470F"/>
    <w:rsid w:val="002102CA"/>
    <w:rsid w:val="00213F19"/>
    <w:rsid w:val="00241247"/>
    <w:rsid w:val="002428C0"/>
    <w:rsid w:val="00256DEA"/>
    <w:rsid w:val="00261D3B"/>
    <w:rsid w:val="002677B7"/>
    <w:rsid w:val="002749F0"/>
    <w:rsid w:val="00275332"/>
    <w:rsid w:val="00276B58"/>
    <w:rsid w:val="00283A85"/>
    <w:rsid w:val="00297D4B"/>
    <w:rsid w:val="002D34CF"/>
    <w:rsid w:val="002D448A"/>
    <w:rsid w:val="002E3540"/>
    <w:rsid w:val="002F4A3F"/>
    <w:rsid w:val="002F6EF2"/>
    <w:rsid w:val="002F7DF1"/>
    <w:rsid w:val="00303063"/>
    <w:rsid w:val="00330389"/>
    <w:rsid w:val="003559E1"/>
    <w:rsid w:val="00362AFC"/>
    <w:rsid w:val="00366155"/>
    <w:rsid w:val="00385FF9"/>
    <w:rsid w:val="00396804"/>
    <w:rsid w:val="003A4046"/>
    <w:rsid w:val="003B1A6E"/>
    <w:rsid w:val="003B7AF3"/>
    <w:rsid w:val="003C2A23"/>
    <w:rsid w:val="003D0C20"/>
    <w:rsid w:val="003D5A0C"/>
    <w:rsid w:val="003E609D"/>
    <w:rsid w:val="003E61A3"/>
    <w:rsid w:val="003F00C9"/>
    <w:rsid w:val="003F02E2"/>
    <w:rsid w:val="003F473D"/>
    <w:rsid w:val="0040259A"/>
    <w:rsid w:val="00416C3A"/>
    <w:rsid w:val="0042124F"/>
    <w:rsid w:val="0042412D"/>
    <w:rsid w:val="00432F77"/>
    <w:rsid w:val="00442CBA"/>
    <w:rsid w:val="0045024E"/>
    <w:rsid w:val="00454F73"/>
    <w:rsid w:val="00461535"/>
    <w:rsid w:val="00461E44"/>
    <w:rsid w:val="00462002"/>
    <w:rsid w:val="00470788"/>
    <w:rsid w:val="00470B79"/>
    <w:rsid w:val="004744E3"/>
    <w:rsid w:val="00480E7C"/>
    <w:rsid w:val="0048276D"/>
    <w:rsid w:val="00482B86"/>
    <w:rsid w:val="00497C34"/>
    <w:rsid w:val="004C7707"/>
    <w:rsid w:val="004D267F"/>
    <w:rsid w:val="005045F7"/>
    <w:rsid w:val="00515734"/>
    <w:rsid w:val="00524318"/>
    <w:rsid w:val="0053240E"/>
    <w:rsid w:val="00532A33"/>
    <w:rsid w:val="00532DBC"/>
    <w:rsid w:val="00536634"/>
    <w:rsid w:val="00557131"/>
    <w:rsid w:val="00563E5B"/>
    <w:rsid w:val="00571712"/>
    <w:rsid w:val="005745FA"/>
    <w:rsid w:val="00595AD6"/>
    <w:rsid w:val="005B3B8C"/>
    <w:rsid w:val="005C323E"/>
    <w:rsid w:val="005E045A"/>
    <w:rsid w:val="005E56AA"/>
    <w:rsid w:val="005F010C"/>
    <w:rsid w:val="005F4322"/>
    <w:rsid w:val="005F708C"/>
    <w:rsid w:val="00621B9E"/>
    <w:rsid w:val="006436EA"/>
    <w:rsid w:val="00643B21"/>
    <w:rsid w:val="00675A23"/>
    <w:rsid w:val="0068643C"/>
    <w:rsid w:val="00686F85"/>
    <w:rsid w:val="006C734E"/>
    <w:rsid w:val="006F29FB"/>
    <w:rsid w:val="006F55C8"/>
    <w:rsid w:val="0072366D"/>
    <w:rsid w:val="007548A7"/>
    <w:rsid w:val="00755C4C"/>
    <w:rsid w:val="00757033"/>
    <w:rsid w:val="0075748B"/>
    <w:rsid w:val="00763F56"/>
    <w:rsid w:val="0076573F"/>
    <w:rsid w:val="00782782"/>
    <w:rsid w:val="00784B38"/>
    <w:rsid w:val="007931D2"/>
    <w:rsid w:val="007B22DC"/>
    <w:rsid w:val="007B278D"/>
    <w:rsid w:val="007B54AC"/>
    <w:rsid w:val="007D1EA2"/>
    <w:rsid w:val="007D419E"/>
    <w:rsid w:val="007D5DC1"/>
    <w:rsid w:val="007E4807"/>
    <w:rsid w:val="007E7C7D"/>
    <w:rsid w:val="007F3302"/>
    <w:rsid w:val="00806916"/>
    <w:rsid w:val="008175AE"/>
    <w:rsid w:val="008356CB"/>
    <w:rsid w:val="00847BC6"/>
    <w:rsid w:val="00855C53"/>
    <w:rsid w:val="00856266"/>
    <w:rsid w:val="0086054C"/>
    <w:rsid w:val="00861D18"/>
    <w:rsid w:val="008709D4"/>
    <w:rsid w:val="00873286"/>
    <w:rsid w:val="00873A7A"/>
    <w:rsid w:val="00881653"/>
    <w:rsid w:val="008A279F"/>
    <w:rsid w:val="008B1D0A"/>
    <w:rsid w:val="008B22E1"/>
    <w:rsid w:val="008B43C4"/>
    <w:rsid w:val="008C462C"/>
    <w:rsid w:val="008C4634"/>
    <w:rsid w:val="008D5392"/>
    <w:rsid w:val="008E0C3D"/>
    <w:rsid w:val="008E3E62"/>
    <w:rsid w:val="008E7C03"/>
    <w:rsid w:val="00911FBF"/>
    <w:rsid w:val="009148E0"/>
    <w:rsid w:val="00934DF3"/>
    <w:rsid w:val="009375EC"/>
    <w:rsid w:val="00961367"/>
    <w:rsid w:val="00963F30"/>
    <w:rsid w:val="0097744A"/>
    <w:rsid w:val="009859E8"/>
    <w:rsid w:val="009A35CE"/>
    <w:rsid w:val="009A5D87"/>
    <w:rsid w:val="009C1FCA"/>
    <w:rsid w:val="009F4837"/>
    <w:rsid w:val="00A025A4"/>
    <w:rsid w:val="00A1500E"/>
    <w:rsid w:val="00A44BA5"/>
    <w:rsid w:val="00A536E9"/>
    <w:rsid w:val="00A641E2"/>
    <w:rsid w:val="00A811FA"/>
    <w:rsid w:val="00A81D50"/>
    <w:rsid w:val="00A92537"/>
    <w:rsid w:val="00AB1A33"/>
    <w:rsid w:val="00AC0099"/>
    <w:rsid w:val="00AD298B"/>
    <w:rsid w:val="00AD35F8"/>
    <w:rsid w:val="00AD42AC"/>
    <w:rsid w:val="00AD6398"/>
    <w:rsid w:val="00AF0E6C"/>
    <w:rsid w:val="00AF6A49"/>
    <w:rsid w:val="00B03CBA"/>
    <w:rsid w:val="00B07454"/>
    <w:rsid w:val="00B10243"/>
    <w:rsid w:val="00B131CC"/>
    <w:rsid w:val="00B15964"/>
    <w:rsid w:val="00B15EE1"/>
    <w:rsid w:val="00B31408"/>
    <w:rsid w:val="00B40E17"/>
    <w:rsid w:val="00B43C28"/>
    <w:rsid w:val="00B5031F"/>
    <w:rsid w:val="00B53F38"/>
    <w:rsid w:val="00B56DE2"/>
    <w:rsid w:val="00B63D94"/>
    <w:rsid w:val="00B71529"/>
    <w:rsid w:val="00B90711"/>
    <w:rsid w:val="00B90F52"/>
    <w:rsid w:val="00B925B7"/>
    <w:rsid w:val="00B94D0D"/>
    <w:rsid w:val="00B9603A"/>
    <w:rsid w:val="00BA098B"/>
    <w:rsid w:val="00BB376A"/>
    <w:rsid w:val="00BB7ACA"/>
    <w:rsid w:val="00BE75A6"/>
    <w:rsid w:val="00BF5E7B"/>
    <w:rsid w:val="00C01EB9"/>
    <w:rsid w:val="00C47A52"/>
    <w:rsid w:val="00C51209"/>
    <w:rsid w:val="00C74F6F"/>
    <w:rsid w:val="00C77E5C"/>
    <w:rsid w:val="00C92E19"/>
    <w:rsid w:val="00CA0035"/>
    <w:rsid w:val="00CC7AF3"/>
    <w:rsid w:val="00CD0B92"/>
    <w:rsid w:val="00CD0F22"/>
    <w:rsid w:val="00CE4AAD"/>
    <w:rsid w:val="00CF4E20"/>
    <w:rsid w:val="00D02297"/>
    <w:rsid w:val="00D02378"/>
    <w:rsid w:val="00D04301"/>
    <w:rsid w:val="00D14EBF"/>
    <w:rsid w:val="00D350AA"/>
    <w:rsid w:val="00D35135"/>
    <w:rsid w:val="00D45474"/>
    <w:rsid w:val="00D66ECB"/>
    <w:rsid w:val="00D77280"/>
    <w:rsid w:val="00D82957"/>
    <w:rsid w:val="00D82C70"/>
    <w:rsid w:val="00D90A7C"/>
    <w:rsid w:val="00D93D9C"/>
    <w:rsid w:val="00D941CC"/>
    <w:rsid w:val="00D970E5"/>
    <w:rsid w:val="00DA33E6"/>
    <w:rsid w:val="00DC34A8"/>
    <w:rsid w:val="00DC4254"/>
    <w:rsid w:val="00DC61FB"/>
    <w:rsid w:val="00DD4E21"/>
    <w:rsid w:val="00DD5C02"/>
    <w:rsid w:val="00E02EB4"/>
    <w:rsid w:val="00E03535"/>
    <w:rsid w:val="00E14ACF"/>
    <w:rsid w:val="00E26630"/>
    <w:rsid w:val="00E37F29"/>
    <w:rsid w:val="00E41E89"/>
    <w:rsid w:val="00E43B04"/>
    <w:rsid w:val="00E44836"/>
    <w:rsid w:val="00E55001"/>
    <w:rsid w:val="00E55024"/>
    <w:rsid w:val="00E629F4"/>
    <w:rsid w:val="00E769B3"/>
    <w:rsid w:val="00E77896"/>
    <w:rsid w:val="00E85130"/>
    <w:rsid w:val="00EA5A90"/>
    <w:rsid w:val="00ED4B3E"/>
    <w:rsid w:val="00F02B72"/>
    <w:rsid w:val="00F04C16"/>
    <w:rsid w:val="00F05CC9"/>
    <w:rsid w:val="00F149EE"/>
    <w:rsid w:val="00F1637A"/>
    <w:rsid w:val="00F164D6"/>
    <w:rsid w:val="00F16F39"/>
    <w:rsid w:val="00F3319A"/>
    <w:rsid w:val="00F34770"/>
    <w:rsid w:val="00F405F9"/>
    <w:rsid w:val="00F46188"/>
    <w:rsid w:val="00F508E3"/>
    <w:rsid w:val="00F558CB"/>
    <w:rsid w:val="00F6672D"/>
    <w:rsid w:val="00F715FC"/>
    <w:rsid w:val="00F74B76"/>
    <w:rsid w:val="00F9416F"/>
    <w:rsid w:val="00F9629D"/>
    <w:rsid w:val="00FB7B9E"/>
    <w:rsid w:val="00FD4D01"/>
    <w:rsid w:val="00FD56BA"/>
    <w:rsid w:val="00FE7A22"/>
    <w:rsid w:val="00FF2D97"/>
    <w:rsid w:val="00FF2F61"/>
    <w:rsid w:val="14556A49"/>
    <w:rsid w:val="1933416C"/>
    <w:rsid w:val="24F13CEB"/>
    <w:rsid w:val="33856B62"/>
    <w:rsid w:val="36963579"/>
    <w:rsid w:val="435E167A"/>
    <w:rsid w:val="51C931E3"/>
    <w:rsid w:val="55904E40"/>
    <w:rsid w:val="5C797243"/>
    <w:rsid w:val="6BC54915"/>
    <w:rsid w:val="7A013A47"/>
    <w:rsid w:val="7D720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C77C9"/>
  <w15:docId w15:val="{3D36AF29-F5E9-4F0A-AAF4-AB0C4051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0035"/>
    <w:pPr>
      <w:widowControl w:val="0"/>
      <w:jc w:val="both"/>
    </w:pPr>
    <w:rPr>
      <w:kern w:val="2"/>
      <w:sz w:val="24"/>
      <w:szCs w:val="24"/>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adjustRightInd w:val="0"/>
      <w:snapToGrid w:val="0"/>
      <w:spacing w:line="324" w:lineRule="auto"/>
    </w:pPr>
    <w:rPr>
      <w:rFonts w:ascii="Arial" w:eastAsia="黑体" w:hAnsi="Arial" w:cs="Arial"/>
      <w:sz w:val="20"/>
      <w:szCs w:val="20"/>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样式3"/>
    <w:basedOn w:val="a"/>
    <w:qFormat/>
    <w:pPr>
      <w:adjustRightInd w:val="0"/>
      <w:jc w:val="left"/>
      <w:textAlignment w:val="baseline"/>
    </w:pPr>
    <w:rPr>
      <w:rFonts w:ascii="Arial" w:eastAsia="楷体_GB2312" w:hAnsi="Arial"/>
      <w:kern w:val="28"/>
      <w:szCs w:val="20"/>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paragraph" w:customStyle="1" w:styleId="1">
    <w:name w:val="正文1"/>
    <w:basedOn w:val="a"/>
    <w:qFormat/>
    <w:pPr>
      <w:tabs>
        <w:tab w:val="left" w:pos="377"/>
      </w:tabs>
      <w:wordWrap w:val="0"/>
      <w:spacing w:line="360" w:lineRule="exact"/>
      <w:ind w:firstLineChars="200" w:firstLine="1440"/>
    </w:pPr>
    <w:rPr>
      <w:rFonts w:hint="eastAsia"/>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7574">
      <w:bodyDiv w:val="1"/>
      <w:marLeft w:val="0"/>
      <w:marRight w:val="0"/>
      <w:marTop w:val="0"/>
      <w:marBottom w:val="0"/>
      <w:divBdr>
        <w:top w:val="none" w:sz="0" w:space="0" w:color="auto"/>
        <w:left w:val="none" w:sz="0" w:space="0" w:color="auto"/>
        <w:bottom w:val="none" w:sz="0" w:space="0" w:color="auto"/>
        <w:right w:val="none" w:sz="0" w:space="0" w:color="auto"/>
      </w:divBdr>
    </w:div>
    <w:div w:id="148062118">
      <w:bodyDiv w:val="1"/>
      <w:marLeft w:val="0"/>
      <w:marRight w:val="0"/>
      <w:marTop w:val="0"/>
      <w:marBottom w:val="0"/>
      <w:divBdr>
        <w:top w:val="none" w:sz="0" w:space="0" w:color="auto"/>
        <w:left w:val="none" w:sz="0" w:space="0" w:color="auto"/>
        <w:bottom w:val="none" w:sz="0" w:space="0" w:color="auto"/>
        <w:right w:val="none" w:sz="0" w:space="0" w:color="auto"/>
      </w:divBdr>
    </w:div>
    <w:div w:id="208226408">
      <w:bodyDiv w:val="1"/>
      <w:marLeft w:val="0"/>
      <w:marRight w:val="0"/>
      <w:marTop w:val="0"/>
      <w:marBottom w:val="0"/>
      <w:divBdr>
        <w:top w:val="none" w:sz="0" w:space="0" w:color="auto"/>
        <w:left w:val="none" w:sz="0" w:space="0" w:color="auto"/>
        <w:bottom w:val="none" w:sz="0" w:space="0" w:color="auto"/>
        <w:right w:val="none" w:sz="0" w:space="0" w:color="auto"/>
      </w:divBdr>
    </w:div>
    <w:div w:id="756632158">
      <w:bodyDiv w:val="1"/>
      <w:marLeft w:val="0"/>
      <w:marRight w:val="0"/>
      <w:marTop w:val="0"/>
      <w:marBottom w:val="0"/>
      <w:divBdr>
        <w:top w:val="none" w:sz="0" w:space="0" w:color="auto"/>
        <w:left w:val="none" w:sz="0" w:space="0" w:color="auto"/>
        <w:bottom w:val="none" w:sz="0" w:space="0" w:color="auto"/>
        <w:right w:val="none" w:sz="0" w:space="0" w:color="auto"/>
      </w:divBdr>
    </w:div>
    <w:div w:id="793669931">
      <w:bodyDiv w:val="1"/>
      <w:marLeft w:val="0"/>
      <w:marRight w:val="0"/>
      <w:marTop w:val="0"/>
      <w:marBottom w:val="0"/>
      <w:divBdr>
        <w:top w:val="none" w:sz="0" w:space="0" w:color="auto"/>
        <w:left w:val="none" w:sz="0" w:space="0" w:color="auto"/>
        <w:bottom w:val="none" w:sz="0" w:space="0" w:color="auto"/>
        <w:right w:val="none" w:sz="0" w:space="0" w:color="auto"/>
      </w:divBdr>
    </w:div>
    <w:div w:id="817038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王硕</cp:lastModifiedBy>
  <cp:revision>322</cp:revision>
  <cp:lastPrinted>2022-04-14T10:53:00Z</cp:lastPrinted>
  <dcterms:created xsi:type="dcterms:W3CDTF">2022-04-09T03:47:00Z</dcterms:created>
  <dcterms:modified xsi:type="dcterms:W3CDTF">2024-06-01T13:26:00Z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90C3F6A19679436D82585299C07A8C1D_13</vt:lpwstr>
  </property>
</Properties>
</file>