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60" w:rsidRPr="00B941AC" w:rsidRDefault="00511860" w:rsidP="00511860">
      <w:pPr>
        <w:widowControl/>
        <w:jc w:val="left"/>
        <w:rPr>
          <w:rFonts w:ascii="Helvetica Neue" w:hAnsi="Helvetica Neue" w:cs="Times New Roman"/>
          <w:b/>
          <w:bCs/>
          <w:color w:val="FF0000"/>
          <w:kern w:val="0"/>
          <w:sz w:val="40"/>
          <w:szCs w:val="40"/>
        </w:rPr>
      </w:pPr>
      <w:r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 xml:space="preserve">   </w:t>
      </w:r>
      <w:r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>大师级经典形态战法之二</w:t>
      </w:r>
    </w:p>
    <w:p w:rsidR="00511860" w:rsidRPr="00B941AC" w:rsidRDefault="00511860" w:rsidP="00511860">
      <w:pPr>
        <w:widowControl/>
        <w:jc w:val="left"/>
        <w:rPr>
          <w:rFonts w:ascii="Helvetica Neue" w:hAnsi="Helvetica Neue" w:cs="Times New Roman"/>
          <w:b/>
          <w:bCs/>
          <w:color w:val="FF0000"/>
          <w:kern w:val="0"/>
          <w:sz w:val="40"/>
          <w:szCs w:val="40"/>
        </w:rPr>
      </w:pPr>
      <w:r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 xml:space="preserve"> </w:t>
      </w:r>
      <w:r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 xml:space="preserve">    </w:t>
      </w:r>
      <w:r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 xml:space="preserve"> </w:t>
      </w:r>
      <w:r w:rsidRPr="00B941AC"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>——</w:t>
      </w:r>
      <w:r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>杯柄</w:t>
      </w:r>
      <w:r w:rsidRPr="00B941AC"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>形态战法</w:t>
      </w:r>
    </w:p>
    <w:p w:rsidR="00511860" w:rsidRDefault="00511860">
      <w:pPr>
        <w:rPr>
          <w:rFonts w:hint="eastAsia"/>
        </w:rPr>
      </w:pPr>
    </w:p>
    <w:p w:rsidR="00511860" w:rsidRDefault="00511860">
      <w:pPr>
        <w:rPr>
          <w:rFonts w:hint="eastAsia"/>
        </w:rPr>
      </w:pPr>
    </w:p>
    <w:p w:rsidR="00D21134" w:rsidRDefault="00511860">
      <w:pPr>
        <w:rPr>
          <w:rFonts w:hint="eastAsia"/>
          <w:sz w:val="32"/>
          <w:szCs w:val="32"/>
        </w:rPr>
      </w:pPr>
      <w:r w:rsidRPr="00511860">
        <w:rPr>
          <w:rFonts w:hint="eastAsia"/>
          <w:sz w:val="32"/>
          <w:szCs w:val="32"/>
        </w:rPr>
        <w:t>杯柄形态是“带柄茶杯”形态的简称，出处来自交易大师：威廉欧奈尔的著作：《笑傲股市》，顾名思义：杯柄形态就像一个带杯柄的茶杯的形状</w:t>
      </w:r>
    </w:p>
    <w:p w:rsidR="00511860" w:rsidRDefault="0051186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0500" cy="383209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60" w:rsidRDefault="00511860">
      <w:pPr>
        <w:rPr>
          <w:rFonts w:hint="eastAsia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0500" cy="45896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8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D37E787" wp14:editId="34B9E2E3">
            <wp:extent cx="5270500" cy="48299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2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860">
        <w:t xml:space="preserve"> </w:t>
      </w:r>
    </w:p>
    <w:p w:rsidR="00511860" w:rsidRPr="00CD4C6F" w:rsidRDefault="00511860" w:rsidP="00511860">
      <w:pPr>
        <w:widowControl/>
        <w:shd w:val="clear" w:color="auto" w:fill="FFFFFF"/>
        <w:spacing w:after="300" w:line="420" w:lineRule="atLeast"/>
        <w:rPr>
          <w:rFonts w:ascii="Microsoft Yahei" w:hAnsi="Microsoft Yahei" w:cs="Times New Roman" w:hint="eastAsia"/>
          <w:color w:val="454545"/>
          <w:kern w:val="0"/>
          <w:lang w:eastAsia="zh-TW"/>
        </w:rPr>
      </w:pPr>
      <w:r w:rsidRPr="00CD4C6F">
        <w:rPr>
          <w:rFonts w:ascii="Microsoft Yahei" w:hAnsi="Microsoft Yahei" w:cs="Times New Roman"/>
          <w:color w:val="454545"/>
          <w:kern w:val="0"/>
          <w:lang w:eastAsia="zh-TW"/>
        </w:rPr>
        <w:t>整个</w:t>
      </w:r>
      <w:r w:rsidRPr="00CD4C6F">
        <w:rPr>
          <w:rFonts w:ascii="Microsoft Yahei" w:hAnsi="Microsoft Yahei" w:cs="Times New Roman"/>
          <w:color w:val="454545"/>
          <w:kern w:val="0"/>
          <w:lang w:eastAsia="zh-TW"/>
        </w:rPr>
        <w:t>U</w:t>
      </w:r>
      <w:r w:rsidRPr="00CD4C6F">
        <w:rPr>
          <w:rFonts w:ascii="Microsoft Yahei" w:hAnsi="Microsoft Yahei" w:cs="Times New Roman"/>
          <w:color w:val="454545"/>
          <w:kern w:val="0"/>
          <w:lang w:eastAsia="zh-TW"/>
        </w:rPr>
        <w:t>型区域非常重要，因为启动</w:t>
      </w:r>
      <w:r w:rsidRPr="00CD4C6F">
        <w:rPr>
          <w:rFonts w:ascii="Microsoft Yahei" w:hAnsi="Microsoft Yahei" w:cs="Times New Roman"/>
          <w:color w:val="454545"/>
          <w:kern w:val="0"/>
          <w:lang w:eastAsia="zh-TW"/>
        </w:rPr>
        <w:t>U</w:t>
      </w:r>
      <w:r w:rsidRPr="00CD4C6F">
        <w:rPr>
          <w:rFonts w:ascii="Microsoft Yahei" w:hAnsi="Microsoft Yahei" w:cs="Times New Roman"/>
          <w:color w:val="454545"/>
          <w:kern w:val="0"/>
          <w:lang w:eastAsia="zh-TW"/>
        </w:rPr>
        <w:t>型的类圆底调整后，调整时间和周期都要长于其他形态，</w:t>
      </w:r>
      <w:r w:rsidRPr="00CD4C6F">
        <w:rPr>
          <w:rFonts w:ascii="Microsoft Yahei" w:hAnsi="Microsoft Yahei" w:cs="Times New Roman"/>
          <w:color w:val="454545"/>
          <w:kern w:val="0"/>
          <w:lang w:eastAsia="zh-TW"/>
        </w:rPr>
        <w:t>U</w:t>
      </w:r>
      <w:r w:rsidRPr="00CD4C6F">
        <w:rPr>
          <w:rFonts w:ascii="Microsoft Yahei" w:hAnsi="Microsoft Yahei" w:cs="Times New Roman"/>
          <w:color w:val="454545"/>
          <w:kern w:val="0"/>
          <w:lang w:eastAsia="zh-TW"/>
        </w:rPr>
        <w:t>型的左侧持续新低通常会拖垮意志薄弱的股票持仓者，右侧缓缓回升会让这些败军之将逐步卖出筹码。</w:t>
      </w:r>
    </w:p>
    <w:p w:rsidR="00511860" w:rsidRDefault="00511860" w:rsidP="00511860">
      <w:pPr>
        <w:widowControl/>
        <w:shd w:val="clear" w:color="auto" w:fill="FFFFFF"/>
        <w:spacing w:after="300" w:line="420" w:lineRule="atLeast"/>
        <w:rPr>
          <w:rFonts w:ascii="Microsoft Yahei" w:hAnsi="Microsoft Yahei" w:cs="Times New Roman" w:hint="eastAsia"/>
          <w:color w:val="454545"/>
          <w:kern w:val="0"/>
        </w:rPr>
      </w:pPr>
      <w:r w:rsidRPr="00CD4C6F">
        <w:rPr>
          <w:rFonts w:ascii="Microsoft Yahei" w:hAnsi="Microsoft Yahei" w:cs="Times New Roman"/>
          <w:color w:val="454545"/>
          <w:kern w:val="0"/>
          <w:lang w:eastAsia="zh-TW"/>
        </w:rPr>
        <w:t>这个过程通常成交量会逐步放大，到了杯沿后再快速缩量调整，成功洗掉最后的不坚定筹码，然后放量拉升突破，杯柄形态的买点形成。</w:t>
      </w:r>
    </w:p>
    <w:p w:rsidR="00511860" w:rsidRPr="00CD4C6F" w:rsidRDefault="00511860" w:rsidP="00511860">
      <w:pPr>
        <w:widowControl/>
        <w:shd w:val="clear" w:color="auto" w:fill="FFFFFF"/>
        <w:spacing w:after="300" w:line="420" w:lineRule="atLeast"/>
        <w:rPr>
          <w:rFonts w:ascii="Microsoft Yahei" w:hAnsi="Microsoft Yahei" w:cs="Times New Roman" w:hint="eastAsia"/>
          <w:color w:val="454545"/>
          <w:kern w:val="0"/>
        </w:rPr>
      </w:pPr>
      <w:r>
        <w:rPr>
          <w:noProof/>
          <w:sz w:val="32"/>
          <w:szCs w:val="32"/>
        </w:rPr>
        <w:drawing>
          <wp:inline distT="0" distB="0" distL="0" distR="0" wp14:anchorId="63D27012" wp14:editId="1B224CDD">
            <wp:extent cx="5270500" cy="480123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60" w:rsidRPr="005D526B" w:rsidRDefault="00511860" w:rsidP="00511860">
      <w:pPr>
        <w:widowControl/>
        <w:shd w:val="clear" w:color="auto" w:fill="FFFFFF"/>
        <w:spacing w:before="336" w:after="336"/>
        <w:jc w:val="left"/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</w:pP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杯柄形态的图形很简单，股价经过漫长的底部整理，形成了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U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型底部，然后开始上升，冲高后回落调整，之后再上涨，在下跌的过程中充分整理，从而清洗那些意志不坚定的筹码。它的外观好像一个碗或者圆底，亦像是一个呈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U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字的形态；因为与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V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形相比，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U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形比较平坦，故此杯形可以确定是一种在底部具有强烈支持的整理形态。</w:t>
      </w:r>
    </w:p>
    <w:p w:rsidR="00511860" w:rsidRDefault="00511860" w:rsidP="00511860">
      <w:pPr>
        <w:widowControl/>
        <w:shd w:val="clear" w:color="auto" w:fill="FFFFFF"/>
        <w:spacing w:before="336" w:after="336"/>
        <w:jc w:val="left"/>
        <w:rPr>
          <w:rFonts w:ascii="Helvetica Neue" w:hAnsi="Helvetica Neue" w:cs="Times New Roman" w:hint="eastAsia"/>
          <w:color w:val="121212"/>
          <w:kern w:val="0"/>
          <w:sz w:val="27"/>
          <w:szCs w:val="27"/>
        </w:rPr>
      </w:pP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通常杯体形态要好几个月的时间才能完成，左杯壁到杯底的调整空间一般不超过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33%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，圆弧底构筑成功之后，再用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2-3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周的时间构筑杯柄。所以，一般用周线来看，因为日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K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线的波动通常比较大，不利于长期走势，所以用大一点的周期，更有利于把握趋势。这里再注意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2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点，一是这种突破必然带量，而周成交量，往往比平日高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50%</w:t>
      </w:r>
      <w:r w:rsidRPr="005D526B">
        <w:rPr>
          <w:rFonts w:ascii="Helvetica Neue" w:hAnsi="Helvetica Neue" w:cs="Times New Roman"/>
          <w:color w:val="121212"/>
          <w:kern w:val="0"/>
          <w:sz w:val="27"/>
          <w:szCs w:val="27"/>
          <w:lang w:eastAsia="zh-TW"/>
        </w:rPr>
        <w:t>左右；二是突破之后就是快速拉升，再也不给买入机会。</w:t>
      </w:r>
    </w:p>
    <w:p w:rsidR="00511860" w:rsidRDefault="00511860" w:rsidP="00511860">
      <w:pPr>
        <w:widowControl/>
        <w:shd w:val="clear" w:color="auto" w:fill="FFFFFF"/>
        <w:spacing w:before="336" w:after="336"/>
        <w:jc w:val="left"/>
        <w:rPr>
          <w:rFonts w:ascii="Helvetica Neue" w:hAnsi="Helvetica Neue" w:cs="Times New Roman" w:hint="eastAsia"/>
          <w:color w:val="121212"/>
          <w:kern w:val="0"/>
          <w:sz w:val="27"/>
          <w:szCs w:val="27"/>
        </w:rPr>
      </w:pPr>
      <w:r>
        <w:rPr>
          <w:rFonts w:ascii="Helvetica Neue" w:hAnsi="Helvetica Neue" w:cs="Times New Roman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270500" cy="46288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60" w:rsidRPr="00511860" w:rsidRDefault="00511860">
      <w:pPr>
        <w:rPr>
          <w:rFonts w:hint="eastAsia"/>
          <w:sz w:val="32"/>
          <w:szCs w:val="32"/>
        </w:rPr>
      </w:pPr>
      <w:r w:rsidRPr="00511860">
        <w:rPr>
          <w:rFonts w:hint="eastAsia"/>
          <w:sz w:val="32"/>
          <w:szCs w:val="32"/>
        </w:rPr>
        <w:t>理想买入点：突破口第一买点：杯柄突破口，即放量突破右杯壁的位置</w:t>
      </w:r>
      <w:r>
        <w:rPr>
          <w:rFonts w:hint="eastAsia"/>
          <w:sz w:val="32"/>
          <w:szCs w:val="32"/>
        </w:rPr>
        <w:t>，止损点设置：</w:t>
      </w:r>
      <w:bookmarkStart w:id="0" w:name="_GoBack"/>
      <w:bookmarkEnd w:id="0"/>
      <w:r>
        <w:rPr>
          <w:rFonts w:hint="eastAsia"/>
          <w:sz w:val="32"/>
          <w:szCs w:val="32"/>
        </w:rPr>
        <w:t>在突破大阳线底部支撑（开盘价）</w:t>
      </w:r>
    </w:p>
    <w:sectPr w:rsidR="00511860" w:rsidRPr="00511860" w:rsidSect="00C300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860"/>
    <w:rsid w:val="00511860"/>
    <w:rsid w:val="00C300D3"/>
    <w:rsid w:val="00D2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61A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860"/>
    <w:rPr>
      <w:rFonts w:ascii="Heiti TC Light" w:eastAsia="Heiti T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11860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860"/>
    <w:rPr>
      <w:rFonts w:ascii="Heiti TC Light" w:eastAsia="Heiti T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11860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one</dc:creator>
  <cp:keywords/>
  <dc:description/>
  <cp:lastModifiedBy>ping one</cp:lastModifiedBy>
  <cp:revision>1</cp:revision>
  <dcterms:created xsi:type="dcterms:W3CDTF">2021-02-09T01:30:00Z</dcterms:created>
  <dcterms:modified xsi:type="dcterms:W3CDTF">2021-02-09T01:41:00Z</dcterms:modified>
</cp:coreProperties>
</file>