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56DEE8" w14:textId="33AD24CA" w:rsidR="00A46209" w:rsidRDefault="00A46209" w:rsidP="00A46209">
      <w:pPr>
        <w:pStyle w:val="ListParagraph"/>
        <w:numPr>
          <w:ilvl w:val="0"/>
          <w:numId w:val="2"/>
        </w:numPr>
        <w:rPr>
          <w:rFonts w:ascii="Palatino Linotype" w:hAnsi="Palatino Linotype"/>
        </w:rPr>
      </w:pPr>
      <w:r>
        <w:rPr>
          <w:rFonts w:ascii="Palatino Linotype" w:hAnsi="Palatino Linotype"/>
        </w:rPr>
        <w:t>Push vs. pull model of education</w:t>
      </w:r>
    </w:p>
    <w:p w14:paraId="27C2F251" w14:textId="6288C4F8" w:rsidR="00322D11" w:rsidRDefault="00A46209" w:rsidP="00A46209">
      <w:pPr>
        <w:pStyle w:val="ListParagraph"/>
        <w:numPr>
          <w:ilvl w:val="1"/>
          <w:numId w:val="2"/>
        </w:numPr>
        <w:rPr>
          <w:rFonts w:ascii="Palatino Linotype" w:hAnsi="Palatino Linotype"/>
        </w:rPr>
      </w:pPr>
      <w:r>
        <w:rPr>
          <w:rFonts w:ascii="Palatino Linotype" w:hAnsi="Palatino Linotype"/>
        </w:rPr>
        <w:t>Sage on the stage or guide on the side</w:t>
      </w:r>
    </w:p>
    <w:p w14:paraId="33F94AAA" w14:textId="4FF8008A" w:rsidR="00A46209" w:rsidRDefault="00A46209" w:rsidP="00A46209">
      <w:pPr>
        <w:pStyle w:val="ListParagraph"/>
        <w:numPr>
          <w:ilvl w:val="2"/>
          <w:numId w:val="2"/>
        </w:numPr>
        <w:rPr>
          <w:rFonts w:ascii="Palatino Linotype" w:hAnsi="Palatino Linotype"/>
        </w:rPr>
      </w:pPr>
      <w:r>
        <w:rPr>
          <w:rFonts w:ascii="Palatino Linotype" w:hAnsi="Palatino Linotype"/>
        </w:rPr>
        <w:t>I will enrich the seminar in response to your needs.  For example, quizzes are not yet available.  But if you wish to assess your knowledge this way, note it in your custom learning plan and I will take it from there.</w:t>
      </w:r>
    </w:p>
    <w:p w14:paraId="46450B1C" w14:textId="60B50A97" w:rsidR="00A46209" w:rsidRDefault="00A46209" w:rsidP="00A46209">
      <w:pPr>
        <w:pStyle w:val="ListParagraph"/>
        <w:numPr>
          <w:ilvl w:val="1"/>
          <w:numId w:val="2"/>
        </w:numPr>
        <w:rPr>
          <w:rFonts w:ascii="Palatino Linotype" w:hAnsi="Palatino Linotype"/>
        </w:rPr>
      </w:pPr>
      <w:r>
        <w:rPr>
          <w:rFonts w:ascii="Palatino Linotype" w:hAnsi="Palatino Linotype"/>
        </w:rPr>
        <w:t>You are in control of your learning</w:t>
      </w:r>
    </w:p>
    <w:p w14:paraId="1C64392B" w14:textId="652802F8" w:rsidR="00A40160" w:rsidRDefault="00A40160" w:rsidP="00A40160">
      <w:pPr>
        <w:pStyle w:val="ListParagraph"/>
        <w:numPr>
          <w:ilvl w:val="2"/>
          <w:numId w:val="2"/>
        </w:numPr>
        <w:rPr>
          <w:rFonts w:ascii="Palatino Linotype" w:hAnsi="Palatino Linotype"/>
        </w:rPr>
      </w:pPr>
      <w:r>
        <w:rPr>
          <w:rFonts w:ascii="Palatino Linotype" w:hAnsi="Palatino Linotype"/>
        </w:rPr>
        <w:t>This starts with the creation of a custom learning plan.  You decide how quickly you move through the material and how you will assess your learning.</w:t>
      </w:r>
    </w:p>
    <w:p w14:paraId="67B20723" w14:textId="23384AD1" w:rsidR="00A46209" w:rsidRPr="00A40160" w:rsidRDefault="00A40160" w:rsidP="00A40160">
      <w:pPr>
        <w:pStyle w:val="ListParagraph"/>
        <w:numPr>
          <w:ilvl w:val="2"/>
          <w:numId w:val="2"/>
        </w:numPr>
        <w:rPr>
          <w:rFonts w:ascii="Palatino Linotype" w:hAnsi="Palatino Linotype"/>
        </w:rPr>
      </w:pPr>
      <w:r>
        <w:rPr>
          <w:rFonts w:ascii="Palatino Linotype" w:hAnsi="Palatino Linotype"/>
        </w:rPr>
        <w:t>Learning happens when it comes from within.  The commitments you make in this seminar sequence is to yourself.</w:t>
      </w:r>
    </w:p>
    <w:p w14:paraId="575B420A" w14:textId="3CB4BD06" w:rsidR="00A46209" w:rsidRDefault="00A46209" w:rsidP="00A46209">
      <w:pPr>
        <w:pStyle w:val="ListParagraph"/>
        <w:numPr>
          <w:ilvl w:val="0"/>
          <w:numId w:val="2"/>
        </w:numPr>
        <w:rPr>
          <w:rFonts w:ascii="Palatino Linotype" w:hAnsi="Palatino Linotype"/>
        </w:rPr>
      </w:pPr>
      <w:r>
        <w:rPr>
          <w:rFonts w:ascii="Palatino Linotype" w:hAnsi="Palatino Linotype"/>
        </w:rPr>
        <w:t xml:space="preserve">The importance of </w:t>
      </w:r>
      <w:r w:rsidR="00C4672B">
        <w:rPr>
          <w:rFonts w:ascii="Palatino Linotype" w:hAnsi="Palatino Linotype"/>
        </w:rPr>
        <w:t>Play</w:t>
      </w:r>
    </w:p>
    <w:p w14:paraId="7CC45EFA" w14:textId="052D5C9C" w:rsidR="00C4672B" w:rsidRDefault="00C4672B" w:rsidP="00C4672B">
      <w:pPr>
        <w:pStyle w:val="ListParagraph"/>
        <w:numPr>
          <w:ilvl w:val="1"/>
          <w:numId w:val="2"/>
        </w:numPr>
        <w:rPr>
          <w:rFonts w:ascii="Palatino Linotype" w:hAnsi="Palatino Linotype"/>
        </w:rPr>
      </w:pPr>
      <w:r>
        <w:rPr>
          <w:rFonts w:ascii="Palatino Linotype" w:hAnsi="Palatino Linotype"/>
        </w:rPr>
        <w:t>Become a tinkerer – try different things and do not become discouraged with the error messages</w:t>
      </w:r>
    </w:p>
    <w:p w14:paraId="384678F5" w14:textId="027D855E" w:rsidR="00C4672B" w:rsidRDefault="00E15E62" w:rsidP="00C4672B">
      <w:pPr>
        <w:pStyle w:val="ListParagraph"/>
        <w:numPr>
          <w:ilvl w:val="2"/>
          <w:numId w:val="2"/>
        </w:numPr>
        <w:rPr>
          <w:rFonts w:ascii="Palatino Linotype" w:hAnsi="Palatino Linotype"/>
        </w:rPr>
      </w:pPr>
      <w:r>
        <w:rPr>
          <w:rFonts w:ascii="Palatino Linotype" w:hAnsi="Palatino Linotype"/>
        </w:rPr>
        <w:t>My first Pascal program (1987) – DEC Vax computer</w:t>
      </w:r>
    </w:p>
    <w:p w14:paraId="3CADB831" w14:textId="6CC77A65" w:rsidR="00A46209" w:rsidRDefault="00A46209" w:rsidP="00A46209">
      <w:pPr>
        <w:pStyle w:val="ListParagraph"/>
        <w:numPr>
          <w:ilvl w:val="0"/>
          <w:numId w:val="2"/>
        </w:numPr>
        <w:rPr>
          <w:rFonts w:ascii="Palatino Linotype" w:hAnsi="Palatino Linotype"/>
        </w:rPr>
      </w:pPr>
      <w:r>
        <w:rPr>
          <w:rFonts w:ascii="Palatino Linotype" w:hAnsi="Palatino Linotype"/>
        </w:rPr>
        <w:t>Review material in the Welcome Module</w:t>
      </w:r>
      <w:r>
        <w:rPr>
          <w:rFonts w:ascii="Palatino Linotype" w:hAnsi="Palatino Linotype"/>
        </w:rPr>
        <w:tab/>
      </w:r>
    </w:p>
    <w:p w14:paraId="3BAF727F" w14:textId="499D6831" w:rsidR="00A46209" w:rsidRDefault="00A46209" w:rsidP="00A46209">
      <w:pPr>
        <w:pStyle w:val="ListParagraph"/>
        <w:numPr>
          <w:ilvl w:val="1"/>
          <w:numId w:val="2"/>
        </w:numPr>
        <w:rPr>
          <w:rFonts w:ascii="Palatino Linotype" w:hAnsi="Palatino Linotype"/>
        </w:rPr>
      </w:pPr>
      <w:r>
        <w:rPr>
          <w:rFonts w:ascii="Palatino Linotype" w:hAnsi="Palatino Linotype"/>
        </w:rPr>
        <w:t>The Seminar Start Sequence</w:t>
      </w:r>
    </w:p>
    <w:p w14:paraId="36B2EA95" w14:textId="28A98F22" w:rsidR="00740343" w:rsidRDefault="00740343" w:rsidP="00740343">
      <w:pPr>
        <w:pStyle w:val="ListParagraph"/>
        <w:numPr>
          <w:ilvl w:val="2"/>
          <w:numId w:val="2"/>
        </w:numPr>
        <w:rPr>
          <w:rFonts w:ascii="Palatino Linotype" w:hAnsi="Palatino Linotype"/>
        </w:rPr>
      </w:pPr>
      <w:r>
        <w:rPr>
          <w:rFonts w:ascii="Palatino Linotype" w:hAnsi="Palatino Linotype"/>
        </w:rPr>
        <w:t>Review the Learning Plan</w:t>
      </w:r>
    </w:p>
    <w:p w14:paraId="0BE4D2FD" w14:textId="32835A49" w:rsidR="00740343" w:rsidRDefault="00740343" w:rsidP="00740343">
      <w:pPr>
        <w:pStyle w:val="ListParagraph"/>
        <w:numPr>
          <w:ilvl w:val="2"/>
          <w:numId w:val="2"/>
        </w:numPr>
        <w:rPr>
          <w:rFonts w:ascii="Palatino Linotype" w:hAnsi="Palatino Linotype"/>
        </w:rPr>
      </w:pPr>
      <w:r>
        <w:rPr>
          <w:rFonts w:ascii="Palatino Linotype" w:hAnsi="Palatino Linotype"/>
        </w:rPr>
        <w:t>Importance of posting in the Discussion forum to keep yourself motivated</w:t>
      </w:r>
    </w:p>
    <w:p w14:paraId="496518BA" w14:textId="42690644" w:rsidR="00A46209" w:rsidRDefault="00A46209" w:rsidP="00A46209">
      <w:pPr>
        <w:pStyle w:val="ListParagraph"/>
        <w:numPr>
          <w:ilvl w:val="1"/>
          <w:numId w:val="2"/>
        </w:numPr>
        <w:rPr>
          <w:rFonts w:ascii="Palatino Linotype" w:hAnsi="Palatino Linotype"/>
        </w:rPr>
      </w:pPr>
      <w:r>
        <w:rPr>
          <w:rFonts w:ascii="Palatino Linotype" w:hAnsi="Palatino Linotype"/>
        </w:rPr>
        <w:t xml:space="preserve">Textbook – </w:t>
      </w:r>
      <w:r w:rsidRPr="00A46209">
        <w:rPr>
          <w:rFonts w:ascii="Palatino Linotype" w:hAnsi="Palatino Linotype"/>
          <w:i/>
          <w:iCs/>
        </w:rPr>
        <w:t>Python without Fear</w:t>
      </w:r>
      <w:r>
        <w:rPr>
          <w:rFonts w:ascii="Palatino Linotype" w:hAnsi="Palatino Linotype"/>
        </w:rPr>
        <w:t xml:space="preserve"> (Advanced)</w:t>
      </w:r>
    </w:p>
    <w:p w14:paraId="522227AF" w14:textId="26B47782" w:rsidR="00A40160" w:rsidRDefault="00A40160" w:rsidP="00A40160">
      <w:pPr>
        <w:pStyle w:val="ListParagraph"/>
        <w:numPr>
          <w:ilvl w:val="0"/>
          <w:numId w:val="2"/>
        </w:numPr>
        <w:rPr>
          <w:rFonts w:ascii="Palatino Linotype" w:hAnsi="Palatino Linotype"/>
        </w:rPr>
      </w:pPr>
      <w:r>
        <w:rPr>
          <w:rFonts w:ascii="Palatino Linotype" w:hAnsi="Palatino Linotype"/>
        </w:rPr>
        <w:t>Review Assessment Options in the Jupyter Notebooks Module.</w:t>
      </w:r>
    </w:p>
    <w:p w14:paraId="7459723E" w14:textId="5F6F506A" w:rsidR="00C4672B" w:rsidRDefault="00C4672B" w:rsidP="00C4672B">
      <w:pPr>
        <w:pStyle w:val="ListParagraph"/>
        <w:numPr>
          <w:ilvl w:val="1"/>
          <w:numId w:val="2"/>
        </w:numPr>
        <w:rPr>
          <w:rFonts w:ascii="Palatino Linotype" w:hAnsi="Palatino Linotype"/>
        </w:rPr>
      </w:pPr>
      <w:r>
        <w:rPr>
          <w:rFonts w:ascii="Palatino Linotype" w:hAnsi="Palatino Linotype"/>
        </w:rPr>
        <w:t>The assessment types</w:t>
      </w:r>
    </w:p>
    <w:p w14:paraId="4C6CE0F4" w14:textId="0E450FED" w:rsidR="00C4672B" w:rsidRPr="00A46209" w:rsidRDefault="00C4672B" w:rsidP="00C4672B">
      <w:pPr>
        <w:pStyle w:val="ListParagraph"/>
        <w:numPr>
          <w:ilvl w:val="0"/>
          <w:numId w:val="2"/>
        </w:numPr>
        <w:rPr>
          <w:rFonts w:ascii="Palatino Linotype" w:hAnsi="Palatino Linotype"/>
        </w:rPr>
      </w:pPr>
      <w:r>
        <w:rPr>
          <w:rFonts w:ascii="Palatino Linotype" w:hAnsi="Palatino Linotype"/>
        </w:rPr>
        <w:t>Review the Supplemental Content section</w:t>
      </w:r>
    </w:p>
    <w:p w14:paraId="7098B209" w14:textId="0CB84001" w:rsidR="000545A1" w:rsidRDefault="000545A1" w:rsidP="000545A1">
      <w:pPr>
        <w:rPr>
          <w:rFonts w:ascii="Palatino Linotype" w:hAnsi="Palatino Linotype"/>
        </w:rPr>
      </w:pPr>
    </w:p>
    <w:p w14:paraId="137C15A5" w14:textId="1A572606" w:rsidR="000545A1" w:rsidRDefault="000545A1" w:rsidP="000545A1">
      <w:pPr>
        <w:rPr>
          <w:rFonts w:ascii="Palatino Linotype" w:hAnsi="Palatino Linotype"/>
        </w:rPr>
      </w:pPr>
    </w:p>
    <w:sectPr w:rsidR="000545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B45481"/>
    <w:multiLevelType w:val="hybridMultilevel"/>
    <w:tmpl w:val="3650E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6C2413"/>
    <w:multiLevelType w:val="hybridMultilevel"/>
    <w:tmpl w:val="3578A76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6209"/>
    <w:rsid w:val="000545A1"/>
    <w:rsid w:val="00322D11"/>
    <w:rsid w:val="00740343"/>
    <w:rsid w:val="00A40160"/>
    <w:rsid w:val="00A46209"/>
    <w:rsid w:val="00C4672B"/>
    <w:rsid w:val="00E15E62"/>
    <w:rsid w:val="00FA7C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E580D"/>
  <w15:chartTrackingRefBased/>
  <w15:docId w15:val="{E8A7A2AF-894C-4B0C-9E1D-B7B3C621D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62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1</Pages>
  <Words>161</Words>
  <Characters>922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1081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Maxwell,Daniel</dc:creator>
  <cp:keywords/>
  <dc:description/>
  <cp:lastModifiedBy>Maxwell,Daniel</cp:lastModifiedBy>
  <cp:revision>6</cp:revision>
  <dcterms:created xsi:type="dcterms:W3CDTF">2021-03-01T14:10:00Z</dcterms:created>
  <dcterms:modified xsi:type="dcterms:W3CDTF">2021-03-01T15:24:00Z</dcterms:modified>
</cp:coreProperties>
</file>