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76A8B" w14:textId="54337C23" w:rsidR="00CD7DB8" w:rsidRDefault="00CD7DB8" w:rsidP="003F339B">
      <w:pPr>
        <w:pStyle w:val="Title"/>
        <w:jc w:val="center"/>
        <w:rPr>
          <w:rFonts w:ascii="Trebuchet MS" w:hAnsi="Trebuchet MS"/>
          <w:sz w:val="32"/>
          <w:szCs w:val="32"/>
        </w:rPr>
      </w:pPr>
      <w:r>
        <w:rPr>
          <w:rFonts w:ascii="Trebuchet MS" w:hAnsi="Trebuchet MS"/>
          <w:sz w:val="32"/>
          <w:szCs w:val="32"/>
        </w:rPr>
        <w:t>Daftar Isi</w:t>
      </w:r>
    </w:p>
    <w:sdt>
      <w:sdtPr>
        <w:id w:val="13507502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85CFB21" w14:textId="2B85FC6A" w:rsidR="00CD7DB8" w:rsidRDefault="00CD7DB8">
          <w:pPr>
            <w:pStyle w:val="TOCHeading"/>
          </w:pPr>
        </w:p>
        <w:p w14:paraId="2804B0CC" w14:textId="67D7FAC8" w:rsidR="004029D5" w:rsidRDefault="00CD7DB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94255976" w:history="1">
            <w:r w:rsidR="004029D5" w:rsidRPr="008B47D1">
              <w:rPr>
                <w:rStyle w:val="Hyperlink"/>
                <w:rFonts w:ascii="Trebuchet MS" w:hAnsi="Trebuchet MS"/>
                <w:noProof/>
              </w:rPr>
              <w:t>1.</w:t>
            </w:r>
            <w:r w:rsidR="004029D5">
              <w:rPr>
                <w:rFonts w:eastAsiaTheme="minorEastAsia"/>
                <w:noProof/>
              </w:rPr>
              <w:tab/>
            </w:r>
            <w:r w:rsidR="004029D5" w:rsidRPr="008B47D1">
              <w:rPr>
                <w:rStyle w:val="Hyperlink"/>
                <w:rFonts w:ascii="Trebuchet MS" w:hAnsi="Trebuchet MS"/>
                <w:noProof/>
              </w:rPr>
              <w:t>Pendahuluan</w:t>
            </w:r>
            <w:r w:rsidR="004029D5">
              <w:rPr>
                <w:noProof/>
                <w:webHidden/>
              </w:rPr>
              <w:tab/>
            </w:r>
            <w:r w:rsidR="004029D5">
              <w:rPr>
                <w:noProof/>
                <w:webHidden/>
              </w:rPr>
              <w:fldChar w:fldCharType="begin"/>
            </w:r>
            <w:r w:rsidR="004029D5">
              <w:rPr>
                <w:noProof/>
                <w:webHidden/>
              </w:rPr>
              <w:instrText xml:space="preserve"> PAGEREF _Toc494255976 \h </w:instrText>
            </w:r>
            <w:r w:rsidR="004029D5">
              <w:rPr>
                <w:noProof/>
                <w:webHidden/>
              </w:rPr>
            </w:r>
            <w:r w:rsidR="004029D5">
              <w:rPr>
                <w:noProof/>
                <w:webHidden/>
              </w:rPr>
              <w:fldChar w:fldCharType="separate"/>
            </w:r>
            <w:r w:rsidR="00CF68AB">
              <w:rPr>
                <w:noProof/>
                <w:webHidden/>
              </w:rPr>
              <w:t>2</w:t>
            </w:r>
            <w:r w:rsidR="004029D5">
              <w:rPr>
                <w:noProof/>
                <w:webHidden/>
              </w:rPr>
              <w:fldChar w:fldCharType="end"/>
            </w:r>
          </w:hyperlink>
        </w:p>
        <w:p w14:paraId="56FF4432" w14:textId="5BAB8FE3" w:rsidR="004029D5" w:rsidRDefault="004029D5">
          <w:pPr>
            <w:pStyle w:val="TOC1"/>
            <w:tabs>
              <w:tab w:val="left" w:pos="440"/>
              <w:tab w:val="right" w:leader="dot" w:pos="9350"/>
            </w:tabs>
            <w:rPr>
              <w:rFonts w:eastAsiaTheme="minorEastAsia"/>
              <w:noProof/>
            </w:rPr>
          </w:pPr>
          <w:hyperlink w:anchor="_Toc494255977" w:history="1">
            <w:r w:rsidRPr="008B47D1">
              <w:rPr>
                <w:rStyle w:val="Hyperlink"/>
                <w:rFonts w:ascii="Trebuchet MS" w:hAnsi="Trebuchet MS"/>
                <w:noProof/>
              </w:rPr>
              <w:t>2.</w:t>
            </w:r>
            <w:r>
              <w:rPr>
                <w:rFonts w:eastAsiaTheme="minorEastAsia"/>
                <w:noProof/>
              </w:rPr>
              <w:tab/>
            </w:r>
            <w:r w:rsidRPr="008B47D1">
              <w:rPr>
                <w:rStyle w:val="Hyperlink"/>
                <w:rFonts w:ascii="Trebuchet MS" w:hAnsi="Trebuchet MS"/>
                <w:noProof/>
              </w:rPr>
              <w:t>Medan Geomagnetik</w:t>
            </w:r>
            <w:r>
              <w:rPr>
                <w:noProof/>
                <w:webHidden/>
              </w:rPr>
              <w:tab/>
            </w:r>
            <w:r>
              <w:rPr>
                <w:noProof/>
                <w:webHidden/>
              </w:rPr>
              <w:fldChar w:fldCharType="begin"/>
            </w:r>
            <w:r>
              <w:rPr>
                <w:noProof/>
                <w:webHidden/>
              </w:rPr>
              <w:instrText xml:space="preserve"> PAGEREF _Toc494255977 \h </w:instrText>
            </w:r>
            <w:r>
              <w:rPr>
                <w:noProof/>
                <w:webHidden/>
              </w:rPr>
            </w:r>
            <w:r>
              <w:rPr>
                <w:noProof/>
                <w:webHidden/>
              </w:rPr>
              <w:fldChar w:fldCharType="separate"/>
            </w:r>
            <w:r w:rsidR="00CF68AB">
              <w:rPr>
                <w:noProof/>
                <w:webHidden/>
              </w:rPr>
              <w:t>3</w:t>
            </w:r>
            <w:r>
              <w:rPr>
                <w:noProof/>
                <w:webHidden/>
              </w:rPr>
              <w:fldChar w:fldCharType="end"/>
            </w:r>
          </w:hyperlink>
        </w:p>
        <w:p w14:paraId="19E813F3" w14:textId="43454FEA" w:rsidR="004029D5" w:rsidRDefault="004029D5">
          <w:pPr>
            <w:pStyle w:val="TOC2"/>
            <w:tabs>
              <w:tab w:val="left" w:pos="660"/>
              <w:tab w:val="right" w:leader="dot" w:pos="9350"/>
            </w:tabs>
            <w:rPr>
              <w:rFonts w:eastAsiaTheme="minorEastAsia"/>
              <w:noProof/>
            </w:rPr>
          </w:pPr>
          <w:hyperlink w:anchor="_Toc494255978" w:history="1">
            <w:r w:rsidRPr="008B47D1">
              <w:rPr>
                <w:rStyle w:val="Hyperlink"/>
                <w:rFonts w:ascii="Trebuchet MS" w:hAnsi="Trebuchet MS"/>
                <w:noProof/>
              </w:rPr>
              <w:t>a.</w:t>
            </w:r>
            <w:r>
              <w:rPr>
                <w:rFonts w:eastAsiaTheme="minorEastAsia"/>
                <w:noProof/>
              </w:rPr>
              <w:tab/>
            </w:r>
            <w:r w:rsidRPr="008B47D1">
              <w:rPr>
                <w:rStyle w:val="Hyperlink"/>
                <w:rFonts w:ascii="Trebuchet MS" w:hAnsi="Trebuchet MS"/>
                <w:noProof/>
              </w:rPr>
              <w:t>Variasi Harian</w:t>
            </w:r>
            <w:r>
              <w:rPr>
                <w:noProof/>
                <w:webHidden/>
              </w:rPr>
              <w:tab/>
            </w:r>
            <w:r>
              <w:rPr>
                <w:noProof/>
                <w:webHidden/>
              </w:rPr>
              <w:fldChar w:fldCharType="begin"/>
            </w:r>
            <w:r>
              <w:rPr>
                <w:noProof/>
                <w:webHidden/>
              </w:rPr>
              <w:instrText xml:space="preserve"> PAGEREF _Toc494255978 \h </w:instrText>
            </w:r>
            <w:r>
              <w:rPr>
                <w:noProof/>
                <w:webHidden/>
              </w:rPr>
            </w:r>
            <w:r>
              <w:rPr>
                <w:noProof/>
                <w:webHidden/>
              </w:rPr>
              <w:fldChar w:fldCharType="separate"/>
            </w:r>
            <w:r w:rsidR="00CF68AB">
              <w:rPr>
                <w:noProof/>
                <w:webHidden/>
              </w:rPr>
              <w:t>4</w:t>
            </w:r>
            <w:r>
              <w:rPr>
                <w:noProof/>
                <w:webHidden/>
              </w:rPr>
              <w:fldChar w:fldCharType="end"/>
            </w:r>
          </w:hyperlink>
        </w:p>
        <w:p w14:paraId="77520653" w14:textId="049110B5" w:rsidR="004029D5" w:rsidRDefault="004029D5">
          <w:pPr>
            <w:pStyle w:val="TOC1"/>
            <w:tabs>
              <w:tab w:val="left" w:pos="440"/>
              <w:tab w:val="right" w:leader="dot" w:pos="9350"/>
            </w:tabs>
            <w:rPr>
              <w:rFonts w:eastAsiaTheme="minorEastAsia"/>
              <w:noProof/>
            </w:rPr>
          </w:pPr>
          <w:hyperlink w:anchor="_Toc494255979" w:history="1">
            <w:r w:rsidRPr="008B47D1">
              <w:rPr>
                <w:rStyle w:val="Hyperlink"/>
                <w:rFonts w:ascii="Trebuchet MS" w:hAnsi="Trebuchet MS"/>
                <w:noProof/>
              </w:rPr>
              <w:t>3.</w:t>
            </w:r>
            <w:r>
              <w:rPr>
                <w:rFonts w:eastAsiaTheme="minorEastAsia"/>
                <w:noProof/>
              </w:rPr>
              <w:tab/>
            </w:r>
            <w:r w:rsidRPr="008B47D1">
              <w:rPr>
                <w:rStyle w:val="Hyperlink"/>
                <w:rFonts w:ascii="Trebuchet MS" w:hAnsi="Trebuchet MS"/>
                <w:noProof/>
              </w:rPr>
              <w:t>Anomali magnetic</w:t>
            </w:r>
            <w:r>
              <w:rPr>
                <w:noProof/>
                <w:webHidden/>
              </w:rPr>
              <w:tab/>
            </w:r>
            <w:r>
              <w:rPr>
                <w:noProof/>
                <w:webHidden/>
              </w:rPr>
              <w:fldChar w:fldCharType="begin"/>
            </w:r>
            <w:r>
              <w:rPr>
                <w:noProof/>
                <w:webHidden/>
              </w:rPr>
              <w:instrText xml:space="preserve"> PAGEREF _Toc494255979 \h </w:instrText>
            </w:r>
            <w:r>
              <w:rPr>
                <w:noProof/>
                <w:webHidden/>
              </w:rPr>
            </w:r>
            <w:r>
              <w:rPr>
                <w:noProof/>
                <w:webHidden/>
              </w:rPr>
              <w:fldChar w:fldCharType="separate"/>
            </w:r>
            <w:r w:rsidR="00CF68AB">
              <w:rPr>
                <w:noProof/>
                <w:webHidden/>
              </w:rPr>
              <w:t>5</w:t>
            </w:r>
            <w:r>
              <w:rPr>
                <w:noProof/>
                <w:webHidden/>
              </w:rPr>
              <w:fldChar w:fldCharType="end"/>
            </w:r>
          </w:hyperlink>
        </w:p>
        <w:p w14:paraId="20C98F12" w14:textId="022A2DE0" w:rsidR="004029D5" w:rsidRDefault="004029D5">
          <w:pPr>
            <w:pStyle w:val="TOC2"/>
            <w:tabs>
              <w:tab w:val="left" w:pos="660"/>
              <w:tab w:val="right" w:leader="dot" w:pos="9350"/>
            </w:tabs>
            <w:rPr>
              <w:rFonts w:eastAsiaTheme="minorEastAsia"/>
              <w:noProof/>
            </w:rPr>
          </w:pPr>
          <w:hyperlink w:anchor="_Toc494255980" w:history="1">
            <w:r w:rsidRPr="008B47D1">
              <w:rPr>
                <w:rStyle w:val="Hyperlink"/>
                <w:rFonts w:ascii="Trebuchet MS" w:hAnsi="Trebuchet MS"/>
                <w:noProof/>
              </w:rPr>
              <w:t>a.</w:t>
            </w:r>
            <w:r>
              <w:rPr>
                <w:rFonts w:eastAsiaTheme="minorEastAsia"/>
                <w:noProof/>
              </w:rPr>
              <w:tab/>
            </w:r>
            <w:r w:rsidRPr="008B47D1">
              <w:rPr>
                <w:rStyle w:val="Hyperlink"/>
                <w:rFonts w:ascii="Trebuchet MS" w:hAnsi="Trebuchet MS"/>
                <w:noProof/>
              </w:rPr>
              <w:t>Efek topografi</w:t>
            </w:r>
            <w:r>
              <w:rPr>
                <w:noProof/>
                <w:webHidden/>
              </w:rPr>
              <w:tab/>
            </w:r>
            <w:r>
              <w:rPr>
                <w:noProof/>
                <w:webHidden/>
              </w:rPr>
              <w:fldChar w:fldCharType="begin"/>
            </w:r>
            <w:r>
              <w:rPr>
                <w:noProof/>
                <w:webHidden/>
              </w:rPr>
              <w:instrText xml:space="preserve"> PAGEREF _Toc494255980 \h </w:instrText>
            </w:r>
            <w:r>
              <w:rPr>
                <w:noProof/>
                <w:webHidden/>
              </w:rPr>
            </w:r>
            <w:r>
              <w:rPr>
                <w:noProof/>
                <w:webHidden/>
              </w:rPr>
              <w:fldChar w:fldCharType="separate"/>
            </w:r>
            <w:r w:rsidR="00CF68AB">
              <w:rPr>
                <w:noProof/>
                <w:webHidden/>
              </w:rPr>
              <w:t>7</w:t>
            </w:r>
            <w:r>
              <w:rPr>
                <w:noProof/>
                <w:webHidden/>
              </w:rPr>
              <w:fldChar w:fldCharType="end"/>
            </w:r>
          </w:hyperlink>
        </w:p>
        <w:p w14:paraId="6F82752F" w14:textId="4181B058" w:rsidR="004029D5" w:rsidRDefault="004029D5">
          <w:pPr>
            <w:pStyle w:val="TOC2"/>
            <w:tabs>
              <w:tab w:val="left" w:pos="660"/>
              <w:tab w:val="right" w:leader="dot" w:pos="9350"/>
            </w:tabs>
            <w:rPr>
              <w:rFonts w:eastAsiaTheme="minorEastAsia"/>
              <w:noProof/>
            </w:rPr>
          </w:pPr>
          <w:hyperlink w:anchor="_Toc494255981" w:history="1">
            <w:r w:rsidRPr="008B47D1">
              <w:rPr>
                <w:rStyle w:val="Hyperlink"/>
                <w:rFonts w:ascii="Trebuchet MS" w:hAnsi="Trebuchet MS"/>
                <w:noProof/>
              </w:rPr>
              <w:t>b.</w:t>
            </w:r>
            <w:r>
              <w:rPr>
                <w:rFonts w:eastAsiaTheme="minorEastAsia"/>
                <w:noProof/>
              </w:rPr>
              <w:tab/>
            </w:r>
            <w:r w:rsidRPr="008B47D1">
              <w:rPr>
                <w:rStyle w:val="Hyperlink"/>
                <w:rFonts w:ascii="Trebuchet MS" w:hAnsi="Trebuchet MS"/>
                <w:noProof/>
              </w:rPr>
              <w:t>Anomali regional dan residual</w:t>
            </w:r>
            <w:r>
              <w:rPr>
                <w:noProof/>
                <w:webHidden/>
              </w:rPr>
              <w:tab/>
            </w:r>
            <w:r>
              <w:rPr>
                <w:noProof/>
                <w:webHidden/>
              </w:rPr>
              <w:fldChar w:fldCharType="begin"/>
            </w:r>
            <w:r>
              <w:rPr>
                <w:noProof/>
                <w:webHidden/>
              </w:rPr>
              <w:instrText xml:space="preserve"> PAGEREF _Toc494255981 \h </w:instrText>
            </w:r>
            <w:r>
              <w:rPr>
                <w:noProof/>
                <w:webHidden/>
              </w:rPr>
            </w:r>
            <w:r>
              <w:rPr>
                <w:noProof/>
                <w:webHidden/>
              </w:rPr>
              <w:fldChar w:fldCharType="separate"/>
            </w:r>
            <w:r w:rsidR="00CF68AB">
              <w:rPr>
                <w:noProof/>
                <w:webHidden/>
              </w:rPr>
              <w:t>8</w:t>
            </w:r>
            <w:r>
              <w:rPr>
                <w:noProof/>
                <w:webHidden/>
              </w:rPr>
              <w:fldChar w:fldCharType="end"/>
            </w:r>
          </w:hyperlink>
        </w:p>
        <w:p w14:paraId="7AD68F7F" w14:textId="5063B8BB" w:rsidR="004029D5" w:rsidRDefault="004029D5">
          <w:pPr>
            <w:pStyle w:val="TOC2"/>
            <w:tabs>
              <w:tab w:val="left" w:pos="660"/>
              <w:tab w:val="right" w:leader="dot" w:pos="9350"/>
            </w:tabs>
            <w:rPr>
              <w:rFonts w:eastAsiaTheme="minorEastAsia"/>
              <w:noProof/>
            </w:rPr>
          </w:pPr>
          <w:hyperlink w:anchor="_Toc494255982" w:history="1">
            <w:r w:rsidRPr="008B47D1">
              <w:rPr>
                <w:rStyle w:val="Hyperlink"/>
                <w:rFonts w:ascii="Trebuchet MS" w:hAnsi="Trebuchet MS"/>
                <w:noProof/>
              </w:rPr>
              <w:t>c.</w:t>
            </w:r>
            <w:r>
              <w:rPr>
                <w:rFonts w:eastAsiaTheme="minorEastAsia"/>
                <w:noProof/>
              </w:rPr>
              <w:tab/>
            </w:r>
            <w:r w:rsidRPr="008B47D1">
              <w:rPr>
                <w:rStyle w:val="Hyperlink"/>
                <w:rFonts w:ascii="Trebuchet MS" w:hAnsi="Trebuchet MS"/>
                <w:noProof/>
              </w:rPr>
              <w:t>Pola anomaly magnetic oleh dipol magnetic</w:t>
            </w:r>
            <w:r>
              <w:rPr>
                <w:noProof/>
                <w:webHidden/>
              </w:rPr>
              <w:tab/>
            </w:r>
            <w:r>
              <w:rPr>
                <w:noProof/>
                <w:webHidden/>
              </w:rPr>
              <w:fldChar w:fldCharType="begin"/>
            </w:r>
            <w:r>
              <w:rPr>
                <w:noProof/>
                <w:webHidden/>
              </w:rPr>
              <w:instrText xml:space="preserve"> PAGEREF _Toc494255982 \h </w:instrText>
            </w:r>
            <w:r>
              <w:rPr>
                <w:noProof/>
                <w:webHidden/>
              </w:rPr>
            </w:r>
            <w:r>
              <w:rPr>
                <w:noProof/>
                <w:webHidden/>
              </w:rPr>
              <w:fldChar w:fldCharType="separate"/>
            </w:r>
            <w:r w:rsidR="00CF68AB">
              <w:rPr>
                <w:noProof/>
                <w:webHidden/>
              </w:rPr>
              <w:t>9</w:t>
            </w:r>
            <w:r>
              <w:rPr>
                <w:noProof/>
                <w:webHidden/>
              </w:rPr>
              <w:fldChar w:fldCharType="end"/>
            </w:r>
          </w:hyperlink>
        </w:p>
        <w:p w14:paraId="144BEC0F" w14:textId="0FC532A8" w:rsidR="004029D5" w:rsidRDefault="004029D5">
          <w:pPr>
            <w:pStyle w:val="TOC2"/>
            <w:tabs>
              <w:tab w:val="left" w:pos="660"/>
              <w:tab w:val="right" w:leader="dot" w:pos="9350"/>
            </w:tabs>
            <w:rPr>
              <w:rFonts w:eastAsiaTheme="minorEastAsia"/>
              <w:noProof/>
            </w:rPr>
          </w:pPr>
          <w:hyperlink w:anchor="_Toc494255983" w:history="1">
            <w:r w:rsidRPr="008B47D1">
              <w:rPr>
                <w:rStyle w:val="Hyperlink"/>
                <w:rFonts w:ascii="Trebuchet MS" w:hAnsi="Trebuchet MS"/>
                <w:noProof/>
              </w:rPr>
              <w:t>d.</w:t>
            </w:r>
            <w:r>
              <w:rPr>
                <w:rFonts w:eastAsiaTheme="minorEastAsia"/>
                <w:noProof/>
              </w:rPr>
              <w:tab/>
            </w:r>
            <w:r w:rsidRPr="008B47D1">
              <w:rPr>
                <w:rStyle w:val="Hyperlink"/>
                <w:rFonts w:ascii="Trebuchet MS" w:hAnsi="Trebuchet MS"/>
                <w:noProof/>
              </w:rPr>
              <w:t>Kontras magnetisasi</w:t>
            </w:r>
            <w:r>
              <w:rPr>
                <w:noProof/>
                <w:webHidden/>
              </w:rPr>
              <w:tab/>
            </w:r>
            <w:r>
              <w:rPr>
                <w:noProof/>
                <w:webHidden/>
              </w:rPr>
              <w:fldChar w:fldCharType="begin"/>
            </w:r>
            <w:r>
              <w:rPr>
                <w:noProof/>
                <w:webHidden/>
              </w:rPr>
              <w:instrText xml:space="preserve"> PAGEREF _Toc494255983 \h </w:instrText>
            </w:r>
            <w:r>
              <w:rPr>
                <w:noProof/>
                <w:webHidden/>
              </w:rPr>
            </w:r>
            <w:r>
              <w:rPr>
                <w:noProof/>
                <w:webHidden/>
              </w:rPr>
              <w:fldChar w:fldCharType="separate"/>
            </w:r>
            <w:r w:rsidR="00CF68AB">
              <w:rPr>
                <w:noProof/>
                <w:webHidden/>
              </w:rPr>
              <w:t>10</w:t>
            </w:r>
            <w:r>
              <w:rPr>
                <w:noProof/>
                <w:webHidden/>
              </w:rPr>
              <w:fldChar w:fldCharType="end"/>
            </w:r>
          </w:hyperlink>
        </w:p>
        <w:p w14:paraId="3FABA4BC" w14:textId="5D25EBCB" w:rsidR="004029D5" w:rsidRDefault="004029D5">
          <w:pPr>
            <w:pStyle w:val="TOC2"/>
            <w:tabs>
              <w:tab w:val="left" w:pos="660"/>
              <w:tab w:val="right" w:leader="dot" w:pos="9350"/>
            </w:tabs>
            <w:rPr>
              <w:rFonts w:eastAsiaTheme="minorEastAsia"/>
              <w:noProof/>
            </w:rPr>
          </w:pPr>
          <w:hyperlink w:anchor="_Toc494255984" w:history="1">
            <w:r w:rsidRPr="008B47D1">
              <w:rPr>
                <w:rStyle w:val="Hyperlink"/>
                <w:rFonts w:ascii="Trebuchet MS" w:hAnsi="Trebuchet MS"/>
                <w:noProof/>
              </w:rPr>
              <w:t>e.</w:t>
            </w:r>
            <w:r>
              <w:rPr>
                <w:rFonts w:eastAsiaTheme="minorEastAsia"/>
                <w:noProof/>
              </w:rPr>
              <w:tab/>
            </w:r>
            <w:r w:rsidRPr="008B47D1">
              <w:rPr>
                <w:rStyle w:val="Hyperlink"/>
                <w:rFonts w:ascii="Trebuchet MS" w:hAnsi="Trebuchet MS"/>
                <w:noProof/>
              </w:rPr>
              <w:t>Anomaly magnetic diatas porspek geothermal</w:t>
            </w:r>
            <w:r>
              <w:rPr>
                <w:noProof/>
                <w:webHidden/>
              </w:rPr>
              <w:tab/>
            </w:r>
            <w:r>
              <w:rPr>
                <w:noProof/>
                <w:webHidden/>
              </w:rPr>
              <w:fldChar w:fldCharType="begin"/>
            </w:r>
            <w:r>
              <w:rPr>
                <w:noProof/>
                <w:webHidden/>
              </w:rPr>
              <w:instrText xml:space="preserve"> PAGEREF _Toc494255984 \h </w:instrText>
            </w:r>
            <w:r>
              <w:rPr>
                <w:noProof/>
                <w:webHidden/>
              </w:rPr>
            </w:r>
            <w:r>
              <w:rPr>
                <w:noProof/>
                <w:webHidden/>
              </w:rPr>
              <w:fldChar w:fldCharType="separate"/>
            </w:r>
            <w:r w:rsidR="00CF68AB">
              <w:rPr>
                <w:noProof/>
                <w:webHidden/>
              </w:rPr>
              <w:t>11</w:t>
            </w:r>
            <w:r>
              <w:rPr>
                <w:noProof/>
                <w:webHidden/>
              </w:rPr>
              <w:fldChar w:fldCharType="end"/>
            </w:r>
          </w:hyperlink>
        </w:p>
        <w:p w14:paraId="36DB9D5C" w14:textId="5EB98501" w:rsidR="004029D5" w:rsidRDefault="004029D5">
          <w:pPr>
            <w:pStyle w:val="TOC2"/>
            <w:tabs>
              <w:tab w:val="left" w:pos="660"/>
              <w:tab w:val="right" w:leader="dot" w:pos="9350"/>
            </w:tabs>
            <w:rPr>
              <w:rFonts w:eastAsiaTheme="minorEastAsia"/>
              <w:noProof/>
            </w:rPr>
          </w:pPr>
          <w:hyperlink w:anchor="_Toc494255985" w:history="1">
            <w:r w:rsidRPr="008B47D1">
              <w:rPr>
                <w:rStyle w:val="Hyperlink"/>
                <w:rFonts w:ascii="Trebuchet MS" w:hAnsi="Trebuchet MS"/>
                <w:noProof/>
              </w:rPr>
              <w:t>f.</w:t>
            </w:r>
            <w:r>
              <w:rPr>
                <w:rFonts w:eastAsiaTheme="minorEastAsia"/>
                <w:noProof/>
              </w:rPr>
              <w:tab/>
            </w:r>
            <w:r w:rsidRPr="008B47D1">
              <w:rPr>
                <w:rStyle w:val="Hyperlink"/>
                <w:rFonts w:ascii="Trebuchet MS" w:hAnsi="Trebuchet MS"/>
                <w:noProof/>
              </w:rPr>
              <w:t>Interpretasi anomaly magnetic</w:t>
            </w:r>
            <w:r>
              <w:rPr>
                <w:noProof/>
                <w:webHidden/>
              </w:rPr>
              <w:tab/>
            </w:r>
            <w:r>
              <w:rPr>
                <w:noProof/>
                <w:webHidden/>
              </w:rPr>
              <w:fldChar w:fldCharType="begin"/>
            </w:r>
            <w:r>
              <w:rPr>
                <w:noProof/>
                <w:webHidden/>
              </w:rPr>
              <w:instrText xml:space="preserve"> PAGEREF _Toc494255985 \h </w:instrText>
            </w:r>
            <w:r>
              <w:rPr>
                <w:noProof/>
                <w:webHidden/>
              </w:rPr>
            </w:r>
            <w:r>
              <w:rPr>
                <w:noProof/>
                <w:webHidden/>
              </w:rPr>
              <w:fldChar w:fldCharType="separate"/>
            </w:r>
            <w:r w:rsidR="00CF68AB">
              <w:rPr>
                <w:noProof/>
                <w:webHidden/>
              </w:rPr>
              <w:t>13</w:t>
            </w:r>
            <w:r>
              <w:rPr>
                <w:noProof/>
                <w:webHidden/>
              </w:rPr>
              <w:fldChar w:fldCharType="end"/>
            </w:r>
          </w:hyperlink>
        </w:p>
        <w:p w14:paraId="22309CD4" w14:textId="71206D1C" w:rsidR="004029D5" w:rsidRDefault="004029D5">
          <w:pPr>
            <w:pStyle w:val="TOC1"/>
            <w:tabs>
              <w:tab w:val="left" w:pos="440"/>
              <w:tab w:val="right" w:leader="dot" w:pos="9350"/>
            </w:tabs>
            <w:rPr>
              <w:rFonts w:eastAsiaTheme="minorEastAsia"/>
              <w:noProof/>
            </w:rPr>
          </w:pPr>
          <w:hyperlink w:anchor="_Toc494255986" w:history="1">
            <w:r w:rsidRPr="008B47D1">
              <w:rPr>
                <w:rStyle w:val="Hyperlink"/>
                <w:rFonts w:ascii="Trebuchet MS" w:hAnsi="Trebuchet MS"/>
                <w:noProof/>
              </w:rPr>
              <w:t>4.</w:t>
            </w:r>
            <w:r>
              <w:rPr>
                <w:rFonts w:eastAsiaTheme="minorEastAsia"/>
                <w:noProof/>
              </w:rPr>
              <w:tab/>
            </w:r>
            <w:r w:rsidRPr="008B47D1">
              <w:rPr>
                <w:rStyle w:val="Hyperlink"/>
                <w:rFonts w:ascii="Trebuchet MS" w:hAnsi="Trebuchet MS"/>
                <w:noProof/>
              </w:rPr>
              <w:t>Efek magnetic benda anomaly</w:t>
            </w:r>
            <w:r>
              <w:rPr>
                <w:noProof/>
                <w:webHidden/>
              </w:rPr>
              <w:tab/>
            </w:r>
            <w:r>
              <w:rPr>
                <w:noProof/>
                <w:webHidden/>
              </w:rPr>
              <w:fldChar w:fldCharType="begin"/>
            </w:r>
            <w:r>
              <w:rPr>
                <w:noProof/>
                <w:webHidden/>
              </w:rPr>
              <w:instrText xml:space="preserve"> PAGEREF _Toc494255986 \h </w:instrText>
            </w:r>
            <w:r>
              <w:rPr>
                <w:noProof/>
                <w:webHidden/>
              </w:rPr>
            </w:r>
            <w:r>
              <w:rPr>
                <w:noProof/>
                <w:webHidden/>
              </w:rPr>
              <w:fldChar w:fldCharType="separate"/>
            </w:r>
            <w:r w:rsidR="00CF68AB">
              <w:rPr>
                <w:noProof/>
                <w:webHidden/>
              </w:rPr>
              <w:t>15</w:t>
            </w:r>
            <w:r>
              <w:rPr>
                <w:noProof/>
                <w:webHidden/>
              </w:rPr>
              <w:fldChar w:fldCharType="end"/>
            </w:r>
          </w:hyperlink>
        </w:p>
        <w:p w14:paraId="3DFD32A7" w14:textId="10005E4D" w:rsidR="004029D5" w:rsidRDefault="004029D5">
          <w:pPr>
            <w:pStyle w:val="TOC2"/>
            <w:tabs>
              <w:tab w:val="left" w:pos="660"/>
              <w:tab w:val="right" w:leader="dot" w:pos="9350"/>
            </w:tabs>
            <w:rPr>
              <w:rFonts w:eastAsiaTheme="minorEastAsia"/>
              <w:noProof/>
            </w:rPr>
          </w:pPr>
          <w:hyperlink w:anchor="_Toc494255987" w:history="1">
            <w:r w:rsidRPr="008B47D1">
              <w:rPr>
                <w:rStyle w:val="Hyperlink"/>
                <w:rFonts w:ascii="Trebuchet MS" w:hAnsi="Trebuchet MS"/>
                <w:noProof/>
              </w:rPr>
              <w:t>a.</w:t>
            </w:r>
            <w:r>
              <w:rPr>
                <w:rFonts w:eastAsiaTheme="minorEastAsia"/>
                <w:noProof/>
              </w:rPr>
              <w:tab/>
            </w:r>
            <w:r w:rsidRPr="008B47D1">
              <w:rPr>
                <w:rStyle w:val="Hyperlink"/>
                <w:rFonts w:ascii="Trebuchet MS" w:hAnsi="Trebuchet MS"/>
                <w:noProof/>
              </w:rPr>
              <w:t>Benda berbentuk bola</w:t>
            </w:r>
            <w:r>
              <w:rPr>
                <w:noProof/>
                <w:webHidden/>
              </w:rPr>
              <w:tab/>
            </w:r>
            <w:r>
              <w:rPr>
                <w:noProof/>
                <w:webHidden/>
              </w:rPr>
              <w:fldChar w:fldCharType="begin"/>
            </w:r>
            <w:r>
              <w:rPr>
                <w:noProof/>
                <w:webHidden/>
              </w:rPr>
              <w:instrText xml:space="preserve"> PAGEREF _Toc494255987 \h </w:instrText>
            </w:r>
            <w:r>
              <w:rPr>
                <w:noProof/>
                <w:webHidden/>
              </w:rPr>
            </w:r>
            <w:r>
              <w:rPr>
                <w:noProof/>
                <w:webHidden/>
              </w:rPr>
              <w:fldChar w:fldCharType="separate"/>
            </w:r>
            <w:r w:rsidR="00CF68AB">
              <w:rPr>
                <w:noProof/>
                <w:webHidden/>
              </w:rPr>
              <w:t>15</w:t>
            </w:r>
            <w:r>
              <w:rPr>
                <w:noProof/>
                <w:webHidden/>
              </w:rPr>
              <w:fldChar w:fldCharType="end"/>
            </w:r>
          </w:hyperlink>
        </w:p>
        <w:p w14:paraId="358D0F01" w14:textId="07393B75" w:rsidR="004029D5" w:rsidRDefault="004029D5">
          <w:pPr>
            <w:pStyle w:val="TOC2"/>
            <w:tabs>
              <w:tab w:val="left" w:pos="660"/>
              <w:tab w:val="right" w:leader="dot" w:pos="9350"/>
            </w:tabs>
            <w:rPr>
              <w:rFonts w:eastAsiaTheme="minorEastAsia"/>
              <w:noProof/>
            </w:rPr>
          </w:pPr>
          <w:hyperlink w:anchor="_Toc494255988" w:history="1">
            <w:r w:rsidRPr="008B47D1">
              <w:rPr>
                <w:rStyle w:val="Hyperlink"/>
                <w:rFonts w:ascii="Trebuchet MS" w:hAnsi="Trebuchet MS"/>
                <w:noProof/>
              </w:rPr>
              <w:t>b.</w:t>
            </w:r>
            <w:r>
              <w:rPr>
                <w:rFonts w:eastAsiaTheme="minorEastAsia"/>
                <w:noProof/>
              </w:rPr>
              <w:tab/>
            </w:r>
            <w:r w:rsidRPr="008B47D1">
              <w:rPr>
                <w:rStyle w:val="Hyperlink"/>
                <w:rFonts w:ascii="Trebuchet MS" w:hAnsi="Trebuchet MS"/>
                <w:noProof/>
              </w:rPr>
              <w:t>Estimasi kedalaman dari sumber dipol ekuivalen</w:t>
            </w:r>
            <w:r>
              <w:rPr>
                <w:noProof/>
                <w:webHidden/>
              </w:rPr>
              <w:tab/>
            </w:r>
            <w:r>
              <w:rPr>
                <w:noProof/>
                <w:webHidden/>
              </w:rPr>
              <w:fldChar w:fldCharType="begin"/>
            </w:r>
            <w:r>
              <w:rPr>
                <w:noProof/>
                <w:webHidden/>
              </w:rPr>
              <w:instrText xml:space="preserve"> PAGEREF _Toc494255988 \h </w:instrText>
            </w:r>
            <w:r>
              <w:rPr>
                <w:noProof/>
                <w:webHidden/>
              </w:rPr>
            </w:r>
            <w:r>
              <w:rPr>
                <w:noProof/>
                <w:webHidden/>
              </w:rPr>
              <w:fldChar w:fldCharType="separate"/>
            </w:r>
            <w:r w:rsidR="00CF68AB">
              <w:rPr>
                <w:noProof/>
                <w:webHidden/>
              </w:rPr>
              <w:t>15</w:t>
            </w:r>
            <w:r>
              <w:rPr>
                <w:noProof/>
                <w:webHidden/>
              </w:rPr>
              <w:fldChar w:fldCharType="end"/>
            </w:r>
          </w:hyperlink>
        </w:p>
        <w:p w14:paraId="7F856723" w14:textId="631234FE" w:rsidR="004029D5" w:rsidRDefault="004029D5">
          <w:pPr>
            <w:pStyle w:val="TOC2"/>
            <w:tabs>
              <w:tab w:val="left" w:pos="660"/>
              <w:tab w:val="right" w:leader="dot" w:pos="9350"/>
            </w:tabs>
            <w:rPr>
              <w:rFonts w:eastAsiaTheme="minorEastAsia"/>
              <w:noProof/>
            </w:rPr>
          </w:pPr>
          <w:hyperlink w:anchor="_Toc494255989" w:history="1">
            <w:r w:rsidRPr="008B47D1">
              <w:rPr>
                <w:rStyle w:val="Hyperlink"/>
                <w:rFonts w:ascii="Trebuchet MS" w:hAnsi="Trebuchet MS"/>
                <w:noProof/>
              </w:rPr>
              <w:t>c.</w:t>
            </w:r>
            <w:r>
              <w:rPr>
                <w:rFonts w:eastAsiaTheme="minorEastAsia"/>
                <w:noProof/>
              </w:rPr>
              <w:tab/>
            </w:r>
            <w:r w:rsidRPr="008B47D1">
              <w:rPr>
                <w:rStyle w:val="Hyperlink"/>
                <w:rFonts w:ascii="Trebuchet MS" w:hAnsi="Trebuchet MS"/>
                <w:noProof/>
              </w:rPr>
              <w:t>Benda 2D berbentuk polygon</w:t>
            </w:r>
            <w:r>
              <w:rPr>
                <w:noProof/>
                <w:webHidden/>
              </w:rPr>
              <w:tab/>
            </w:r>
            <w:r>
              <w:rPr>
                <w:noProof/>
                <w:webHidden/>
              </w:rPr>
              <w:fldChar w:fldCharType="begin"/>
            </w:r>
            <w:r>
              <w:rPr>
                <w:noProof/>
                <w:webHidden/>
              </w:rPr>
              <w:instrText xml:space="preserve"> PAGEREF _Toc494255989 \h </w:instrText>
            </w:r>
            <w:r>
              <w:rPr>
                <w:noProof/>
                <w:webHidden/>
              </w:rPr>
            </w:r>
            <w:r>
              <w:rPr>
                <w:noProof/>
                <w:webHidden/>
              </w:rPr>
              <w:fldChar w:fldCharType="separate"/>
            </w:r>
            <w:r w:rsidR="00CF68AB">
              <w:rPr>
                <w:noProof/>
                <w:webHidden/>
              </w:rPr>
              <w:t>15</w:t>
            </w:r>
            <w:r>
              <w:rPr>
                <w:noProof/>
                <w:webHidden/>
              </w:rPr>
              <w:fldChar w:fldCharType="end"/>
            </w:r>
          </w:hyperlink>
        </w:p>
        <w:p w14:paraId="3BD29862" w14:textId="136DA404" w:rsidR="004029D5" w:rsidRDefault="004029D5">
          <w:pPr>
            <w:pStyle w:val="TOC2"/>
            <w:tabs>
              <w:tab w:val="left" w:pos="660"/>
              <w:tab w:val="right" w:leader="dot" w:pos="9350"/>
            </w:tabs>
            <w:rPr>
              <w:rFonts w:eastAsiaTheme="minorEastAsia"/>
              <w:noProof/>
            </w:rPr>
          </w:pPr>
          <w:hyperlink w:anchor="_Toc494255990" w:history="1">
            <w:r w:rsidRPr="008B47D1">
              <w:rPr>
                <w:rStyle w:val="Hyperlink"/>
                <w:rFonts w:ascii="Trebuchet MS" w:hAnsi="Trebuchet MS"/>
                <w:noProof/>
              </w:rPr>
              <w:t>5.</w:t>
            </w:r>
            <w:r>
              <w:rPr>
                <w:rFonts w:eastAsiaTheme="minorEastAsia"/>
                <w:noProof/>
              </w:rPr>
              <w:tab/>
            </w:r>
            <w:r w:rsidRPr="008B47D1">
              <w:rPr>
                <w:rStyle w:val="Hyperlink"/>
                <w:rFonts w:ascii="Trebuchet MS" w:hAnsi="Trebuchet MS"/>
                <w:noProof/>
              </w:rPr>
              <w:t>Limitasi interpretasi magnetic</w:t>
            </w:r>
            <w:r>
              <w:rPr>
                <w:noProof/>
                <w:webHidden/>
              </w:rPr>
              <w:tab/>
            </w:r>
            <w:r>
              <w:rPr>
                <w:noProof/>
                <w:webHidden/>
              </w:rPr>
              <w:fldChar w:fldCharType="begin"/>
            </w:r>
            <w:r>
              <w:rPr>
                <w:noProof/>
                <w:webHidden/>
              </w:rPr>
              <w:instrText xml:space="preserve"> PAGEREF _Toc494255990 \h </w:instrText>
            </w:r>
            <w:r>
              <w:rPr>
                <w:noProof/>
                <w:webHidden/>
              </w:rPr>
            </w:r>
            <w:r>
              <w:rPr>
                <w:noProof/>
                <w:webHidden/>
              </w:rPr>
              <w:fldChar w:fldCharType="separate"/>
            </w:r>
            <w:r w:rsidR="00CF68AB">
              <w:rPr>
                <w:noProof/>
                <w:webHidden/>
              </w:rPr>
              <w:t>16</w:t>
            </w:r>
            <w:r>
              <w:rPr>
                <w:noProof/>
                <w:webHidden/>
              </w:rPr>
              <w:fldChar w:fldCharType="end"/>
            </w:r>
          </w:hyperlink>
        </w:p>
        <w:p w14:paraId="192CCC62" w14:textId="7ABE365E" w:rsidR="004029D5" w:rsidRDefault="004029D5">
          <w:pPr>
            <w:pStyle w:val="TOC2"/>
            <w:tabs>
              <w:tab w:val="left" w:pos="660"/>
              <w:tab w:val="right" w:leader="dot" w:pos="9350"/>
            </w:tabs>
            <w:rPr>
              <w:rFonts w:eastAsiaTheme="minorEastAsia"/>
              <w:noProof/>
            </w:rPr>
          </w:pPr>
          <w:hyperlink w:anchor="_Toc494255991" w:history="1">
            <w:r w:rsidRPr="008B47D1">
              <w:rPr>
                <w:rStyle w:val="Hyperlink"/>
                <w:rFonts w:ascii="Trebuchet MS" w:hAnsi="Trebuchet MS"/>
                <w:noProof/>
              </w:rPr>
              <w:t>6.</w:t>
            </w:r>
            <w:r>
              <w:rPr>
                <w:rFonts w:eastAsiaTheme="minorEastAsia"/>
                <w:noProof/>
              </w:rPr>
              <w:tab/>
            </w:r>
            <w:r w:rsidRPr="008B47D1">
              <w:rPr>
                <w:rStyle w:val="Hyperlink"/>
                <w:rFonts w:ascii="Trebuchet MS" w:hAnsi="Trebuchet MS"/>
                <w:noProof/>
              </w:rPr>
              <w:t>Perbandingan antara anomaly magnetic dan gravitasi</w:t>
            </w:r>
            <w:r>
              <w:rPr>
                <w:noProof/>
                <w:webHidden/>
              </w:rPr>
              <w:tab/>
            </w:r>
            <w:r>
              <w:rPr>
                <w:noProof/>
                <w:webHidden/>
              </w:rPr>
              <w:fldChar w:fldCharType="begin"/>
            </w:r>
            <w:r>
              <w:rPr>
                <w:noProof/>
                <w:webHidden/>
              </w:rPr>
              <w:instrText xml:space="preserve"> PAGEREF _Toc494255991 \h </w:instrText>
            </w:r>
            <w:r>
              <w:rPr>
                <w:noProof/>
                <w:webHidden/>
              </w:rPr>
            </w:r>
            <w:r>
              <w:rPr>
                <w:noProof/>
                <w:webHidden/>
              </w:rPr>
              <w:fldChar w:fldCharType="separate"/>
            </w:r>
            <w:r w:rsidR="00CF68AB">
              <w:rPr>
                <w:noProof/>
                <w:webHidden/>
              </w:rPr>
              <w:t>16</w:t>
            </w:r>
            <w:r>
              <w:rPr>
                <w:noProof/>
                <w:webHidden/>
              </w:rPr>
              <w:fldChar w:fldCharType="end"/>
            </w:r>
          </w:hyperlink>
        </w:p>
        <w:p w14:paraId="421ADFC7" w14:textId="2803774E" w:rsidR="00CD7DB8" w:rsidRDefault="00CD7DB8">
          <w:r>
            <w:rPr>
              <w:b/>
              <w:bCs/>
              <w:noProof/>
            </w:rPr>
            <w:fldChar w:fldCharType="end"/>
          </w:r>
        </w:p>
      </w:sdtContent>
    </w:sdt>
    <w:p w14:paraId="562E2AB2" w14:textId="77777777" w:rsidR="00CD7DB8" w:rsidRPr="00CD7DB8" w:rsidRDefault="00CD7DB8" w:rsidP="00CD7DB8"/>
    <w:p w14:paraId="671BB5E8" w14:textId="77777777" w:rsidR="00CA2BD5" w:rsidRDefault="00CA2BD5">
      <w:pPr>
        <w:rPr>
          <w:rFonts w:ascii="Trebuchet MS" w:eastAsiaTheme="majorEastAsia" w:hAnsi="Trebuchet MS" w:cstheme="majorBidi"/>
          <w:spacing w:val="-10"/>
          <w:kern w:val="28"/>
          <w:sz w:val="32"/>
          <w:szCs w:val="32"/>
        </w:rPr>
      </w:pPr>
      <w:r>
        <w:rPr>
          <w:rFonts w:ascii="Trebuchet MS" w:hAnsi="Trebuchet MS"/>
          <w:sz w:val="32"/>
          <w:szCs w:val="32"/>
        </w:rPr>
        <w:br w:type="page"/>
      </w:r>
    </w:p>
    <w:p w14:paraId="0E16E87C" w14:textId="4F4D64AA" w:rsidR="00F0258D" w:rsidRPr="003F339B" w:rsidRDefault="003F339B" w:rsidP="003F339B">
      <w:pPr>
        <w:pStyle w:val="Title"/>
        <w:jc w:val="center"/>
        <w:rPr>
          <w:rFonts w:ascii="Trebuchet MS" w:hAnsi="Trebuchet MS"/>
          <w:sz w:val="32"/>
          <w:szCs w:val="32"/>
        </w:rPr>
      </w:pPr>
      <w:r w:rsidRPr="003F339B">
        <w:rPr>
          <w:rFonts w:ascii="Trebuchet MS" w:hAnsi="Trebuchet MS"/>
          <w:sz w:val="32"/>
          <w:szCs w:val="32"/>
        </w:rPr>
        <w:t>Metode Magnetik</w:t>
      </w:r>
    </w:p>
    <w:p w14:paraId="1FE1856F" w14:textId="77777777" w:rsidR="003F339B" w:rsidRPr="003F339B" w:rsidRDefault="003F339B">
      <w:pPr>
        <w:rPr>
          <w:rFonts w:ascii="Trebuchet MS" w:hAnsi="Trebuchet MS"/>
          <w:sz w:val="24"/>
          <w:szCs w:val="24"/>
        </w:rPr>
      </w:pPr>
    </w:p>
    <w:p w14:paraId="29C8C97E" w14:textId="77777777" w:rsidR="003F339B" w:rsidRPr="003F339B" w:rsidRDefault="003F339B" w:rsidP="003F339B">
      <w:pPr>
        <w:pStyle w:val="Heading1"/>
        <w:numPr>
          <w:ilvl w:val="0"/>
          <w:numId w:val="1"/>
        </w:numPr>
        <w:spacing w:line="360" w:lineRule="auto"/>
        <w:rPr>
          <w:rFonts w:ascii="Trebuchet MS" w:hAnsi="Trebuchet MS"/>
          <w:b/>
          <w:color w:val="auto"/>
          <w:sz w:val="24"/>
          <w:szCs w:val="24"/>
        </w:rPr>
      </w:pPr>
      <w:bookmarkStart w:id="0" w:name="_Toc494255976"/>
      <w:r w:rsidRPr="003F339B">
        <w:rPr>
          <w:rFonts w:ascii="Trebuchet MS" w:hAnsi="Trebuchet MS"/>
          <w:b/>
          <w:color w:val="auto"/>
          <w:sz w:val="24"/>
          <w:szCs w:val="24"/>
        </w:rPr>
        <w:t>Pendahuluan</w:t>
      </w:r>
      <w:bookmarkEnd w:id="0"/>
    </w:p>
    <w:p w14:paraId="16E6BC45" w14:textId="43008689" w:rsidR="003F339B" w:rsidRPr="007C1158" w:rsidRDefault="003F339B" w:rsidP="003F339B">
      <w:pPr>
        <w:spacing w:line="360" w:lineRule="auto"/>
        <w:ind w:left="720"/>
        <w:jc w:val="both"/>
        <w:rPr>
          <w:rFonts w:ascii="Trebuchet MS" w:hAnsi="Trebuchet MS"/>
          <w:sz w:val="24"/>
          <w:szCs w:val="24"/>
        </w:rPr>
      </w:pPr>
      <w:r w:rsidRPr="003F339B">
        <w:rPr>
          <w:rFonts w:ascii="Trebuchet MS" w:hAnsi="Trebuchet MS"/>
          <w:sz w:val="24"/>
          <w:szCs w:val="24"/>
        </w:rPr>
        <w:t>Survey magnetik dilakukan dengan melakukan pengukuran medan magneti</w:t>
      </w:r>
      <w:r w:rsidR="00277C83">
        <w:rPr>
          <w:rFonts w:ascii="Trebuchet MS" w:hAnsi="Trebuchet MS"/>
          <w:sz w:val="24"/>
          <w:szCs w:val="24"/>
        </w:rPr>
        <w:t>k</w:t>
      </w:r>
      <w:r w:rsidRPr="003F339B">
        <w:rPr>
          <w:rFonts w:ascii="Trebuchet MS" w:hAnsi="Trebuchet MS"/>
          <w:sz w:val="24"/>
          <w:szCs w:val="24"/>
        </w:rPr>
        <w:t xml:space="preserve"> bumi (disebut medan </w:t>
      </w:r>
      <w:r>
        <w:rPr>
          <w:rFonts w:ascii="Trebuchet MS" w:hAnsi="Trebuchet MS"/>
          <w:sz w:val="24"/>
          <w:szCs w:val="24"/>
        </w:rPr>
        <w:t>geomagnetik</w:t>
      </w:r>
      <w:r w:rsidRPr="003F339B">
        <w:rPr>
          <w:rFonts w:ascii="Trebuchet MS" w:hAnsi="Trebuchet MS"/>
          <w:sz w:val="24"/>
          <w:szCs w:val="24"/>
        </w:rPr>
        <w:t>) di sepanjang area survey. Tujuannya adalah untuk memetakan (membuat profil penampang pengukuran) dari gangguan magnetic (</w:t>
      </w:r>
      <w:r>
        <w:rPr>
          <w:rFonts w:ascii="Trebuchet MS" w:hAnsi="Trebuchet MS"/>
          <w:sz w:val="24"/>
          <w:szCs w:val="24"/>
        </w:rPr>
        <w:t>anomali</w:t>
      </w:r>
      <w:r w:rsidRPr="003F339B">
        <w:rPr>
          <w:rFonts w:ascii="Trebuchet MS" w:hAnsi="Trebuchet MS"/>
          <w:sz w:val="24"/>
          <w:szCs w:val="24"/>
        </w:rPr>
        <w:t xml:space="preserve"> </w:t>
      </w:r>
      <w:r>
        <w:rPr>
          <w:rFonts w:ascii="Trebuchet MS" w:hAnsi="Trebuchet MS"/>
          <w:sz w:val="24"/>
          <w:szCs w:val="24"/>
        </w:rPr>
        <w:t>magnetik</w:t>
      </w:r>
      <w:r w:rsidRPr="003F339B">
        <w:rPr>
          <w:rFonts w:ascii="Trebuchet MS" w:hAnsi="Trebuchet MS"/>
          <w:sz w:val="24"/>
          <w:szCs w:val="24"/>
        </w:rPr>
        <w:t xml:space="preserve">) yang disebabkan </w:t>
      </w:r>
      <w:r>
        <w:rPr>
          <w:rFonts w:ascii="Trebuchet MS" w:hAnsi="Trebuchet MS"/>
          <w:sz w:val="24"/>
          <w:szCs w:val="24"/>
        </w:rPr>
        <w:t xml:space="preserve">oleh </w:t>
      </w:r>
      <w:r w:rsidRPr="003F339B">
        <w:rPr>
          <w:rFonts w:ascii="Trebuchet MS" w:hAnsi="Trebuchet MS"/>
          <w:sz w:val="24"/>
          <w:szCs w:val="24"/>
        </w:rPr>
        <w:t>variasi dari sifat kemagnetan batuan di bawah permukaan.</w:t>
      </w:r>
      <w:r>
        <w:rPr>
          <w:rFonts w:ascii="Trebuchet MS" w:hAnsi="Trebuchet MS"/>
          <w:sz w:val="24"/>
          <w:szCs w:val="24"/>
        </w:rPr>
        <w:t xml:space="preserve"> Saat ini survey magnetic dilakukan menggunakan wahana udara (airborne magnetic survey)</w:t>
      </w:r>
      <w:r w:rsidR="00467602">
        <w:rPr>
          <w:rFonts w:ascii="Trebuchet MS" w:hAnsi="Trebuchet MS"/>
          <w:sz w:val="24"/>
          <w:szCs w:val="24"/>
        </w:rPr>
        <w:t>, diantaranya menggunakan drone yang saat ini sudah semakin jamak digunakan untuk keperluan pemotretan dari udara.</w:t>
      </w:r>
      <w:r w:rsidR="007C1158">
        <w:rPr>
          <w:rFonts w:ascii="Trebuchet MS" w:hAnsi="Trebuchet MS"/>
          <w:sz w:val="24"/>
          <w:szCs w:val="24"/>
        </w:rPr>
        <w:t xml:space="preserve"> Sensor magnetic, baik yang berbasis presesi proton (Proton Precession Magnetometer, PPM), maupun fluxgate dapat ditempatkan pada wahana udara tersebut (</w:t>
      </w:r>
      <w:r w:rsidR="007C1158" w:rsidRPr="007C1158">
        <w:rPr>
          <w:rFonts w:ascii="Trebuchet MS" w:hAnsi="Trebuchet MS"/>
          <w:sz w:val="24"/>
          <w:szCs w:val="24"/>
        </w:rPr>
        <w:fldChar w:fldCharType="begin"/>
      </w:r>
      <w:r w:rsidR="007C1158" w:rsidRPr="007C1158">
        <w:rPr>
          <w:rFonts w:ascii="Trebuchet MS" w:hAnsi="Trebuchet MS"/>
          <w:sz w:val="24"/>
          <w:szCs w:val="24"/>
        </w:rPr>
        <w:instrText xml:space="preserve"> REF _Ref494173647 \h </w:instrText>
      </w:r>
      <w:r w:rsidR="007C1158" w:rsidRPr="007C1158">
        <w:rPr>
          <w:rFonts w:ascii="Trebuchet MS" w:hAnsi="Trebuchet MS"/>
          <w:sz w:val="24"/>
          <w:szCs w:val="24"/>
        </w:rPr>
      </w:r>
      <w:r w:rsidR="007C1158" w:rsidRPr="007C1158">
        <w:rPr>
          <w:rFonts w:ascii="Trebuchet MS" w:hAnsi="Trebuchet MS"/>
          <w:sz w:val="24"/>
          <w:szCs w:val="24"/>
        </w:rPr>
        <w:instrText xml:space="preserve"> \* MERGEFORMAT </w:instrText>
      </w:r>
      <w:r w:rsidR="007C1158" w:rsidRPr="007C1158">
        <w:rPr>
          <w:rFonts w:ascii="Trebuchet MS" w:hAnsi="Trebuchet MS"/>
          <w:sz w:val="24"/>
          <w:szCs w:val="24"/>
        </w:rPr>
        <w:fldChar w:fldCharType="separate"/>
      </w:r>
      <w:r w:rsidR="00CF68AB" w:rsidRPr="007C1158">
        <w:rPr>
          <w:rFonts w:ascii="Trebuchet MS" w:hAnsi="Trebuchet MS"/>
          <w:sz w:val="24"/>
          <w:szCs w:val="24"/>
        </w:rPr>
        <w:t xml:space="preserve">Gambar </w:t>
      </w:r>
      <w:r w:rsidR="00CF68AB">
        <w:rPr>
          <w:rFonts w:ascii="Trebuchet MS" w:hAnsi="Trebuchet MS"/>
          <w:noProof/>
          <w:sz w:val="24"/>
          <w:szCs w:val="24"/>
        </w:rPr>
        <w:t>1</w:t>
      </w:r>
      <w:r w:rsidR="00CF68AB" w:rsidRPr="007C1158">
        <w:rPr>
          <w:rFonts w:ascii="Trebuchet MS" w:hAnsi="Trebuchet MS"/>
          <w:sz w:val="24"/>
          <w:szCs w:val="24"/>
        </w:rPr>
        <w:t xml:space="preserve"> Sketsa pengukuran air-borne magnetic survey menggunakan helikopter (Gambar dari </w:t>
      </w:r>
      <w:r w:rsidR="00CF68AB" w:rsidRPr="0065395B">
        <w:rPr>
          <w:rFonts w:ascii="Trebuchet MS" w:hAnsi="Trebuchet MS"/>
          <w:sz w:val="24"/>
          <w:szCs w:val="24"/>
        </w:rPr>
        <w:t>https://www.bgr.bund.de</w:t>
      </w:r>
      <w:r w:rsidR="00CF68AB" w:rsidRPr="007C1158">
        <w:rPr>
          <w:rFonts w:ascii="Trebuchet MS" w:hAnsi="Trebuchet MS"/>
          <w:sz w:val="24"/>
          <w:szCs w:val="24"/>
        </w:rPr>
        <w:t>)</w:t>
      </w:r>
      <w:r w:rsidR="007C1158" w:rsidRPr="007C1158">
        <w:rPr>
          <w:rFonts w:ascii="Trebuchet MS" w:hAnsi="Trebuchet MS"/>
          <w:sz w:val="24"/>
          <w:szCs w:val="24"/>
        </w:rPr>
        <w:fldChar w:fldCharType="end"/>
      </w:r>
      <w:r w:rsidR="007C1158" w:rsidRPr="007C1158">
        <w:rPr>
          <w:rFonts w:ascii="Trebuchet MS" w:hAnsi="Trebuchet MS"/>
          <w:sz w:val="24"/>
          <w:szCs w:val="24"/>
        </w:rPr>
        <w:fldChar w:fldCharType="begin"/>
      </w:r>
      <w:r w:rsidR="007C1158" w:rsidRPr="007C1158">
        <w:rPr>
          <w:rFonts w:ascii="Trebuchet MS" w:hAnsi="Trebuchet MS"/>
          <w:sz w:val="24"/>
          <w:szCs w:val="24"/>
        </w:rPr>
        <w:instrText xml:space="preserve"> REF _Ref494173652 \h </w:instrText>
      </w:r>
      <w:r w:rsidR="007C1158" w:rsidRPr="007C1158">
        <w:rPr>
          <w:rFonts w:ascii="Trebuchet MS" w:hAnsi="Trebuchet MS"/>
          <w:sz w:val="24"/>
          <w:szCs w:val="24"/>
        </w:rPr>
      </w:r>
      <w:r w:rsidR="007C1158" w:rsidRPr="007C1158">
        <w:rPr>
          <w:rFonts w:ascii="Trebuchet MS" w:hAnsi="Trebuchet MS"/>
          <w:sz w:val="24"/>
          <w:szCs w:val="24"/>
        </w:rPr>
        <w:instrText xml:space="preserve"> \* MERGEFORMAT </w:instrText>
      </w:r>
      <w:r w:rsidR="007C1158" w:rsidRPr="007C1158">
        <w:rPr>
          <w:rFonts w:ascii="Trebuchet MS" w:hAnsi="Trebuchet MS"/>
          <w:sz w:val="24"/>
          <w:szCs w:val="24"/>
        </w:rPr>
        <w:fldChar w:fldCharType="separate"/>
      </w:r>
      <w:r w:rsidR="00CF68AB" w:rsidRPr="007C1158">
        <w:rPr>
          <w:rFonts w:ascii="Trebuchet MS" w:hAnsi="Trebuchet MS"/>
          <w:sz w:val="24"/>
          <w:szCs w:val="24"/>
        </w:rPr>
        <w:t xml:space="preserve">Gambar </w:t>
      </w:r>
      <w:r w:rsidR="00CF68AB">
        <w:rPr>
          <w:rFonts w:ascii="Trebuchet MS" w:hAnsi="Trebuchet MS"/>
          <w:noProof/>
          <w:sz w:val="24"/>
          <w:szCs w:val="24"/>
        </w:rPr>
        <w:t>1</w:t>
      </w:r>
      <w:r w:rsidR="007C1158" w:rsidRPr="007C1158">
        <w:rPr>
          <w:rFonts w:ascii="Trebuchet MS" w:hAnsi="Trebuchet MS"/>
          <w:sz w:val="24"/>
          <w:szCs w:val="24"/>
        </w:rPr>
        <w:fldChar w:fldCharType="end"/>
      </w:r>
      <w:r w:rsidR="007C1158" w:rsidRPr="007C1158">
        <w:rPr>
          <w:rFonts w:ascii="Trebuchet MS" w:hAnsi="Trebuchet MS"/>
          <w:sz w:val="24"/>
          <w:szCs w:val="24"/>
        </w:rPr>
        <w:t>).</w:t>
      </w:r>
    </w:p>
    <w:p w14:paraId="557339CD" w14:textId="77777777" w:rsidR="007C1158" w:rsidRDefault="007C1158" w:rsidP="007C1158">
      <w:pPr>
        <w:keepNext/>
        <w:spacing w:line="360" w:lineRule="auto"/>
        <w:ind w:left="720"/>
        <w:jc w:val="center"/>
      </w:pPr>
      <w:r>
        <w:rPr>
          <w:rFonts w:ascii="Trebuchet MS" w:hAnsi="Trebuchet MS"/>
          <w:noProof/>
          <w:sz w:val="24"/>
          <w:szCs w:val="24"/>
        </w:rPr>
        <w:lastRenderedPageBreak/>
        <w:drawing>
          <wp:inline distT="0" distB="0" distL="0" distR="0" wp14:anchorId="6F6B2467" wp14:editId="65175826">
            <wp:extent cx="2808894" cy="4023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zipskizze_aeromagnetik_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8894" cy="4023360"/>
                    </a:xfrm>
                    <a:prstGeom prst="rect">
                      <a:avLst/>
                    </a:prstGeom>
                  </pic:spPr>
                </pic:pic>
              </a:graphicData>
            </a:graphic>
          </wp:inline>
        </w:drawing>
      </w:r>
    </w:p>
    <w:p w14:paraId="0166916E" w14:textId="36DACBE1" w:rsidR="007C1158" w:rsidRDefault="007C1158" w:rsidP="007C1158">
      <w:pPr>
        <w:pStyle w:val="Caption"/>
        <w:ind w:left="1260" w:hanging="1260"/>
        <w:jc w:val="both"/>
        <w:rPr>
          <w:rFonts w:ascii="Trebuchet MS" w:hAnsi="Trebuchet MS"/>
          <w:color w:val="auto"/>
          <w:sz w:val="24"/>
          <w:szCs w:val="24"/>
        </w:rPr>
      </w:pPr>
      <w:bookmarkStart w:id="1" w:name="_Ref494173647"/>
      <w:bookmarkStart w:id="2" w:name="_Ref494173652"/>
      <w:r w:rsidRPr="007C1158">
        <w:rPr>
          <w:rFonts w:ascii="Trebuchet MS" w:hAnsi="Trebuchet MS"/>
          <w:color w:val="auto"/>
          <w:sz w:val="24"/>
          <w:szCs w:val="24"/>
        </w:rPr>
        <w:t xml:space="preserve">Gambar </w:t>
      </w:r>
      <w:r w:rsidRPr="007C1158">
        <w:rPr>
          <w:rFonts w:ascii="Trebuchet MS" w:hAnsi="Trebuchet MS"/>
          <w:color w:val="auto"/>
          <w:sz w:val="24"/>
          <w:szCs w:val="24"/>
        </w:rPr>
        <w:fldChar w:fldCharType="begin"/>
      </w:r>
      <w:r w:rsidRPr="007C1158">
        <w:rPr>
          <w:rFonts w:ascii="Trebuchet MS" w:hAnsi="Trebuchet MS"/>
          <w:color w:val="auto"/>
          <w:sz w:val="24"/>
          <w:szCs w:val="24"/>
        </w:rPr>
        <w:instrText xml:space="preserve"> SEQ Gambar \* ARABIC </w:instrText>
      </w:r>
      <w:r w:rsidRPr="007C1158">
        <w:rPr>
          <w:rFonts w:ascii="Trebuchet MS" w:hAnsi="Trebuchet MS"/>
          <w:color w:val="auto"/>
          <w:sz w:val="24"/>
          <w:szCs w:val="24"/>
        </w:rPr>
        <w:fldChar w:fldCharType="separate"/>
      </w:r>
      <w:r w:rsidR="00CF68AB">
        <w:rPr>
          <w:rFonts w:ascii="Trebuchet MS" w:hAnsi="Trebuchet MS"/>
          <w:noProof/>
          <w:color w:val="auto"/>
          <w:sz w:val="24"/>
          <w:szCs w:val="24"/>
        </w:rPr>
        <w:t>1</w:t>
      </w:r>
      <w:r w:rsidRPr="007C1158">
        <w:rPr>
          <w:rFonts w:ascii="Trebuchet MS" w:hAnsi="Trebuchet MS"/>
          <w:color w:val="auto"/>
          <w:sz w:val="24"/>
          <w:szCs w:val="24"/>
        </w:rPr>
        <w:fldChar w:fldCharType="end"/>
      </w:r>
      <w:bookmarkEnd w:id="2"/>
      <w:r w:rsidRPr="007C1158">
        <w:rPr>
          <w:rFonts w:ascii="Trebuchet MS" w:hAnsi="Trebuchet MS"/>
          <w:color w:val="auto"/>
          <w:sz w:val="24"/>
          <w:szCs w:val="24"/>
        </w:rPr>
        <w:t xml:space="preserve"> Sketsa pengukuran air-borne magnetic survey menggunakan helikopter (Gambar dari </w:t>
      </w:r>
      <w:hyperlink r:id="rId9" w:history="1">
        <w:r w:rsidRPr="0065395B">
          <w:rPr>
            <w:rStyle w:val="Hyperlink"/>
            <w:rFonts w:ascii="Trebuchet MS" w:hAnsi="Trebuchet MS"/>
            <w:sz w:val="24"/>
            <w:szCs w:val="24"/>
          </w:rPr>
          <w:t>https://www.bgr.bund.de</w:t>
        </w:r>
      </w:hyperlink>
      <w:r w:rsidRPr="007C1158">
        <w:rPr>
          <w:rFonts w:ascii="Trebuchet MS" w:hAnsi="Trebuchet MS"/>
          <w:color w:val="auto"/>
          <w:sz w:val="24"/>
          <w:szCs w:val="24"/>
        </w:rPr>
        <w:t>)</w:t>
      </w:r>
      <w:bookmarkEnd w:id="1"/>
    </w:p>
    <w:p w14:paraId="24B8AAC0" w14:textId="77777777" w:rsidR="009E62E5" w:rsidRPr="009E62E5" w:rsidRDefault="009E62E5" w:rsidP="009E62E5"/>
    <w:p w14:paraId="444EB2C7" w14:textId="617836C3" w:rsidR="007C1158" w:rsidRDefault="007C1158" w:rsidP="009814BC">
      <w:pPr>
        <w:spacing w:line="360" w:lineRule="auto"/>
        <w:ind w:left="720"/>
        <w:jc w:val="both"/>
        <w:rPr>
          <w:rFonts w:ascii="Trebuchet MS" w:eastAsiaTheme="minorEastAsia" w:hAnsi="Trebuchet MS"/>
          <w:sz w:val="24"/>
          <w:szCs w:val="24"/>
        </w:rPr>
      </w:pPr>
      <w:r w:rsidRPr="009814BC">
        <w:rPr>
          <w:rFonts w:ascii="Trebuchet MS" w:hAnsi="Trebuchet MS"/>
          <w:sz w:val="24"/>
          <w:szCs w:val="24"/>
        </w:rPr>
        <w:t xml:space="preserve">Survey magnetic udara mampu memetakan besar dari medan </w:t>
      </w:r>
      <w:r w:rsidR="009814BC" w:rsidRPr="009814BC">
        <w:rPr>
          <w:rFonts w:ascii="Trebuchet MS" w:hAnsi="Trebuchet MS"/>
          <w:sz w:val="24"/>
          <w:szCs w:val="24"/>
        </w:rPr>
        <w:t xml:space="preserve">magnetic total, </w:t>
      </w:r>
      <m:oMath>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F</m:t>
                </m:r>
              </m:e>
            </m:acc>
          </m:e>
          <m:sub>
            <m:r>
              <w:rPr>
                <w:rFonts w:ascii="Cambria Math" w:hAnsi="Cambria Math"/>
                <w:sz w:val="24"/>
                <w:szCs w:val="24"/>
              </w:rPr>
              <m:t>obs</m:t>
            </m:r>
          </m:sub>
        </m:sSub>
        <m:r>
          <w:rPr>
            <w:rFonts w:ascii="Cambria Math" w:hAnsi="Cambria Math"/>
            <w:sz w:val="24"/>
            <w:szCs w:val="24"/>
          </w:rPr>
          <m:t>|</m:t>
        </m:r>
      </m:oMath>
      <w:r w:rsidR="009814BC" w:rsidRPr="009814BC">
        <w:rPr>
          <w:rFonts w:ascii="Trebuchet MS" w:eastAsiaTheme="minorEastAsia" w:hAnsi="Trebuchet MS"/>
          <w:sz w:val="24"/>
          <w:szCs w:val="24"/>
        </w:rPr>
        <w:t xml:space="preserve"> sehingga anomaly medan magnetic total (</w:t>
      </w:r>
      <m:oMath>
        <m:r>
          <w:rPr>
            <w:rFonts w:ascii="Cambria Math" w:eastAsiaTheme="minorEastAsia" w:hAnsi="Cambria Math"/>
            <w:sz w:val="24"/>
            <w:szCs w:val="24"/>
          </w:rPr>
          <m:t>∆</m:t>
        </m:r>
        <m:r>
          <w:rPr>
            <w:rFonts w:ascii="Cambria Math" w:eastAsiaTheme="minorEastAsia" w:hAnsi="Cambria Math"/>
            <w:sz w:val="24"/>
            <w:szCs w:val="24"/>
          </w:rPr>
          <m:t>T</m:t>
        </m:r>
      </m:oMath>
      <w:r w:rsidR="009814BC" w:rsidRPr="009814BC">
        <w:rPr>
          <w:rFonts w:ascii="Trebuchet MS" w:eastAsiaTheme="minorEastAsia" w:hAnsi="Trebuchet MS"/>
          <w:sz w:val="24"/>
          <w:szCs w:val="24"/>
        </w:rPr>
        <w:t>) dapat diperoleh.</w:t>
      </w:r>
      <w:r w:rsidR="009814BC">
        <w:rPr>
          <w:rFonts w:ascii="Trebuchet MS" w:eastAsiaTheme="minorEastAsia" w:hAnsi="Trebuchet MS"/>
          <w:sz w:val="24"/>
          <w:szCs w:val="24"/>
        </w:rPr>
        <w:t xml:space="preserve"> Satuan Internasional (SI) dari kuat medan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B</m:t>
            </m:r>
          </m:e>
        </m:acc>
      </m:oMath>
      <w:r w:rsidR="009814BC">
        <w:rPr>
          <w:rFonts w:ascii="Trebuchet MS" w:eastAsiaTheme="minorEastAsia" w:hAnsi="Trebuchet MS"/>
          <w:sz w:val="24"/>
          <w:szCs w:val="24"/>
        </w:rPr>
        <w:t xml:space="preserve"> adalah Tesla atau T (T=Weber/m</w:t>
      </w:r>
      <w:r w:rsidR="009814BC" w:rsidRPr="009814BC">
        <w:rPr>
          <w:rFonts w:ascii="Trebuchet MS" w:eastAsiaTheme="minorEastAsia" w:hAnsi="Trebuchet MS"/>
          <w:sz w:val="24"/>
          <w:szCs w:val="24"/>
          <w:vertAlign w:val="superscript"/>
        </w:rPr>
        <w:t>2</w:t>
      </w:r>
      <w:r w:rsidR="009814BC">
        <w:rPr>
          <w:rFonts w:ascii="Trebuchet MS" w:eastAsiaTheme="minorEastAsia" w:hAnsi="Trebuchet MS"/>
          <w:sz w:val="24"/>
          <w:szCs w:val="24"/>
        </w:rPr>
        <w:t xml:space="preserve"> = Vs/m</w:t>
      </w:r>
      <w:r w:rsidR="009814BC" w:rsidRPr="009814BC">
        <w:rPr>
          <w:rFonts w:ascii="Trebuchet MS" w:eastAsiaTheme="minorEastAsia" w:hAnsi="Trebuchet MS"/>
          <w:sz w:val="24"/>
          <w:szCs w:val="24"/>
          <w:vertAlign w:val="superscript"/>
        </w:rPr>
        <w:t>2</w:t>
      </w:r>
      <w:r w:rsidR="009814BC">
        <w:rPr>
          <w:rFonts w:ascii="Trebuchet MS" w:eastAsiaTheme="minorEastAsia" w:hAnsi="Trebuchet MS"/>
          <w:sz w:val="24"/>
          <w:szCs w:val="24"/>
        </w:rPr>
        <w:t xml:space="preserve">). Satuan yang dipakai untuk </w:t>
      </w:r>
      <m:oMath>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oMath>
      <w:r w:rsidR="009814BC">
        <w:rPr>
          <w:rFonts w:ascii="Trebuchet MS" w:eastAsiaTheme="minorEastAsia" w:hAnsi="Trebuchet MS"/>
          <w:sz w:val="24"/>
          <w:szCs w:val="24"/>
        </w:rPr>
        <w:t xml:space="preserve"> yang diukur selama survey adalah nT (1 nT = 10</w:t>
      </w:r>
      <w:r w:rsidR="009814BC" w:rsidRPr="009814BC">
        <w:rPr>
          <w:rFonts w:ascii="Trebuchet MS" w:eastAsiaTheme="minorEastAsia" w:hAnsi="Trebuchet MS"/>
          <w:sz w:val="24"/>
          <w:szCs w:val="24"/>
          <w:vertAlign w:val="superscript"/>
        </w:rPr>
        <w:t>-9</w:t>
      </w:r>
      <w:r w:rsidR="009814BC">
        <w:rPr>
          <w:rFonts w:ascii="Trebuchet MS" w:eastAsiaTheme="minorEastAsia" w:hAnsi="Trebuchet MS"/>
          <w:sz w:val="24"/>
          <w:szCs w:val="24"/>
        </w:rPr>
        <w:t xml:space="preserve"> T), yang setara dengan satuan gamma (</w:t>
      </w:r>
      <m:oMath>
        <m:r>
          <w:rPr>
            <w:rFonts w:ascii="Cambria Math" w:eastAsiaTheme="minorEastAsia" w:hAnsi="Cambria Math"/>
            <w:sz w:val="24"/>
            <w:szCs w:val="24"/>
          </w:rPr>
          <m:t>γ</m:t>
        </m:r>
      </m:oMath>
      <w:r w:rsidR="009814BC">
        <w:rPr>
          <w:rFonts w:ascii="Trebuchet MS" w:eastAsiaTheme="minorEastAsia" w:hAnsi="Trebuchet MS"/>
          <w:sz w:val="24"/>
          <w:szCs w:val="24"/>
        </w:rPr>
        <w:t>) (1 nT = 1</w:t>
      </w:r>
      <m:oMath>
        <m:r>
          <w:rPr>
            <w:rFonts w:ascii="Cambria Math" w:eastAsiaTheme="minorEastAsia" w:hAnsi="Cambria Math"/>
            <w:sz w:val="24"/>
            <w:szCs w:val="24"/>
          </w:rPr>
          <m:t xml:space="preserve"> </m:t>
        </m:r>
        <m:r>
          <w:rPr>
            <w:rFonts w:ascii="Cambria Math" w:eastAsiaTheme="minorEastAsia" w:hAnsi="Cambria Math"/>
            <w:sz w:val="24"/>
            <w:szCs w:val="24"/>
          </w:rPr>
          <m:t>γ</m:t>
        </m:r>
      </m:oMath>
      <w:r w:rsidR="009814BC">
        <w:rPr>
          <w:rFonts w:ascii="Trebuchet MS" w:eastAsiaTheme="minorEastAsia" w:hAnsi="Trebuchet MS"/>
          <w:sz w:val="24"/>
          <w:szCs w:val="24"/>
        </w:rPr>
        <w:t>).</w:t>
      </w:r>
    </w:p>
    <w:p w14:paraId="0B823B49" w14:textId="410ABCA4" w:rsidR="00277C83" w:rsidRDefault="001C6883" w:rsidP="009814BC">
      <w:pPr>
        <w:spacing w:line="360" w:lineRule="auto"/>
        <w:ind w:left="720"/>
        <w:jc w:val="both"/>
        <w:rPr>
          <w:rFonts w:ascii="Trebuchet MS" w:eastAsiaTheme="minorEastAsia" w:hAnsi="Trebuchet MS"/>
          <w:sz w:val="24"/>
          <w:szCs w:val="24"/>
        </w:rPr>
      </w:pPr>
      <w:r>
        <w:rPr>
          <w:rFonts w:ascii="Trebuchet MS" w:eastAsiaTheme="minorEastAsia" w:hAnsi="Trebuchet MS"/>
          <w:sz w:val="24"/>
          <w:szCs w:val="24"/>
        </w:rPr>
        <w:t>Survey mangetik dengan wahana di udara menjadi solusi untuk daerah pengukuran yang sulit dijangkau dari darat (misalnya di daerah dengan variasi ketinggian topografi yang curam). Dengan teknik akuisisi yang tepat, interpretasi dari data survey magnetic udara ini mampu menghasilkan gambaran model bawa</w:t>
      </w:r>
      <w:r w:rsidR="00316685">
        <w:rPr>
          <w:rFonts w:ascii="Trebuchet MS" w:eastAsiaTheme="minorEastAsia" w:hAnsi="Trebuchet MS"/>
          <w:sz w:val="24"/>
          <w:szCs w:val="24"/>
        </w:rPr>
        <w:t xml:space="preserve">h permukaan yang </w:t>
      </w:r>
      <w:r>
        <w:rPr>
          <w:rFonts w:ascii="Trebuchet MS" w:eastAsiaTheme="minorEastAsia" w:hAnsi="Trebuchet MS"/>
          <w:sz w:val="24"/>
          <w:szCs w:val="24"/>
        </w:rPr>
        <w:t xml:space="preserve">berhubungan dengan cakupan area batuan yang mengalami demagnetisasi secara hydrothermal dan struktur paleo-permeability yang tersembunyi di bawah permukaan. Di daerah lapangan geothermal yang </w:t>
      </w:r>
      <w:r>
        <w:rPr>
          <w:rFonts w:ascii="Trebuchet MS" w:eastAsiaTheme="minorEastAsia" w:hAnsi="Trebuchet MS"/>
          <w:sz w:val="24"/>
          <w:szCs w:val="24"/>
        </w:rPr>
        <w:lastRenderedPageBreak/>
        <w:t>aktif, keberadaan batuan yang terdemagnetisasi secara ekstensif menandakan</w:t>
      </w:r>
      <w:r w:rsidR="00277C83">
        <w:rPr>
          <w:rFonts w:ascii="Trebuchet MS" w:eastAsiaTheme="minorEastAsia" w:hAnsi="Trebuchet MS"/>
          <w:sz w:val="24"/>
          <w:szCs w:val="24"/>
        </w:rPr>
        <w:t xml:space="preserve"> permeabilitas reservoir yang tinggi dan daerah upflow.</w:t>
      </w:r>
    </w:p>
    <w:p w14:paraId="1713C356" w14:textId="3B2956FD" w:rsidR="001C6883" w:rsidRPr="009814BC" w:rsidRDefault="00277C83" w:rsidP="009814BC">
      <w:pPr>
        <w:spacing w:line="360" w:lineRule="auto"/>
        <w:ind w:left="720"/>
        <w:jc w:val="both"/>
        <w:rPr>
          <w:rFonts w:ascii="Trebuchet MS" w:hAnsi="Trebuchet MS"/>
          <w:sz w:val="24"/>
          <w:szCs w:val="24"/>
        </w:rPr>
      </w:pPr>
      <w:r>
        <w:rPr>
          <w:rFonts w:ascii="Trebuchet MS" w:eastAsiaTheme="minorEastAsia" w:hAnsi="Trebuchet MS"/>
          <w:sz w:val="24"/>
          <w:szCs w:val="24"/>
        </w:rPr>
        <w:t>Survey magnetic dengan wahana udara tidak terlalu sensitive terhadap keberadaan daerah alterasi panas di permukaan, karena sinyal anomaly magnetiknya secara cepat teratenuasi terhadap ketinggian. Untuk keperluan pemetaan zona alterasi, biasanya dilakukan survey magnetic darat, khusunya dengan teknik gradiometer (pen</w:t>
      </w:r>
      <w:r w:rsidR="00265702">
        <w:rPr>
          <w:rFonts w:ascii="Trebuchet MS" w:eastAsiaTheme="minorEastAsia" w:hAnsi="Trebuchet MS"/>
          <w:sz w:val="24"/>
          <w:szCs w:val="24"/>
        </w:rPr>
        <w:t>gu</w:t>
      </w:r>
      <w:r>
        <w:rPr>
          <w:rFonts w:ascii="Trebuchet MS" w:eastAsiaTheme="minorEastAsia" w:hAnsi="Trebuchet MS"/>
          <w:sz w:val="24"/>
          <w:szCs w:val="24"/>
        </w:rPr>
        <w:t>kuran gradien medan magnetic).</w:t>
      </w:r>
      <w:r w:rsidR="001C6883">
        <w:rPr>
          <w:rFonts w:ascii="Trebuchet MS" w:eastAsiaTheme="minorEastAsia" w:hAnsi="Trebuchet MS"/>
          <w:sz w:val="24"/>
          <w:szCs w:val="24"/>
        </w:rPr>
        <w:t xml:space="preserve">  </w:t>
      </w:r>
    </w:p>
    <w:p w14:paraId="2CD16036" w14:textId="1A4A22C5" w:rsidR="003F339B" w:rsidRDefault="003F339B" w:rsidP="009814BC">
      <w:pPr>
        <w:pStyle w:val="Heading1"/>
        <w:numPr>
          <w:ilvl w:val="0"/>
          <w:numId w:val="1"/>
        </w:numPr>
        <w:spacing w:line="360" w:lineRule="auto"/>
        <w:rPr>
          <w:rFonts w:ascii="Trebuchet MS" w:hAnsi="Trebuchet MS"/>
          <w:b/>
          <w:color w:val="auto"/>
          <w:sz w:val="24"/>
          <w:szCs w:val="24"/>
        </w:rPr>
      </w:pPr>
      <w:bookmarkStart w:id="3" w:name="_Toc494255977"/>
      <w:r w:rsidRPr="007C1158">
        <w:rPr>
          <w:rFonts w:ascii="Trebuchet MS" w:hAnsi="Trebuchet MS"/>
          <w:b/>
          <w:color w:val="auto"/>
          <w:sz w:val="24"/>
          <w:szCs w:val="24"/>
        </w:rPr>
        <w:t>Medan Geomagnetik</w:t>
      </w:r>
      <w:bookmarkEnd w:id="3"/>
    </w:p>
    <w:p w14:paraId="2924AF84" w14:textId="251B0DBB" w:rsidR="00494CC7" w:rsidRDefault="00494CC7" w:rsidP="00141D75">
      <w:pPr>
        <w:spacing w:line="360" w:lineRule="auto"/>
        <w:ind w:left="720"/>
        <w:jc w:val="both"/>
        <w:rPr>
          <w:rFonts w:ascii="Trebuchet MS" w:eastAsiaTheme="minorEastAsia" w:hAnsi="Trebuchet MS"/>
          <w:sz w:val="24"/>
          <w:szCs w:val="24"/>
        </w:rPr>
      </w:pPr>
      <w:r w:rsidRPr="00141D75">
        <w:rPr>
          <w:rFonts w:ascii="Trebuchet MS" w:hAnsi="Trebuchet MS"/>
          <w:sz w:val="24"/>
          <w:szCs w:val="24"/>
        </w:rPr>
        <w:t xml:space="preserve">Medan geomagnetic dapat didekati </w:t>
      </w:r>
      <w:r w:rsidR="00141D75" w:rsidRPr="00141D75">
        <w:rPr>
          <w:rFonts w:ascii="Trebuchet MS" w:hAnsi="Trebuchet MS"/>
          <w:sz w:val="24"/>
          <w:szCs w:val="24"/>
        </w:rPr>
        <w:t>secara teori, dengan dipol magnetic yang terletak di pusat bumi, dengan sudut kemiringan (</w:t>
      </w:r>
      <w:r w:rsidR="00141D75">
        <w:rPr>
          <w:rFonts w:ascii="Trebuchet MS" w:hAnsi="Trebuchet MS"/>
          <w:sz w:val="24"/>
          <w:szCs w:val="24"/>
        </w:rPr>
        <w:t xml:space="preserve">sudut </w:t>
      </w:r>
      <w:r w:rsidR="00141D75" w:rsidRPr="00141D75">
        <w:rPr>
          <w:rFonts w:ascii="Trebuchet MS" w:hAnsi="Trebuchet MS"/>
          <w:sz w:val="24"/>
          <w:szCs w:val="24"/>
        </w:rPr>
        <w:t>inlinasi</w:t>
      </w:r>
      <w:r w:rsidR="00141D75">
        <w:rPr>
          <w:rFonts w:ascii="Trebuchet MS" w:hAnsi="Trebuchet MS"/>
          <w:sz w:val="24"/>
          <w:szCs w:val="24"/>
        </w:rPr>
        <w:t>)</w:t>
      </w:r>
      <w:r w:rsidR="00141D75" w:rsidRPr="00141D75">
        <w:rPr>
          <w:rFonts w:ascii="Trebuchet MS" w:hAnsi="Trebuchet MS"/>
          <w:sz w:val="24"/>
          <w:szCs w:val="24"/>
        </w:rPr>
        <w:t xml:space="preserve"> sebesar 10</w:t>
      </w:r>
      <w:r w:rsidR="00141D75" w:rsidRPr="00141D75">
        <w:rPr>
          <w:rFonts w:ascii="Trebuchet MS" w:hAnsi="Trebuchet MS"/>
          <w:sz w:val="24"/>
          <w:szCs w:val="24"/>
          <w:vertAlign w:val="superscript"/>
        </w:rPr>
        <w:t>o</w:t>
      </w:r>
      <w:r w:rsidR="00141D75">
        <w:rPr>
          <w:rFonts w:ascii="Trebuchet MS" w:hAnsi="Trebuchet MS"/>
          <w:sz w:val="24"/>
          <w:szCs w:val="24"/>
        </w:rPr>
        <w:t xml:space="preserve"> terhadap sumbu rotasi bumi</w:t>
      </w:r>
      <w:r w:rsidR="00141D75" w:rsidRPr="00141D75">
        <w:rPr>
          <w:rFonts w:ascii="Trebuchet MS" w:hAnsi="Trebuchet MS"/>
          <w:sz w:val="24"/>
          <w:szCs w:val="24"/>
        </w:rPr>
        <w:t>.</w:t>
      </w:r>
      <w:r w:rsidR="00141D75">
        <w:rPr>
          <w:rFonts w:ascii="Trebuchet MS" w:hAnsi="Trebuchet MS"/>
          <w:sz w:val="24"/>
          <w:szCs w:val="24"/>
        </w:rPr>
        <w:t xml:space="preserve"> Pada permukaan bumi, sudut inklinasi </w:t>
      </w:r>
      <w:r w:rsidR="00141D75" w:rsidRPr="00141D75">
        <w:rPr>
          <w:rFonts w:ascii="Trebuchet MS" w:hAnsi="Trebuchet MS"/>
          <w:sz w:val="24"/>
          <w:szCs w:val="24"/>
          <w:u w:val="single"/>
        </w:rPr>
        <w:t>vertical</w:t>
      </w:r>
      <w:r w:rsidR="00141D75">
        <w:rPr>
          <w:rFonts w:ascii="Trebuchet MS" w:hAnsi="Trebuchet MS"/>
          <w:sz w:val="24"/>
          <w:szCs w:val="24"/>
        </w:rPr>
        <w:t xml:space="preserve"> medan geomagnetic bervariasi, dari </w:t>
      </w:r>
      <m:oMath>
        <m:r>
          <w:rPr>
            <w:rFonts w:ascii="Cambria Math" w:hAnsi="Cambria Math"/>
            <w:sz w:val="24"/>
            <w:szCs w:val="24"/>
          </w:rPr>
          <m:t>±</m:t>
        </m:r>
      </m:oMath>
      <w:r w:rsidR="00141D75">
        <w:rPr>
          <w:rFonts w:ascii="Trebuchet MS" w:eastAsiaTheme="minorEastAsia" w:hAnsi="Trebuchet MS"/>
          <w:sz w:val="24"/>
          <w:szCs w:val="24"/>
        </w:rPr>
        <w:t>90</w:t>
      </w:r>
      <w:r w:rsidR="00141D75" w:rsidRPr="00141D75">
        <w:rPr>
          <w:rFonts w:ascii="Trebuchet MS" w:eastAsiaTheme="minorEastAsia" w:hAnsi="Trebuchet MS"/>
          <w:sz w:val="24"/>
          <w:szCs w:val="24"/>
          <w:vertAlign w:val="superscript"/>
        </w:rPr>
        <w:t>o</w:t>
      </w:r>
      <w:r w:rsidR="00141D75">
        <w:rPr>
          <w:rFonts w:ascii="Trebuchet MS" w:eastAsiaTheme="minorEastAsia" w:hAnsi="Trebuchet MS"/>
          <w:sz w:val="24"/>
          <w:szCs w:val="24"/>
        </w:rPr>
        <w:t xml:space="preserve"> di Kutub utara dan selatan, ke 0</w:t>
      </w:r>
      <w:r w:rsidR="00141D75" w:rsidRPr="00141D75">
        <w:rPr>
          <w:rFonts w:ascii="Trebuchet MS" w:eastAsiaTheme="minorEastAsia" w:hAnsi="Trebuchet MS"/>
          <w:sz w:val="24"/>
          <w:szCs w:val="24"/>
          <w:vertAlign w:val="superscript"/>
        </w:rPr>
        <w:t>o</w:t>
      </w:r>
      <w:r w:rsidR="00141D75">
        <w:rPr>
          <w:rFonts w:ascii="Trebuchet MS" w:eastAsiaTheme="minorEastAsia" w:hAnsi="Trebuchet MS"/>
          <w:sz w:val="24"/>
          <w:szCs w:val="24"/>
        </w:rPr>
        <w:t xml:space="preserve"> di ekuator. Karena posisi kutub-kutub magnetic dan kutub-kutub geografis tidak sama (berimpit), maka akan ada juga sudut horizontal (deklinasi) antara sudut utara magnetic dengan sudut utara geografi.</w:t>
      </w:r>
      <w:r w:rsidR="008344B6">
        <w:rPr>
          <w:rFonts w:ascii="Trebuchet MS" w:eastAsiaTheme="minorEastAsia" w:hAnsi="Trebuchet MS"/>
          <w:sz w:val="24"/>
          <w:szCs w:val="24"/>
        </w:rPr>
        <w:t xml:space="preserve"> Inklinasi bernilai positif berarti arah medan ke bawah (tanah) sementara negatif mengarah ke atas</w:t>
      </w:r>
      <w:r w:rsidR="00927D86">
        <w:rPr>
          <w:rFonts w:ascii="Trebuchet MS" w:eastAsiaTheme="minorEastAsia" w:hAnsi="Trebuchet MS"/>
          <w:sz w:val="24"/>
          <w:szCs w:val="24"/>
        </w:rPr>
        <w:t xml:space="preserve"> (</w:t>
      </w:r>
      <w:r w:rsidR="00927D86">
        <w:rPr>
          <w:rFonts w:ascii="Trebuchet MS" w:eastAsiaTheme="minorEastAsia" w:hAnsi="Trebuchet MS"/>
          <w:sz w:val="24"/>
          <w:szCs w:val="24"/>
        </w:rPr>
        <w:fldChar w:fldCharType="begin"/>
      </w:r>
      <w:r w:rsidR="00927D86">
        <w:rPr>
          <w:rFonts w:ascii="Trebuchet MS" w:eastAsiaTheme="minorEastAsia" w:hAnsi="Trebuchet MS"/>
          <w:sz w:val="24"/>
          <w:szCs w:val="24"/>
        </w:rPr>
        <w:instrText xml:space="preserve"> REF _Ref494212635 \h </w:instrText>
      </w:r>
      <w:r w:rsidR="00927D86">
        <w:rPr>
          <w:rFonts w:ascii="Trebuchet MS" w:eastAsiaTheme="minorEastAsia" w:hAnsi="Trebuchet MS"/>
          <w:sz w:val="24"/>
          <w:szCs w:val="24"/>
        </w:rPr>
      </w:r>
      <w:r w:rsidR="00927D86">
        <w:rPr>
          <w:rFonts w:ascii="Trebuchet MS" w:eastAsiaTheme="minorEastAsia" w:hAnsi="Trebuchet MS"/>
          <w:sz w:val="24"/>
          <w:szCs w:val="24"/>
        </w:rPr>
        <w:fldChar w:fldCharType="separate"/>
      </w:r>
      <w:r w:rsidR="00CF68AB" w:rsidRPr="00927D86">
        <w:rPr>
          <w:rFonts w:ascii="Trebuchet MS" w:hAnsi="Trebuchet MS"/>
          <w:sz w:val="24"/>
          <w:szCs w:val="24"/>
        </w:rPr>
        <w:t xml:space="preserve">Gambar </w:t>
      </w:r>
      <w:r w:rsidR="00CF68AB">
        <w:rPr>
          <w:rFonts w:ascii="Trebuchet MS" w:hAnsi="Trebuchet MS"/>
          <w:noProof/>
          <w:sz w:val="24"/>
          <w:szCs w:val="24"/>
        </w:rPr>
        <w:t>2</w:t>
      </w:r>
      <w:r w:rsidR="00927D86">
        <w:rPr>
          <w:rFonts w:ascii="Trebuchet MS" w:eastAsiaTheme="minorEastAsia" w:hAnsi="Trebuchet MS"/>
          <w:sz w:val="24"/>
          <w:szCs w:val="24"/>
        </w:rPr>
        <w:fldChar w:fldCharType="end"/>
      </w:r>
      <w:r w:rsidR="00927D86">
        <w:rPr>
          <w:rFonts w:ascii="Trebuchet MS" w:eastAsiaTheme="minorEastAsia" w:hAnsi="Trebuchet MS"/>
          <w:sz w:val="24"/>
          <w:szCs w:val="24"/>
        </w:rPr>
        <w:t>)</w:t>
      </w:r>
      <w:r w:rsidR="008344B6">
        <w:rPr>
          <w:rFonts w:ascii="Trebuchet MS" w:eastAsiaTheme="minorEastAsia" w:hAnsi="Trebuchet MS"/>
          <w:sz w:val="24"/>
          <w:szCs w:val="24"/>
        </w:rPr>
        <w:t>. Di belahan bumi selatan, termasuk di sebagian Indonesia, sudut inlkinasinya negatif.</w:t>
      </w:r>
    </w:p>
    <w:p w14:paraId="26DBBC85" w14:textId="63A598DD" w:rsidR="00927D86" w:rsidRDefault="00927D86" w:rsidP="00141D75">
      <w:pPr>
        <w:spacing w:line="360" w:lineRule="auto"/>
        <w:ind w:left="720"/>
        <w:jc w:val="both"/>
        <w:rPr>
          <w:rFonts w:ascii="Trebuchet MS" w:eastAsiaTheme="minorEastAsia" w:hAnsi="Trebuchet MS"/>
          <w:sz w:val="24"/>
          <w:szCs w:val="24"/>
        </w:rPr>
      </w:pPr>
      <w:r>
        <w:rPr>
          <w:rFonts w:ascii="Trebuchet MS" w:eastAsiaTheme="minorEastAsia" w:hAnsi="Trebuchet MS"/>
          <w:sz w:val="24"/>
          <w:szCs w:val="24"/>
        </w:rPr>
        <w:t>Karena dipole di pusat bumi bersifat tidak tetap, melainkan berpresisi secar perlahan terhadap sumbu rotasi, maka akan selalu ada yang disebut dengan variasi sekuler pada medan geomagnetic.</w:t>
      </w:r>
    </w:p>
    <w:p w14:paraId="542CEE1F" w14:textId="77777777" w:rsidR="00927D86" w:rsidRDefault="00927D86" w:rsidP="00927D86">
      <w:pPr>
        <w:keepNext/>
        <w:spacing w:line="360" w:lineRule="auto"/>
        <w:ind w:left="720"/>
        <w:jc w:val="center"/>
      </w:pPr>
      <w:r>
        <w:rPr>
          <w:rFonts w:ascii="Trebuchet MS" w:hAnsi="Trebuchet MS"/>
          <w:noProof/>
          <w:sz w:val="24"/>
          <w:szCs w:val="24"/>
        </w:rPr>
        <w:lastRenderedPageBreak/>
        <w:drawing>
          <wp:inline distT="0" distB="0" distL="0" distR="0" wp14:anchorId="5F12B5A4" wp14:editId="1E7E9325">
            <wp:extent cx="5130249"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olourful.jpg"/>
                    <pic:cNvPicPr/>
                  </pic:nvPicPr>
                  <pic:blipFill>
                    <a:blip r:embed="rId10">
                      <a:extLst>
                        <a:ext uri="{28A0092B-C50C-407E-A947-70E740481C1C}">
                          <a14:useLocalDpi xmlns:a14="http://schemas.microsoft.com/office/drawing/2010/main" val="0"/>
                        </a:ext>
                      </a:extLst>
                    </a:blip>
                    <a:stretch>
                      <a:fillRect/>
                    </a:stretch>
                  </pic:blipFill>
                  <pic:spPr>
                    <a:xfrm>
                      <a:off x="0" y="0"/>
                      <a:ext cx="5130249" cy="3017520"/>
                    </a:xfrm>
                    <a:prstGeom prst="rect">
                      <a:avLst/>
                    </a:prstGeom>
                  </pic:spPr>
                </pic:pic>
              </a:graphicData>
            </a:graphic>
          </wp:inline>
        </w:drawing>
      </w:r>
    </w:p>
    <w:p w14:paraId="62E64FE4" w14:textId="5BF91719" w:rsidR="00927D86" w:rsidRDefault="00927D86" w:rsidP="00E6263A">
      <w:pPr>
        <w:pStyle w:val="Caption"/>
        <w:ind w:left="1890" w:hanging="1170"/>
        <w:rPr>
          <w:rFonts w:ascii="Trebuchet MS" w:hAnsi="Trebuchet MS"/>
          <w:color w:val="auto"/>
          <w:sz w:val="24"/>
          <w:szCs w:val="24"/>
        </w:rPr>
      </w:pPr>
      <w:bookmarkStart w:id="4" w:name="_Ref494212635"/>
      <w:r w:rsidRPr="00927D86">
        <w:rPr>
          <w:rFonts w:ascii="Trebuchet MS" w:hAnsi="Trebuchet MS"/>
          <w:color w:val="auto"/>
          <w:sz w:val="24"/>
          <w:szCs w:val="24"/>
        </w:rPr>
        <w:t xml:space="preserve">Gambar </w:t>
      </w:r>
      <w:r w:rsidRPr="00927D86">
        <w:rPr>
          <w:rFonts w:ascii="Trebuchet MS" w:hAnsi="Trebuchet MS"/>
          <w:color w:val="auto"/>
          <w:sz w:val="24"/>
          <w:szCs w:val="24"/>
        </w:rPr>
        <w:fldChar w:fldCharType="begin"/>
      </w:r>
      <w:r w:rsidRPr="00927D86">
        <w:rPr>
          <w:rFonts w:ascii="Trebuchet MS" w:hAnsi="Trebuchet MS"/>
          <w:color w:val="auto"/>
          <w:sz w:val="24"/>
          <w:szCs w:val="24"/>
        </w:rPr>
        <w:instrText xml:space="preserve"> SEQ Gambar \* ARABIC </w:instrText>
      </w:r>
      <w:r w:rsidRPr="00927D86">
        <w:rPr>
          <w:rFonts w:ascii="Trebuchet MS" w:hAnsi="Trebuchet MS"/>
          <w:color w:val="auto"/>
          <w:sz w:val="24"/>
          <w:szCs w:val="24"/>
        </w:rPr>
        <w:fldChar w:fldCharType="separate"/>
      </w:r>
      <w:r w:rsidR="00CF68AB">
        <w:rPr>
          <w:rFonts w:ascii="Trebuchet MS" w:hAnsi="Trebuchet MS"/>
          <w:noProof/>
          <w:color w:val="auto"/>
          <w:sz w:val="24"/>
          <w:szCs w:val="24"/>
        </w:rPr>
        <w:t>2</w:t>
      </w:r>
      <w:r w:rsidRPr="00927D86">
        <w:rPr>
          <w:rFonts w:ascii="Trebuchet MS" w:hAnsi="Trebuchet MS"/>
          <w:color w:val="auto"/>
          <w:sz w:val="24"/>
          <w:szCs w:val="24"/>
        </w:rPr>
        <w:fldChar w:fldCharType="end"/>
      </w:r>
      <w:bookmarkEnd w:id="4"/>
      <w:r w:rsidRPr="00927D86">
        <w:rPr>
          <w:rFonts w:ascii="Trebuchet MS" w:hAnsi="Trebuchet MS"/>
          <w:color w:val="auto"/>
          <w:sz w:val="24"/>
          <w:szCs w:val="24"/>
        </w:rPr>
        <w:t>. Sudut inklinasi bumi, dihitung secara teoritis menggunakan parameter IGRF 2015.</w:t>
      </w:r>
      <w:r w:rsidR="002C00F5">
        <w:rPr>
          <w:rFonts w:ascii="Trebuchet MS" w:hAnsi="Trebuchet MS"/>
          <w:color w:val="auto"/>
          <w:sz w:val="24"/>
          <w:szCs w:val="24"/>
        </w:rPr>
        <w:t xml:space="preserve"> (Gambar dari </w:t>
      </w:r>
      <w:r w:rsidR="002C00F5" w:rsidRPr="002C00F5">
        <w:rPr>
          <w:rFonts w:ascii="Trebuchet MS" w:hAnsi="Trebuchet MS"/>
          <w:color w:val="auto"/>
          <w:sz w:val="24"/>
          <w:szCs w:val="24"/>
        </w:rPr>
        <w:t>http://</w:t>
      </w:r>
      <w:r w:rsidR="00E6263A">
        <w:rPr>
          <w:rFonts w:ascii="Trebuchet MS" w:hAnsi="Trebuchet MS"/>
          <w:color w:val="auto"/>
          <w:sz w:val="24"/>
          <w:szCs w:val="24"/>
        </w:rPr>
        <w:t xml:space="preserve"> </w:t>
      </w:r>
      <w:r w:rsidR="002C00F5" w:rsidRPr="002C00F5">
        <w:rPr>
          <w:rFonts w:ascii="Trebuchet MS" w:hAnsi="Trebuchet MS"/>
          <w:color w:val="auto"/>
          <w:sz w:val="24"/>
          <w:szCs w:val="24"/>
        </w:rPr>
        <w:t>www.</w:t>
      </w:r>
      <w:r w:rsidR="00E6263A">
        <w:rPr>
          <w:rFonts w:ascii="Trebuchet MS" w:hAnsi="Trebuchet MS"/>
          <w:color w:val="auto"/>
          <w:sz w:val="24"/>
          <w:szCs w:val="24"/>
        </w:rPr>
        <w:t xml:space="preserve"> </w:t>
      </w:r>
      <w:r w:rsidR="002C00F5" w:rsidRPr="002C00F5">
        <w:rPr>
          <w:rFonts w:ascii="Trebuchet MS" w:hAnsi="Trebuchet MS"/>
          <w:color w:val="auto"/>
          <w:sz w:val="24"/>
          <w:szCs w:val="24"/>
        </w:rPr>
        <w:t>geomag.bgs.ac.uk/education/earthmag.html</w:t>
      </w:r>
      <w:r w:rsidR="002C00F5">
        <w:rPr>
          <w:rFonts w:ascii="Trebuchet MS" w:hAnsi="Trebuchet MS"/>
          <w:color w:val="auto"/>
          <w:sz w:val="24"/>
          <w:szCs w:val="24"/>
        </w:rPr>
        <w:t>)</w:t>
      </w:r>
    </w:p>
    <w:p w14:paraId="266440AB" w14:textId="3BE9ACD2" w:rsidR="00927D86" w:rsidRPr="00927D86" w:rsidRDefault="00927D86" w:rsidP="00927D86">
      <w:pPr>
        <w:spacing w:line="360" w:lineRule="auto"/>
        <w:ind w:left="720"/>
        <w:jc w:val="both"/>
        <w:rPr>
          <w:rFonts w:ascii="Trebuchet MS" w:hAnsi="Trebuchet MS"/>
          <w:sz w:val="24"/>
          <w:szCs w:val="24"/>
        </w:rPr>
      </w:pPr>
      <w:r w:rsidRPr="00927D86">
        <w:rPr>
          <w:rFonts w:ascii="Trebuchet MS" w:hAnsi="Trebuchet MS"/>
          <w:sz w:val="24"/>
          <w:szCs w:val="24"/>
        </w:rPr>
        <w:t>Medan geomagnetic normal (</w:t>
      </w:r>
      <m:oMath>
        <m:acc>
          <m:accPr>
            <m:chr m:val="⃗"/>
            <m:ctrlPr>
              <w:rPr>
                <w:rFonts w:ascii="Cambria Math" w:hAnsi="Cambria Math"/>
                <w:i/>
                <w:sz w:val="24"/>
                <w:szCs w:val="24"/>
              </w:rPr>
            </m:ctrlPr>
          </m:accPr>
          <m:e>
            <m:r>
              <w:rPr>
                <w:rFonts w:ascii="Cambria Math" w:hAnsi="Cambria Math"/>
                <w:sz w:val="24"/>
                <w:szCs w:val="24"/>
              </w:rPr>
              <m:t>F</m:t>
            </m:r>
          </m:e>
        </m:acc>
      </m:oMath>
      <w:r w:rsidRPr="00927D86">
        <w:rPr>
          <w:rFonts w:ascii="Trebuchet MS" w:hAnsi="Trebuchet MS"/>
          <w:sz w:val="24"/>
          <w:szCs w:val="24"/>
        </w:rPr>
        <w:t>)</w:t>
      </w:r>
      <w:r>
        <w:rPr>
          <w:rFonts w:ascii="Trebuchet MS" w:hAnsi="Trebuchet MS"/>
          <w:sz w:val="24"/>
          <w:szCs w:val="24"/>
        </w:rPr>
        <w:t xml:space="preserve"> memiliki besar yang berkisar antara 30.000 nT di dekat ekuator hingga 60.000 di dekat kutub utara atau kutub selatan. Di pulau Jawa, Indonesia, besar nilai geomagnetic normal adalah 45.000 nT. Pada sembarang tempat di permukaan bumi, nilai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oMath>
      <w:r>
        <w:rPr>
          <w:rFonts w:ascii="Trebuchet MS" w:eastAsiaTheme="minorEastAsia" w:hAnsi="Trebuchet MS"/>
          <w:sz w:val="24"/>
          <w:szCs w:val="24"/>
        </w:rPr>
        <w:t xml:space="preserve"> dapat diperkirakan menggunakan model global yang diperbarui setiap lima tahun sekali, yang disebut dengan model IGRF, International Geomagnetic Reference Field.</w:t>
      </w:r>
    </w:p>
    <w:p w14:paraId="7764B37B" w14:textId="487A3725" w:rsidR="003F339B" w:rsidRPr="007350F7" w:rsidRDefault="003F339B" w:rsidP="00927D86">
      <w:pPr>
        <w:pStyle w:val="Heading2"/>
        <w:numPr>
          <w:ilvl w:val="0"/>
          <w:numId w:val="2"/>
        </w:numPr>
        <w:spacing w:line="360" w:lineRule="auto"/>
        <w:rPr>
          <w:rFonts w:ascii="Trebuchet MS" w:hAnsi="Trebuchet MS"/>
          <w:color w:val="auto"/>
          <w:sz w:val="24"/>
          <w:szCs w:val="24"/>
        </w:rPr>
      </w:pPr>
      <w:bookmarkStart w:id="5" w:name="_Toc494255978"/>
      <w:r w:rsidRPr="007350F7">
        <w:rPr>
          <w:rFonts w:ascii="Trebuchet MS" w:hAnsi="Trebuchet MS"/>
          <w:color w:val="auto"/>
          <w:sz w:val="24"/>
          <w:szCs w:val="24"/>
        </w:rPr>
        <w:t>Variasi Harian</w:t>
      </w:r>
      <w:bookmarkEnd w:id="5"/>
    </w:p>
    <w:p w14:paraId="5F2D793F" w14:textId="77777777" w:rsidR="007350F7" w:rsidRDefault="00927D86" w:rsidP="00927D86">
      <w:pPr>
        <w:spacing w:line="360" w:lineRule="auto"/>
        <w:ind w:left="1080"/>
        <w:jc w:val="both"/>
        <w:rPr>
          <w:rFonts w:ascii="Trebuchet MS" w:hAnsi="Trebuchet MS"/>
          <w:sz w:val="24"/>
          <w:szCs w:val="24"/>
        </w:rPr>
      </w:pPr>
      <w:r w:rsidRPr="00927D86">
        <w:rPr>
          <w:rFonts w:ascii="Trebuchet MS" w:hAnsi="Trebuchet MS"/>
          <w:sz w:val="24"/>
          <w:szCs w:val="24"/>
        </w:rPr>
        <w:t>Medan magnetic yang diukur selama survey magnetic selalu mendung komponen minor medan magnetic (dari sumber di luar bumi), yang perubahannya cukup cepat terhadap waktu.</w:t>
      </w:r>
      <w:r>
        <w:rPr>
          <w:rFonts w:ascii="Trebuchet MS" w:hAnsi="Trebuchet MS"/>
          <w:sz w:val="24"/>
          <w:szCs w:val="24"/>
        </w:rPr>
        <w:t xml:space="preserve"> Medan luar sebagai fungsi waktu ini, diantaranya yang dikenal sebagai variasi harian (ordenya sekitar </w:t>
      </w:r>
      <m:oMath>
        <m:r>
          <w:rPr>
            <w:rFonts w:ascii="Cambria Math" w:hAnsi="Cambria Math"/>
            <w:sz w:val="24"/>
            <w:szCs w:val="24"/>
          </w:rPr>
          <m:t>±</m:t>
        </m:r>
      </m:oMath>
      <w:r>
        <w:rPr>
          <w:rFonts w:ascii="Trebuchet MS" w:hAnsi="Trebuchet MS"/>
          <w:sz w:val="24"/>
          <w:szCs w:val="24"/>
        </w:rPr>
        <w:t>30 nT) yang memiliki periode 24 jam yang berhubungan dengan arus di ionosfer dan variasi transien dengan pola yang acak, hingga mencapai nilai 1000nT, yang dikenal dengan badai magnetic, biasanya berhubungan dengan aktifitas sunspot, titik matahari. Efek dari luar ini, perlu dikoreksi pada saat survey magnetic.</w:t>
      </w:r>
    </w:p>
    <w:p w14:paraId="13A269CD" w14:textId="0B368E35" w:rsidR="00927D86" w:rsidRPr="00927D86" w:rsidRDefault="007350F7" w:rsidP="00927D86">
      <w:pPr>
        <w:spacing w:line="360" w:lineRule="auto"/>
        <w:ind w:left="1080"/>
        <w:jc w:val="both"/>
        <w:rPr>
          <w:rFonts w:ascii="Trebuchet MS" w:hAnsi="Trebuchet MS"/>
          <w:sz w:val="24"/>
          <w:szCs w:val="24"/>
        </w:rPr>
      </w:pPr>
      <w:r>
        <w:rPr>
          <w:rFonts w:ascii="Trebuchet MS" w:hAnsi="Trebuchet MS"/>
          <w:sz w:val="24"/>
          <w:szCs w:val="24"/>
        </w:rPr>
        <w:lastRenderedPageBreak/>
        <w:t>Jika diketahui sewaktu pengukuran terjadi badai magnetic, umumnya kita harus menghindarinya. Dengan demikian, efek dari luar yang harus dihilangkan dalam data magnetic pengukuran adalah pengaruh variasi harian saja. Di permukaan bumi, variasi harian memiliki magnitude yang konstan pada rentang area dengan radius sekitar 75 km. Untuk itu, biasanya hanya diperlukan 1 stasiun monitoring variasi harian di base station selama survey berlangsung.</w:t>
      </w:r>
      <w:r w:rsidR="00927D86">
        <w:rPr>
          <w:rFonts w:ascii="Trebuchet MS" w:hAnsi="Trebuchet MS"/>
          <w:sz w:val="24"/>
          <w:szCs w:val="24"/>
        </w:rPr>
        <w:t xml:space="preserve">   </w:t>
      </w:r>
    </w:p>
    <w:p w14:paraId="6D467AE7" w14:textId="186B8062" w:rsidR="003F339B" w:rsidRDefault="003F339B" w:rsidP="00F61DF1">
      <w:pPr>
        <w:pStyle w:val="Heading1"/>
        <w:numPr>
          <w:ilvl w:val="0"/>
          <w:numId w:val="4"/>
        </w:numPr>
        <w:spacing w:line="360" w:lineRule="auto"/>
        <w:rPr>
          <w:rFonts w:ascii="Trebuchet MS" w:hAnsi="Trebuchet MS"/>
          <w:b/>
          <w:color w:val="auto"/>
          <w:sz w:val="24"/>
          <w:szCs w:val="24"/>
        </w:rPr>
      </w:pPr>
      <w:bookmarkStart w:id="6" w:name="_Toc494255979"/>
      <w:r w:rsidRPr="007350F7">
        <w:rPr>
          <w:rFonts w:ascii="Trebuchet MS" w:hAnsi="Trebuchet MS"/>
          <w:b/>
          <w:color w:val="auto"/>
          <w:sz w:val="24"/>
          <w:szCs w:val="24"/>
        </w:rPr>
        <w:t>Anomali magnetic</w:t>
      </w:r>
      <w:bookmarkEnd w:id="6"/>
    </w:p>
    <w:p w14:paraId="0C5B974A" w14:textId="530E1225" w:rsidR="00F61DF1" w:rsidRDefault="00F61DF1" w:rsidP="00CD7DB8">
      <w:pPr>
        <w:spacing w:line="360" w:lineRule="auto"/>
        <w:ind w:left="720"/>
        <w:jc w:val="both"/>
        <w:rPr>
          <w:rFonts w:ascii="Trebuchet MS" w:eastAsiaTheme="minorEastAsia" w:hAnsi="Trebuchet MS"/>
          <w:sz w:val="24"/>
          <w:szCs w:val="24"/>
        </w:rPr>
      </w:pPr>
      <w:r w:rsidRPr="00F61DF1">
        <w:rPr>
          <w:rFonts w:ascii="Trebuchet MS" w:hAnsi="Trebuchet MS"/>
          <w:sz w:val="24"/>
          <w:szCs w:val="24"/>
        </w:rPr>
        <w:t xml:space="preserve">Anomali magnetic, </w:t>
      </w:r>
      <m:oMath>
        <m:r>
          <w:rPr>
            <w:rFonts w:ascii="Cambria Math" w:hAnsi="Cambria Math"/>
            <w:sz w:val="24"/>
            <w:szCs w:val="24"/>
          </w:rPr>
          <m:t>∆</m:t>
        </m:r>
        <m:r>
          <w:rPr>
            <w:rFonts w:ascii="Cambria Math" w:hAnsi="Cambria Math"/>
            <w:sz w:val="24"/>
            <w:szCs w:val="24"/>
          </w:rPr>
          <m:t>T</m:t>
        </m:r>
      </m:oMath>
      <w:r w:rsidRPr="00F61DF1">
        <w:rPr>
          <w:rFonts w:ascii="Trebuchet MS" w:eastAsiaTheme="minorEastAsia" w:hAnsi="Trebuchet MS"/>
          <w:sz w:val="24"/>
          <w:szCs w:val="24"/>
        </w:rPr>
        <w:t xml:space="preserve"> didefinisikan (</w:t>
      </w:r>
      <w:r>
        <w:rPr>
          <w:rFonts w:ascii="Trebuchet MS" w:eastAsiaTheme="minorEastAsia" w:hAnsi="Trebuchet MS"/>
          <w:sz w:val="24"/>
          <w:szCs w:val="24"/>
        </w:rPr>
        <w:fldChar w:fldCharType="begin"/>
      </w:r>
      <w:r>
        <w:rPr>
          <w:rFonts w:ascii="Trebuchet MS" w:eastAsiaTheme="minorEastAsia" w:hAnsi="Trebuchet MS"/>
          <w:sz w:val="24"/>
          <w:szCs w:val="24"/>
        </w:rPr>
        <w:instrText xml:space="preserve"> REF _Ref494214386 \h </w:instrText>
      </w:r>
      <w:r>
        <w:rPr>
          <w:rFonts w:ascii="Trebuchet MS" w:eastAsiaTheme="minorEastAsia" w:hAnsi="Trebuchet MS"/>
          <w:sz w:val="24"/>
          <w:szCs w:val="24"/>
        </w:rPr>
      </w:r>
      <w:r w:rsidR="00CD7DB8">
        <w:rPr>
          <w:rFonts w:ascii="Trebuchet MS" w:eastAsiaTheme="minorEastAsia" w:hAnsi="Trebuchet MS"/>
          <w:sz w:val="24"/>
          <w:szCs w:val="24"/>
        </w:rPr>
        <w:instrText xml:space="preserve"> \* MERGEFORMAT </w:instrText>
      </w:r>
      <w:r>
        <w:rPr>
          <w:rFonts w:ascii="Trebuchet MS" w:eastAsiaTheme="minorEastAsia" w:hAnsi="Trebuchet MS"/>
          <w:sz w:val="24"/>
          <w:szCs w:val="24"/>
        </w:rPr>
        <w:fldChar w:fldCharType="separate"/>
      </w:r>
      <w:r w:rsidR="00CF68AB" w:rsidRPr="00F61DF1">
        <w:rPr>
          <w:rFonts w:ascii="Trebuchet MS" w:hAnsi="Trebuchet MS"/>
          <w:sz w:val="24"/>
          <w:szCs w:val="24"/>
        </w:rPr>
        <w:t xml:space="preserve">Gambar </w:t>
      </w:r>
      <w:r w:rsidR="00CF68AB">
        <w:rPr>
          <w:rFonts w:ascii="Trebuchet MS" w:hAnsi="Trebuchet MS"/>
          <w:noProof/>
          <w:sz w:val="24"/>
          <w:szCs w:val="24"/>
        </w:rPr>
        <w:t>3</w:t>
      </w:r>
      <w:r>
        <w:rPr>
          <w:rFonts w:ascii="Trebuchet MS" w:eastAsiaTheme="minorEastAsia" w:hAnsi="Trebuchet MS"/>
          <w:sz w:val="24"/>
          <w:szCs w:val="24"/>
        </w:rPr>
        <w:fldChar w:fldCharType="end"/>
      </w:r>
      <w:r w:rsidRPr="00F61DF1">
        <w:rPr>
          <w:rFonts w:ascii="Trebuchet MS" w:eastAsiaTheme="minorEastAsia" w:hAnsi="Trebuchet MS"/>
          <w:sz w:val="24"/>
          <w:szCs w:val="24"/>
        </w:rPr>
        <w:t xml:space="preserve">) sebagai operasi </w:t>
      </w:r>
      <w:r>
        <w:rPr>
          <w:rFonts w:ascii="Trebuchet MS" w:eastAsiaTheme="minorEastAsia" w:hAnsi="Trebuchet MS"/>
          <w:sz w:val="24"/>
          <w:szCs w:val="24"/>
        </w:rPr>
        <w:t>vektor</w:t>
      </w:r>
    </w:p>
    <w:p w14:paraId="6F28FD3A" w14:textId="43794C1D" w:rsidR="00F61DF1" w:rsidRPr="00F61DF1" w:rsidRDefault="00F61DF1" w:rsidP="00CD7DB8">
      <w:pPr>
        <w:spacing w:line="360" w:lineRule="auto"/>
        <w:ind w:left="360"/>
        <w:jc w:val="both"/>
        <w:rPr>
          <w:rFonts w:ascii="Trebuchet MS" w:eastAsiaTheme="minorEastAsia" w:hAnsi="Trebuchet MS"/>
          <w:sz w:val="24"/>
          <w:szCs w:val="24"/>
        </w:rPr>
      </w:pPr>
      <m:oMathPara>
        <m:oMath>
          <m:r>
            <w:rPr>
              <w:rFonts w:ascii="Cambria Math" w:eastAsiaTheme="minorEastAsia" w:hAnsi="Cambria Math"/>
              <w:sz w:val="24"/>
              <w:szCs w:val="24"/>
            </w:rPr>
            <m:t>∆T=</m:t>
          </m:r>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T</m:t>
                  </m:r>
                </m:e>
              </m:acc>
            </m:e>
          </m:d>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m:t>
          </m:r>
        </m:oMath>
      </m:oMathPara>
    </w:p>
    <w:p w14:paraId="6D41B07F" w14:textId="77777777" w:rsidR="00A31440" w:rsidRDefault="00F61DF1" w:rsidP="00CD7DB8">
      <w:pPr>
        <w:spacing w:line="360" w:lineRule="auto"/>
        <w:ind w:left="720"/>
        <w:jc w:val="both"/>
        <w:rPr>
          <w:rFonts w:ascii="Trebuchet MS" w:eastAsiaTheme="minorEastAsia" w:hAnsi="Trebuchet MS"/>
          <w:sz w:val="24"/>
          <w:szCs w:val="24"/>
        </w:rPr>
      </w:pPr>
      <w:r>
        <w:rPr>
          <w:rFonts w:ascii="Trebuchet MS" w:eastAsiaTheme="minorEastAsia" w:hAnsi="Trebuchet MS"/>
          <w:sz w:val="24"/>
          <w:szCs w:val="24"/>
        </w:rPr>
        <w:t xml:space="preserve">dengan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T</m:t>
            </m:r>
          </m:e>
        </m:acc>
      </m:oMath>
      <w:r>
        <w:rPr>
          <w:rFonts w:ascii="Trebuchet MS" w:eastAsiaTheme="minorEastAsia" w:hAnsi="Trebuchet MS"/>
          <w:sz w:val="24"/>
          <w:szCs w:val="24"/>
        </w:rPr>
        <w:t xml:space="preserve"> adalah medan total di suatu titik,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oMath>
      <w:r>
        <w:rPr>
          <w:rFonts w:ascii="Trebuchet MS" w:eastAsiaTheme="minorEastAsia" w:hAnsi="Trebuchet MS"/>
          <w:sz w:val="24"/>
          <w:szCs w:val="24"/>
        </w:rPr>
        <w:t xml:space="preserve"> adalah medan magnetic regional di titik tersebut.</w:t>
      </w:r>
      <w:r w:rsidR="00A31440">
        <w:rPr>
          <w:rFonts w:ascii="Trebuchet MS" w:eastAsiaTheme="minorEastAsia" w:hAnsi="Trebuchet MS"/>
          <w:sz w:val="24"/>
          <w:szCs w:val="24"/>
        </w:rPr>
        <w:t xml:space="preserve"> Jika </w:t>
      </w:r>
      <m:oMath>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oMath>
      <w:r w:rsidR="00A31440">
        <w:rPr>
          <w:rFonts w:ascii="Trebuchet MS" w:eastAsiaTheme="minorEastAsia" w:hAnsi="Trebuchet MS"/>
          <w:sz w:val="24"/>
          <w:szCs w:val="24"/>
        </w:rPr>
        <w:t xml:space="preserve"> merupakan gangguan terhadap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oMath>
      <w:r w:rsidR="00A31440">
        <w:rPr>
          <w:rFonts w:ascii="Trebuchet MS" w:eastAsiaTheme="minorEastAsia" w:hAnsi="Trebuchet MS"/>
          <w:sz w:val="24"/>
          <w:szCs w:val="24"/>
        </w:rPr>
        <w:t xml:space="preserve"> akibat adanya benda anomaly magnetic di bawah permukaan, maka medan total diberikan oleh </w:t>
      </w:r>
    </w:p>
    <w:p w14:paraId="1F69E00F" w14:textId="73EBD920" w:rsidR="00F61DF1" w:rsidRPr="00A31440" w:rsidRDefault="00A31440" w:rsidP="00CD7DB8">
      <w:pPr>
        <w:spacing w:line="360" w:lineRule="auto"/>
        <w:ind w:left="360"/>
        <w:jc w:val="both"/>
        <w:rPr>
          <w:rFonts w:ascii="Trebuchet MS" w:eastAsiaTheme="minorEastAsia" w:hAnsi="Trebuchet MS"/>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T</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oMath>
      </m:oMathPara>
    </w:p>
    <w:p w14:paraId="16EAE63D" w14:textId="6CF5FE2F" w:rsidR="00F61DF1" w:rsidRDefault="007350F7" w:rsidP="00F61DF1">
      <w:pPr>
        <w:keepNext/>
        <w:jc w:val="center"/>
      </w:pPr>
      <w:r w:rsidRPr="007350F7">
        <w:rPr>
          <w:noProof/>
        </w:rPr>
        <w:drawing>
          <wp:inline distT="0" distB="0" distL="0" distR="0" wp14:anchorId="568E16B1" wp14:editId="43C2F394">
            <wp:extent cx="355124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2045" t="6027" r="11275" b="5034"/>
                    <a:stretch/>
                  </pic:blipFill>
                  <pic:spPr bwMode="auto">
                    <a:xfrm>
                      <a:off x="0" y="0"/>
                      <a:ext cx="355124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A707940" w14:textId="44FB69E9" w:rsidR="007350F7" w:rsidRDefault="00F61DF1" w:rsidP="002C00F5">
      <w:pPr>
        <w:pStyle w:val="Caption"/>
        <w:ind w:left="1980" w:hanging="1260"/>
        <w:rPr>
          <w:rFonts w:ascii="Trebuchet MS" w:hAnsi="Trebuchet MS"/>
          <w:color w:val="auto"/>
          <w:sz w:val="24"/>
          <w:szCs w:val="24"/>
        </w:rPr>
      </w:pPr>
      <w:bookmarkStart w:id="7" w:name="_Ref494214386"/>
      <w:r w:rsidRPr="00F61DF1">
        <w:rPr>
          <w:rFonts w:ascii="Trebuchet MS" w:hAnsi="Trebuchet MS"/>
          <w:color w:val="auto"/>
          <w:sz w:val="24"/>
          <w:szCs w:val="24"/>
        </w:rPr>
        <w:t xml:space="preserve">Gambar </w:t>
      </w:r>
      <w:r w:rsidRPr="00F61DF1">
        <w:rPr>
          <w:rFonts w:ascii="Trebuchet MS" w:hAnsi="Trebuchet MS"/>
          <w:color w:val="auto"/>
          <w:sz w:val="24"/>
          <w:szCs w:val="24"/>
        </w:rPr>
        <w:fldChar w:fldCharType="begin"/>
      </w:r>
      <w:r w:rsidRPr="00F61DF1">
        <w:rPr>
          <w:rFonts w:ascii="Trebuchet MS" w:hAnsi="Trebuchet MS"/>
          <w:color w:val="auto"/>
          <w:sz w:val="24"/>
          <w:szCs w:val="24"/>
        </w:rPr>
        <w:instrText xml:space="preserve"> SEQ Gambar \* ARABIC </w:instrText>
      </w:r>
      <w:r w:rsidRPr="00F61DF1">
        <w:rPr>
          <w:rFonts w:ascii="Trebuchet MS" w:hAnsi="Trebuchet MS"/>
          <w:color w:val="auto"/>
          <w:sz w:val="24"/>
          <w:szCs w:val="24"/>
        </w:rPr>
        <w:fldChar w:fldCharType="separate"/>
      </w:r>
      <w:r w:rsidR="00CF68AB">
        <w:rPr>
          <w:rFonts w:ascii="Trebuchet MS" w:hAnsi="Trebuchet MS"/>
          <w:noProof/>
          <w:color w:val="auto"/>
          <w:sz w:val="24"/>
          <w:szCs w:val="24"/>
        </w:rPr>
        <w:t>3</w:t>
      </w:r>
      <w:r w:rsidRPr="00F61DF1">
        <w:rPr>
          <w:rFonts w:ascii="Trebuchet MS" w:hAnsi="Trebuchet MS"/>
          <w:color w:val="auto"/>
          <w:sz w:val="24"/>
          <w:szCs w:val="24"/>
        </w:rPr>
        <w:fldChar w:fldCharType="end"/>
      </w:r>
      <w:bookmarkEnd w:id="7"/>
      <w:r w:rsidRPr="00F61DF1">
        <w:rPr>
          <w:rFonts w:ascii="Trebuchet MS" w:hAnsi="Trebuchet MS"/>
          <w:color w:val="auto"/>
          <w:sz w:val="24"/>
          <w:szCs w:val="24"/>
        </w:rPr>
        <w:t>. Gambaran vektor dari anomali medan magnetik total.</w:t>
      </w:r>
      <w:r w:rsidR="002C00F5">
        <w:rPr>
          <w:rFonts w:ascii="Trebuchet MS" w:hAnsi="Trebuchet MS"/>
          <w:color w:val="auto"/>
          <w:sz w:val="24"/>
          <w:szCs w:val="24"/>
        </w:rPr>
        <w:t xml:space="preserve"> (Gambar dari Blakely, 1995)</w:t>
      </w:r>
    </w:p>
    <w:p w14:paraId="166FA38C" w14:textId="77777777" w:rsidR="002C00F5" w:rsidRPr="002C00F5" w:rsidRDefault="002C00F5" w:rsidP="002C00F5"/>
    <w:p w14:paraId="20C6A241" w14:textId="77777777" w:rsidR="00CD7DB8" w:rsidRDefault="00CD7DB8" w:rsidP="00CD7DB8">
      <w:pPr>
        <w:spacing w:line="360" w:lineRule="auto"/>
        <w:ind w:left="720"/>
        <w:jc w:val="both"/>
        <w:rPr>
          <w:rFonts w:ascii="Trebuchet MS" w:eastAsiaTheme="minorEastAsia" w:hAnsi="Trebuchet MS"/>
          <w:sz w:val="24"/>
          <w:szCs w:val="24"/>
        </w:rPr>
      </w:pPr>
      <w:r>
        <w:rPr>
          <w:rFonts w:ascii="Trebuchet MS" w:eastAsiaTheme="minorEastAsia" w:hAnsi="Trebuchet MS"/>
          <w:sz w:val="24"/>
          <w:szCs w:val="24"/>
        </w:rPr>
        <w:t xml:space="preserve">Ingat bahwa anomaly medan total, tidak sama dengan medan anomaly, karena </w:t>
      </w:r>
    </w:p>
    <w:p w14:paraId="7F4B6E9A" w14:textId="77777777" w:rsidR="00CD7DB8" w:rsidRPr="001E4F52"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m:t>∆T=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oMath>
      </m:oMathPara>
    </w:p>
    <w:p w14:paraId="0BDF05BB" w14:textId="77777777" w:rsidR="00CD7DB8" w:rsidRPr="001E4F52"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oMath>
      </m:oMathPara>
    </w:p>
    <w:p w14:paraId="05EB8D1C" w14:textId="77777777" w:rsidR="00CD7DB8" w:rsidRDefault="00CD7DB8" w:rsidP="00CD7DB8">
      <w:pPr>
        <w:spacing w:line="360" w:lineRule="auto"/>
        <w:ind w:left="720"/>
        <w:rPr>
          <w:rFonts w:ascii="Trebuchet MS" w:eastAsiaTheme="minorEastAsia" w:hAnsi="Trebuchet MS"/>
          <w:sz w:val="24"/>
          <w:szCs w:val="24"/>
        </w:rPr>
      </w:pPr>
      <w:r>
        <w:rPr>
          <w:rFonts w:ascii="Trebuchet MS" w:eastAsiaTheme="minorEastAsia" w:hAnsi="Trebuchet MS"/>
          <w:sz w:val="24"/>
          <w:szCs w:val="24"/>
        </w:rPr>
        <w:t xml:space="preserve">Jika </w:t>
      </w:r>
      <m:oMath>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m:t>
        </m:r>
      </m:oMath>
      <w:r>
        <w:rPr>
          <w:rFonts w:ascii="Trebuchet MS" w:eastAsiaTheme="minorEastAsia" w:hAnsi="Trebuchet MS"/>
          <w:sz w:val="24"/>
          <w:szCs w:val="24"/>
        </w:rPr>
        <w:t xml:space="preserve"> maka</w:t>
      </w:r>
    </w:p>
    <w:p w14:paraId="38912B29" w14:textId="77777777" w:rsidR="00CD7DB8" w:rsidRPr="001E4F52"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w:lastRenderedPageBreak/>
            <m:t>∆T=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oMath>
      </m:oMathPara>
    </w:p>
    <w:p w14:paraId="3431A261" w14:textId="77777777" w:rsidR="00CD7DB8" w:rsidRPr="001E4F52"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+2</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e>
              </m:d>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oMath>
      </m:oMathPara>
    </w:p>
    <w:p w14:paraId="6F2F3EF3" w14:textId="77777777" w:rsidR="00CD7DB8" w:rsidRPr="001E4F52"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e>
              </m:d>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d>
          <m:d>
            <m:dPr>
              <m:ctrlPr>
                <w:rPr>
                  <w:rFonts w:ascii="Cambria Math" w:hAnsi="Cambria Math"/>
                  <w:i/>
                  <w:sz w:val="24"/>
                  <w:szCs w:val="24"/>
                </w:rPr>
              </m:ctrlPr>
            </m:dPr>
            <m:e>
              <m:r>
                <w:rPr>
                  <w:rFonts w:ascii="Cambria Math" w:hAnsi="Cambria Math"/>
                  <w:sz w:val="24"/>
                  <w:szCs w:val="24"/>
                </w:rPr>
                <m:t>2</m:t>
              </m:r>
            </m:e>
          </m:d>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e>
              </m:d>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e>
          </m:d>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oMath>
      </m:oMathPara>
    </w:p>
    <w:p w14:paraId="028ED6B5" w14:textId="77777777" w:rsidR="00CD7DB8" w:rsidRPr="001E4F52"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num>
            <m:den>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den>
          </m:f>
        </m:oMath>
      </m:oMathPara>
    </w:p>
    <w:p w14:paraId="3CCF9CEB" w14:textId="77777777" w:rsidR="00CD7DB8" w:rsidRPr="00A25D39" w:rsidRDefault="00CD7DB8" w:rsidP="00CD7DB8">
      <w:pPr>
        <w:spacing w:line="360" w:lineRule="auto"/>
        <w:ind w:left="360"/>
        <w:rPr>
          <w:rFonts w:ascii="Trebuchet MS" w:eastAsiaTheme="minorEastAsia" w:hAnsi="Trebuchet MS"/>
          <w:sz w:val="24"/>
          <w:szCs w:val="24"/>
        </w:rPr>
      </w:pPr>
      <m:oMathPara>
        <m:oMath>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oMath>
      </m:oMathPara>
    </w:p>
    <w:p w14:paraId="03C3C1F0" w14:textId="4D2C615A" w:rsidR="00CD7DB8" w:rsidRPr="00F61DF1" w:rsidRDefault="00CD7DB8" w:rsidP="00CD7DB8">
      <w:pPr>
        <w:spacing w:line="360" w:lineRule="auto"/>
        <w:ind w:left="720"/>
        <w:jc w:val="both"/>
        <w:rPr>
          <w:rFonts w:ascii="Trebuchet MS" w:hAnsi="Trebuchet MS"/>
          <w:sz w:val="24"/>
          <w:szCs w:val="24"/>
        </w:rPr>
      </w:pPr>
      <w:r>
        <w:rPr>
          <w:rFonts w:ascii="Trebuchet MS" w:hAnsi="Trebuchet MS"/>
          <w:sz w:val="24"/>
          <w:szCs w:val="24"/>
        </w:rPr>
        <w:t>yaitu, proyeksi dari anomaly medan magnetic bumi yang searah dengan medan utama bumi. Untuk itulah pada saat mengukur medan magnetic bumi selama survey, sensor diarahkan menuju arah medan utama (ke arah sudut deklinasi di daerah tersebut).</w:t>
      </w:r>
    </w:p>
    <w:p w14:paraId="43E5EE9F" w14:textId="3EDE39ED" w:rsidR="003F339B" w:rsidRPr="00CD7DB8" w:rsidRDefault="003F339B" w:rsidP="00CD7DB8">
      <w:pPr>
        <w:pStyle w:val="Heading2"/>
        <w:numPr>
          <w:ilvl w:val="0"/>
          <w:numId w:val="6"/>
        </w:numPr>
        <w:spacing w:line="360" w:lineRule="auto"/>
        <w:jc w:val="both"/>
        <w:rPr>
          <w:rFonts w:ascii="Trebuchet MS" w:hAnsi="Trebuchet MS"/>
          <w:color w:val="auto"/>
          <w:sz w:val="24"/>
          <w:szCs w:val="24"/>
        </w:rPr>
      </w:pPr>
      <w:bookmarkStart w:id="8" w:name="_Toc494255980"/>
      <w:r w:rsidRPr="00CD7DB8">
        <w:rPr>
          <w:rFonts w:ascii="Trebuchet MS" w:hAnsi="Trebuchet MS"/>
          <w:color w:val="auto"/>
          <w:sz w:val="24"/>
          <w:szCs w:val="24"/>
        </w:rPr>
        <w:t>Efek topografi</w:t>
      </w:r>
      <w:bookmarkEnd w:id="8"/>
    </w:p>
    <w:p w14:paraId="6E6117E1" w14:textId="19FD6FA9" w:rsidR="00CD7DB8" w:rsidRDefault="00CD7DB8" w:rsidP="00CD7DB8">
      <w:pPr>
        <w:spacing w:line="360" w:lineRule="auto"/>
        <w:ind w:left="720"/>
        <w:jc w:val="both"/>
        <w:rPr>
          <w:rFonts w:ascii="Trebuchet MS" w:hAnsi="Trebuchet MS"/>
          <w:sz w:val="24"/>
          <w:szCs w:val="24"/>
        </w:rPr>
      </w:pPr>
      <w:r w:rsidRPr="00CD7DB8">
        <w:rPr>
          <w:rFonts w:ascii="Trebuchet MS" w:hAnsi="Trebuchet MS"/>
          <w:sz w:val="24"/>
          <w:szCs w:val="24"/>
        </w:rPr>
        <w:t>Umumnya, di daerah vulkanik, efek magnetic pada topografi secara signifikan dapat menutup anomaly yang disebabkan oleh benda magnetic di bawah permukaan bumi. Nilai magnetisasi atau nilai suseptibilitas magnetic batuan vulkanik sangat bervariasi, sehingga dapat dibayangkan efek topografi pada data magnetic akan menjadi sangat kompleks.</w:t>
      </w:r>
    </w:p>
    <w:p w14:paraId="2AB15467" w14:textId="7F422F86" w:rsidR="00316685" w:rsidRDefault="00316685" w:rsidP="00CD7DB8">
      <w:pPr>
        <w:spacing w:line="360" w:lineRule="auto"/>
        <w:ind w:left="720"/>
        <w:jc w:val="both"/>
        <w:rPr>
          <w:rFonts w:ascii="Trebuchet MS" w:hAnsi="Trebuchet MS"/>
          <w:sz w:val="24"/>
          <w:szCs w:val="24"/>
        </w:rPr>
      </w:pPr>
      <w:r>
        <w:rPr>
          <w:rFonts w:ascii="Trebuchet MS" w:hAnsi="Trebuchet MS"/>
          <w:sz w:val="24"/>
          <w:szCs w:val="24"/>
        </w:rPr>
        <w:t xml:space="preserve">Saat ini, </w:t>
      </w:r>
      <w:r w:rsidR="002C00F5">
        <w:rPr>
          <w:rFonts w:ascii="Trebuchet MS" w:hAnsi="Trebuchet MS"/>
          <w:sz w:val="24"/>
          <w:szCs w:val="24"/>
        </w:rPr>
        <w:t>efek terrain ini dapat dimodelkan secara 3 dimensi dengan mengasumsikan magnetisasi yang konstan di seluruh tubuh batuan. Model hasil komputasi ini, disarankan untuk tidak secara langsung dikurangkan terhadap anomaly magnetic, karena dapat menimbulkan kesalahan ganda (false second-order anomalies), terutama ketika nilai maksimum dan minimum hasil perhitungan berbeda dengan nilai minimum dan maksimum sesungguhnya dari topografi tersebut, karena kompleksitas besar dan arah magnetisasi batuannya. Direkomendasikan hasil perhitungan model topografi (efek terrain) digunakan sebagai bagian dari interpretasi data.</w:t>
      </w:r>
      <w:r w:rsidR="00E6263A">
        <w:rPr>
          <w:rFonts w:ascii="Trebuchet MS" w:hAnsi="Trebuchet MS"/>
          <w:sz w:val="24"/>
          <w:szCs w:val="24"/>
        </w:rPr>
        <w:t xml:space="preserve"> </w:t>
      </w:r>
      <w:r w:rsidR="00220EE8">
        <w:rPr>
          <w:rFonts w:ascii="Trebuchet MS" w:hAnsi="Trebuchet MS"/>
          <w:sz w:val="24"/>
          <w:szCs w:val="24"/>
        </w:rPr>
        <w:fldChar w:fldCharType="begin"/>
      </w:r>
      <w:r w:rsidR="00220EE8">
        <w:rPr>
          <w:rFonts w:ascii="Trebuchet MS" w:hAnsi="Trebuchet MS"/>
          <w:sz w:val="24"/>
          <w:szCs w:val="24"/>
        </w:rPr>
        <w:instrText xml:space="preserve"> REF _Ref494214386 \h </w:instrText>
      </w:r>
      <w:r w:rsidR="00220EE8">
        <w:rPr>
          <w:rFonts w:ascii="Trebuchet MS" w:hAnsi="Trebuchet MS"/>
          <w:sz w:val="24"/>
          <w:szCs w:val="24"/>
        </w:rPr>
      </w:r>
      <w:r w:rsidR="00220EE8">
        <w:rPr>
          <w:rFonts w:ascii="Trebuchet MS" w:hAnsi="Trebuchet MS"/>
          <w:sz w:val="24"/>
          <w:szCs w:val="24"/>
        </w:rPr>
        <w:fldChar w:fldCharType="separate"/>
      </w:r>
      <w:r w:rsidR="00CF68AB" w:rsidRPr="00F61DF1">
        <w:rPr>
          <w:rFonts w:ascii="Trebuchet MS" w:hAnsi="Trebuchet MS"/>
          <w:sz w:val="24"/>
          <w:szCs w:val="24"/>
        </w:rPr>
        <w:t xml:space="preserve">Gambar </w:t>
      </w:r>
      <w:r w:rsidR="00CF68AB">
        <w:rPr>
          <w:rFonts w:ascii="Trebuchet MS" w:hAnsi="Trebuchet MS"/>
          <w:noProof/>
          <w:sz w:val="24"/>
          <w:szCs w:val="24"/>
        </w:rPr>
        <w:t>3</w:t>
      </w:r>
      <w:r w:rsidR="00220EE8">
        <w:rPr>
          <w:rFonts w:ascii="Trebuchet MS" w:hAnsi="Trebuchet MS"/>
          <w:sz w:val="24"/>
          <w:szCs w:val="24"/>
        </w:rPr>
        <w:fldChar w:fldCharType="end"/>
      </w:r>
      <w:r w:rsidR="00220EE8">
        <w:rPr>
          <w:rFonts w:ascii="Trebuchet MS" w:hAnsi="Trebuchet MS"/>
          <w:sz w:val="24"/>
          <w:szCs w:val="24"/>
        </w:rPr>
        <w:t xml:space="preserve"> m</w:t>
      </w:r>
      <w:r w:rsidR="00E6263A">
        <w:rPr>
          <w:rFonts w:ascii="Trebuchet MS" w:hAnsi="Trebuchet MS"/>
          <w:sz w:val="24"/>
          <w:szCs w:val="24"/>
        </w:rPr>
        <w:t>enggambarkan efek topografi pada data magnetic menggunakan model perhitungan 2D (Ulgade dan Morris, 2008).</w:t>
      </w:r>
    </w:p>
    <w:p w14:paraId="56B188FF" w14:textId="77777777" w:rsidR="00E6263A" w:rsidRDefault="00E6263A" w:rsidP="00E6263A">
      <w:pPr>
        <w:keepNext/>
        <w:spacing w:line="360" w:lineRule="auto"/>
        <w:ind w:left="720"/>
        <w:jc w:val="both"/>
      </w:pPr>
      <w:r w:rsidRPr="00E6263A">
        <w:rPr>
          <w:rFonts w:ascii="Trebuchet MS" w:hAnsi="Trebuchet MS"/>
          <w:noProof/>
          <w:sz w:val="24"/>
          <w:szCs w:val="24"/>
        </w:rPr>
        <w:drawing>
          <wp:inline distT="0" distB="0" distL="0" distR="0" wp14:anchorId="393D312B" wp14:editId="420B7DD4">
            <wp:extent cx="5257760" cy="29260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760" cy="2926080"/>
                    </a:xfrm>
                    <a:prstGeom prst="rect">
                      <a:avLst/>
                    </a:prstGeom>
                    <a:noFill/>
                    <a:ln>
                      <a:noFill/>
                    </a:ln>
                  </pic:spPr>
                </pic:pic>
              </a:graphicData>
            </a:graphic>
          </wp:inline>
        </w:drawing>
      </w:r>
    </w:p>
    <w:p w14:paraId="009406C9" w14:textId="0DC0DC33" w:rsidR="00E6263A" w:rsidRDefault="00E6263A" w:rsidP="00E6263A">
      <w:pPr>
        <w:pStyle w:val="Caption"/>
        <w:ind w:left="1260" w:hanging="1260"/>
        <w:jc w:val="both"/>
        <w:rPr>
          <w:rFonts w:ascii="Trebuchet MS" w:hAnsi="Trebuchet MS"/>
          <w:color w:val="auto"/>
          <w:sz w:val="24"/>
          <w:szCs w:val="24"/>
        </w:rPr>
      </w:pPr>
      <w:r w:rsidRPr="00E6263A">
        <w:rPr>
          <w:rFonts w:ascii="Trebuchet MS" w:hAnsi="Trebuchet MS"/>
          <w:color w:val="auto"/>
          <w:sz w:val="24"/>
          <w:szCs w:val="24"/>
        </w:rPr>
        <w:t xml:space="preserve">Gambar </w:t>
      </w:r>
      <w:r w:rsidRPr="00E6263A">
        <w:rPr>
          <w:rFonts w:ascii="Trebuchet MS" w:hAnsi="Trebuchet MS"/>
          <w:color w:val="auto"/>
          <w:sz w:val="24"/>
          <w:szCs w:val="24"/>
        </w:rPr>
        <w:fldChar w:fldCharType="begin"/>
      </w:r>
      <w:r w:rsidRPr="00E6263A">
        <w:rPr>
          <w:rFonts w:ascii="Trebuchet MS" w:hAnsi="Trebuchet MS"/>
          <w:color w:val="auto"/>
          <w:sz w:val="24"/>
          <w:szCs w:val="24"/>
        </w:rPr>
        <w:instrText xml:space="preserve"> SEQ Gambar \* ARABIC </w:instrText>
      </w:r>
      <w:r w:rsidRPr="00E6263A">
        <w:rPr>
          <w:rFonts w:ascii="Trebuchet MS" w:hAnsi="Trebuchet MS"/>
          <w:color w:val="auto"/>
          <w:sz w:val="24"/>
          <w:szCs w:val="24"/>
        </w:rPr>
        <w:fldChar w:fldCharType="separate"/>
      </w:r>
      <w:r w:rsidR="00CF68AB">
        <w:rPr>
          <w:rFonts w:ascii="Trebuchet MS" w:hAnsi="Trebuchet MS"/>
          <w:noProof/>
          <w:color w:val="auto"/>
          <w:sz w:val="24"/>
          <w:szCs w:val="24"/>
        </w:rPr>
        <w:t>4</w:t>
      </w:r>
      <w:r w:rsidRPr="00E6263A">
        <w:rPr>
          <w:rFonts w:ascii="Trebuchet MS" w:hAnsi="Trebuchet MS"/>
          <w:color w:val="auto"/>
          <w:sz w:val="24"/>
          <w:szCs w:val="24"/>
        </w:rPr>
        <w:fldChar w:fldCharType="end"/>
      </w:r>
      <w:r w:rsidRPr="00E6263A">
        <w:rPr>
          <w:rFonts w:ascii="Trebuchet MS" w:hAnsi="Trebuchet MS"/>
          <w:color w:val="auto"/>
          <w:sz w:val="24"/>
          <w:szCs w:val="24"/>
        </w:rPr>
        <w:t>. Model anomali magnetik sintetik dari lembah 2 D dengan Inlinasi 90</w:t>
      </w:r>
      <w:r w:rsidRPr="00E6263A">
        <w:rPr>
          <w:rFonts w:ascii="Trebuchet MS" w:hAnsi="Trebuchet MS"/>
          <w:color w:val="auto"/>
          <w:sz w:val="24"/>
          <w:szCs w:val="24"/>
          <w:vertAlign w:val="superscript"/>
        </w:rPr>
        <w:t>o</w:t>
      </w:r>
      <w:r w:rsidRPr="00E6263A">
        <w:rPr>
          <w:rFonts w:ascii="Trebuchet MS" w:hAnsi="Trebuchet MS"/>
          <w:color w:val="auto"/>
          <w:sz w:val="24"/>
          <w:szCs w:val="24"/>
        </w:rPr>
        <w:t xml:space="preserve"> dan D=0</w:t>
      </w:r>
      <w:r w:rsidRPr="00E6263A">
        <w:rPr>
          <w:rFonts w:ascii="Trebuchet MS" w:hAnsi="Trebuchet MS"/>
          <w:color w:val="auto"/>
          <w:sz w:val="24"/>
          <w:szCs w:val="24"/>
          <w:vertAlign w:val="superscript"/>
        </w:rPr>
        <w:t>o</w:t>
      </w:r>
      <w:r w:rsidRPr="00E6263A">
        <w:rPr>
          <w:rFonts w:ascii="Trebuchet MS" w:hAnsi="Trebuchet MS"/>
          <w:color w:val="auto"/>
          <w:sz w:val="24"/>
          <w:szCs w:val="24"/>
        </w:rPr>
        <w:t>. (Ulgade dan Morris, 2008)</w:t>
      </w:r>
    </w:p>
    <w:p w14:paraId="2986F078" w14:textId="77777777" w:rsidR="00220EE8" w:rsidRPr="00220EE8" w:rsidRDefault="00220EE8" w:rsidP="00220EE8"/>
    <w:p w14:paraId="67002998" w14:textId="4927230B" w:rsidR="003F339B" w:rsidRPr="00220EE8" w:rsidRDefault="003F339B" w:rsidP="00220EE8">
      <w:pPr>
        <w:pStyle w:val="Heading2"/>
        <w:numPr>
          <w:ilvl w:val="0"/>
          <w:numId w:val="6"/>
        </w:numPr>
        <w:spacing w:line="360" w:lineRule="auto"/>
        <w:rPr>
          <w:rFonts w:ascii="Trebuchet MS" w:hAnsi="Trebuchet MS"/>
          <w:color w:val="auto"/>
          <w:sz w:val="24"/>
          <w:szCs w:val="24"/>
        </w:rPr>
      </w:pPr>
      <w:bookmarkStart w:id="9" w:name="_Toc494255981"/>
      <w:r w:rsidRPr="00220EE8">
        <w:rPr>
          <w:rFonts w:ascii="Trebuchet MS" w:hAnsi="Trebuchet MS"/>
          <w:color w:val="auto"/>
          <w:sz w:val="24"/>
          <w:szCs w:val="24"/>
        </w:rPr>
        <w:t>Anomali regional dan residual</w:t>
      </w:r>
      <w:bookmarkEnd w:id="9"/>
    </w:p>
    <w:p w14:paraId="7D784A50" w14:textId="7CBC35ED" w:rsidR="00E6263A" w:rsidRDefault="00E6263A" w:rsidP="00220EE8">
      <w:pPr>
        <w:spacing w:line="360" w:lineRule="auto"/>
        <w:ind w:left="720"/>
        <w:jc w:val="both"/>
        <w:rPr>
          <w:rFonts w:ascii="Trebuchet MS" w:hAnsi="Trebuchet MS"/>
          <w:sz w:val="24"/>
          <w:szCs w:val="24"/>
        </w:rPr>
      </w:pPr>
      <w:r w:rsidRPr="00202F28">
        <w:rPr>
          <w:rFonts w:ascii="Trebuchet MS" w:hAnsi="Trebuchet MS"/>
          <w:sz w:val="24"/>
          <w:szCs w:val="24"/>
        </w:rPr>
        <w:t xml:space="preserve">Anomali magnetic biasanya </w:t>
      </w:r>
      <w:r w:rsidR="00202F28" w:rsidRPr="00202F28">
        <w:rPr>
          <w:rFonts w:ascii="Trebuchet MS" w:hAnsi="Trebuchet MS"/>
          <w:sz w:val="24"/>
          <w:szCs w:val="24"/>
        </w:rPr>
        <w:t>mengandung komponen regional dan residual. Beberapa metode pemisahan komponen local dan residual, diantaranya adalah dengan kontinuasi dan polynomial fitting.</w:t>
      </w:r>
      <w:r w:rsidR="00220EE8">
        <w:rPr>
          <w:rFonts w:ascii="Trebuchet MS" w:hAnsi="Trebuchet MS"/>
          <w:sz w:val="24"/>
          <w:szCs w:val="24"/>
        </w:rPr>
        <w:t xml:space="preserve"> Salah satu metode pemisahan komponen regional dan residual adalah dengan kontinuasi ke atas. Metode ini seolah-olah mengangkat data pengukuran ke atas, ibarat melihat secara zoom-out. Cara ini akan menyebabkan anomaly terlihat menjadi semakin halus (smooth), ditunjukkan dengan semakin besarnya klosur-klosur dari garis konturnya (</w:t>
      </w:r>
      <w:r w:rsidR="00220EE8">
        <w:rPr>
          <w:rFonts w:ascii="Trebuchet MS" w:hAnsi="Trebuchet MS"/>
          <w:sz w:val="24"/>
          <w:szCs w:val="24"/>
        </w:rPr>
        <w:fldChar w:fldCharType="begin"/>
      </w:r>
      <w:r w:rsidR="00220EE8">
        <w:rPr>
          <w:rFonts w:ascii="Trebuchet MS" w:hAnsi="Trebuchet MS"/>
          <w:sz w:val="24"/>
          <w:szCs w:val="24"/>
        </w:rPr>
        <w:instrText xml:space="preserve"> REF _Ref494220828 \h </w:instrText>
      </w:r>
      <w:r w:rsidR="00220EE8">
        <w:rPr>
          <w:rFonts w:ascii="Trebuchet MS" w:hAnsi="Trebuchet MS"/>
          <w:sz w:val="24"/>
          <w:szCs w:val="24"/>
        </w:rPr>
      </w:r>
      <w:r w:rsidR="00220EE8">
        <w:rPr>
          <w:rFonts w:ascii="Trebuchet MS" w:hAnsi="Trebuchet MS"/>
          <w:sz w:val="24"/>
          <w:szCs w:val="24"/>
        </w:rPr>
        <w:fldChar w:fldCharType="separate"/>
      </w:r>
      <w:r w:rsidR="00CF68AB" w:rsidRPr="00202F28">
        <w:rPr>
          <w:rFonts w:ascii="Trebuchet MS" w:hAnsi="Trebuchet MS"/>
          <w:sz w:val="24"/>
          <w:szCs w:val="24"/>
        </w:rPr>
        <w:t xml:space="preserve">Gambar </w:t>
      </w:r>
      <w:r w:rsidR="00CF68AB">
        <w:rPr>
          <w:rFonts w:ascii="Trebuchet MS" w:hAnsi="Trebuchet MS"/>
          <w:noProof/>
          <w:sz w:val="24"/>
          <w:szCs w:val="24"/>
        </w:rPr>
        <w:t>5</w:t>
      </w:r>
      <w:r w:rsidR="00220EE8">
        <w:rPr>
          <w:rFonts w:ascii="Trebuchet MS" w:hAnsi="Trebuchet MS"/>
          <w:sz w:val="24"/>
          <w:szCs w:val="24"/>
        </w:rPr>
        <w:fldChar w:fldCharType="end"/>
      </w:r>
      <w:r w:rsidR="00220EE8">
        <w:rPr>
          <w:rFonts w:ascii="Trebuchet MS" w:hAnsi="Trebuchet MS"/>
          <w:sz w:val="24"/>
          <w:szCs w:val="24"/>
        </w:rPr>
        <w:t xml:space="preserve">). </w:t>
      </w:r>
    </w:p>
    <w:p w14:paraId="29A2786A" w14:textId="186049E5" w:rsidR="00220EE8" w:rsidRDefault="00220EE8" w:rsidP="00202F28">
      <w:pPr>
        <w:spacing w:line="360" w:lineRule="auto"/>
        <w:ind w:left="720"/>
        <w:jc w:val="both"/>
        <w:rPr>
          <w:rFonts w:ascii="Trebuchet MS" w:hAnsi="Trebuchet MS"/>
          <w:sz w:val="24"/>
          <w:szCs w:val="24"/>
        </w:rPr>
      </w:pPr>
      <w:r>
        <w:rPr>
          <w:rFonts w:ascii="Trebuchet MS" w:hAnsi="Trebuchet MS"/>
          <w:sz w:val="24"/>
          <w:szCs w:val="24"/>
        </w:rPr>
        <w:t xml:space="preserve">Pengangkatan dilakukan sampai pada kondisi dimana bentuk klosur anomalinya tidak mengalami perubahan yang signifikan lagi pada saat ketinggian pengangkatannya ditambah. Pada kondisi ini, maka dapat dianggap bahwa anomalinya sudah menggambarkan komponen regional di daerah pengukuran. Untuk mendapatkan anomaly local, dapat dilakukan pengurangan antara anomaly total dengan anomaly regionalnya.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306"/>
      </w:tblGrid>
      <w:tr w:rsidR="00202F28" w14:paraId="7309703A" w14:textId="77777777" w:rsidTr="00202F28">
        <w:tc>
          <w:tcPr>
            <w:tcW w:w="4329" w:type="dxa"/>
          </w:tcPr>
          <w:p w14:paraId="4A42DA36" w14:textId="77777777" w:rsidR="00202F28" w:rsidRDefault="00202F28" w:rsidP="00202F28">
            <w:pPr>
              <w:keepNext/>
              <w:spacing w:line="360" w:lineRule="auto"/>
              <w:jc w:val="both"/>
            </w:pPr>
            <w:r w:rsidRPr="00202F28">
              <w:rPr>
                <w:rFonts w:ascii="Trebuchet MS" w:hAnsi="Trebuchet MS"/>
                <w:noProof/>
                <w:sz w:val="24"/>
                <w:szCs w:val="24"/>
              </w:rPr>
              <w:drawing>
                <wp:inline distT="0" distB="0" distL="0" distR="0" wp14:anchorId="1D8973AA" wp14:editId="228E8E5C">
                  <wp:extent cx="2778544" cy="21945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8544" cy="2194560"/>
                          </a:xfrm>
                          <a:prstGeom prst="rect">
                            <a:avLst/>
                          </a:prstGeom>
                          <a:noFill/>
                          <a:ln>
                            <a:noFill/>
                          </a:ln>
                        </pic:spPr>
                      </pic:pic>
                    </a:graphicData>
                  </a:graphic>
                </wp:inline>
              </w:drawing>
            </w:r>
          </w:p>
          <w:p w14:paraId="772CCB9C" w14:textId="1DF50751" w:rsidR="00202F28" w:rsidRDefault="00202F28" w:rsidP="00202F28">
            <w:pPr>
              <w:pStyle w:val="Caption"/>
              <w:jc w:val="both"/>
              <w:rPr>
                <w:rFonts w:ascii="Trebuchet MS" w:hAnsi="Trebuchet MS"/>
                <w:sz w:val="24"/>
                <w:szCs w:val="24"/>
              </w:rPr>
            </w:pPr>
          </w:p>
        </w:tc>
        <w:tc>
          <w:tcPr>
            <w:tcW w:w="4301" w:type="dxa"/>
          </w:tcPr>
          <w:p w14:paraId="0C8C0787" w14:textId="46EE16F0" w:rsidR="00202F28" w:rsidRDefault="00202F28" w:rsidP="00202F28">
            <w:pPr>
              <w:spacing w:line="360" w:lineRule="auto"/>
              <w:jc w:val="both"/>
              <w:rPr>
                <w:rFonts w:ascii="Trebuchet MS" w:hAnsi="Trebuchet MS"/>
                <w:sz w:val="24"/>
                <w:szCs w:val="24"/>
              </w:rPr>
            </w:pPr>
            <w:r w:rsidRPr="00202F28">
              <w:rPr>
                <w:rFonts w:ascii="Trebuchet MS" w:hAnsi="Trebuchet MS"/>
                <w:noProof/>
                <w:sz w:val="24"/>
                <w:szCs w:val="24"/>
              </w:rPr>
              <w:drawing>
                <wp:inline distT="0" distB="0" distL="0" distR="0" wp14:anchorId="66216FD2" wp14:editId="741EAAEE">
                  <wp:extent cx="276341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3413" cy="2286000"/>
                          </a:xfrm>
                          <a:prstGeom prst="rect">
                            <a:avLst/>
                          </a:prstGeom>
                          <a:noFill/>
                          <a:ln>
                            <a:noFill/>
                          </a:ln>
                        </pic:spPr>
                      </pic:pic>
                    </a:graphicData>
                  </a:graphic>
                </wp:inline>
              </w:drawing>
            </w:r>
          </w:p>
        </w:tc>
      </w:tr>
      <w:tr w:rsidR="00202F28" w14:paraId="6E208902" w14:textId="77777777" w:rsidTr="00202F28">
        <w:tc>
          <w:tcPr>
            <w:tcW w:w="8630" w:type="dxa"/>
            <w:gridSpan w:val="2"/>
          </w:tcPr>
          <w:p w14:paraId="490DDBEA" w14:textId="77777777" w:rsidR="00202F28" w:rsidRDefault="00202F28" w:rsidP="00202F28">
            <w:pPr>
              <w:keepNext/>
              <w:spacing w:line="360" w:lineRule="auto"/>
              <w:jc w:val="both"/>
            </w:pPr>
            <w:r w:rsidRPr="00202F28">
              <w:rPr>
                <w:rFonts w:ascii="Trebuchet MS" w:hAnsi="Trebuchet MS"/>
                <w:noProof/>
                <w:sz w:val="24"/>
                <w:szCs w:val="24"/>
              </w:rPr>
              <w:drawing>
                <wp:inline distT="0" distB="0" distL="0" distR="0" wp14:anchorId="21A6D716" wp14:editId="3782B547">
                  <wp:extent cx="5899785" cy="18288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785" cy="182880"/>
                          </a:xfrm>
                          <a:prstGeom prst="rect">
                            <a:avLst/>
                          </a:prstGeom>
                          <a:noFill/>
                          <a:ln>
                            <a:noFill/>
                          </a:ln>
                        </pic:spPr>
                      </pic:pic>
                    </a:graphicData>
                  </a:graphic>
                </wp:inline>
              </w:drawing>
            </w:r>
          </w:p>
          <w:p w14:paraId="451FC049" w14:textId="6023CAAE" w:rsidR="00202F28" w:rsidRPr="00202F28" w:rsidRDefault="00202F28" w:rsidP="00202F28">
            <w:pPr>
              <w:pStyle w:val="Caption"/>
              <w:ind w:left="1231" w:hanging="1231"/>
              <w:jc w:val="both"/>
              <w:rPr>
                <w:rFonts w:ascii="Trebuchet MS" w:hAnsi="Trebuchet MS"/>
                <w:noProof/>
                <w:sz w:val="24"/>
                <w:szCs w:val="24"/>
              </w:rPr>
            </w:pPr>
            <w:bookmarkStart w:id="10" w:name="_Ref494220828"/>
            <w:r w:rsidRPr="00202F28">
              <w:rPr>
                <w:rFonts w:ascii="Trebuchet MS" w:hAnsi="Trebuchet MS"/>
                <w:color w:val="auto"/>
                <w:sz w:val="24"/>
                <w:szCs w:val="24"/>
              </w:rPr>
              <w:t xml:space="preserve">Gambar </w:t>
            </w:r>
            <w:r w:rsidRPr="00202F28">
              <w:rPr>
                <w:rFonts w:ascii="Trebuchet MS" w:hAnsi="Trebuchet MS"/>
                <w:color w:val="auto"/>
                <w:sz w:val="24"/>
                <w:szCs w:val="24"/>
              </w:rPr>
              <w:fldChar w:fldCharType="begin"/>
            </w:r>
            <w:r w:rsidRPr="00202F28">
              <w:rPr>
                <w:rFonts w:ascii="Trebuchet MS" w:hAnsi="Trebuchet MS"/>
                <w:color w:val="auto"/>
                <w:sz w:val="24"/>
                <w:szCs w:val="24"/>
              </w:rPr>
              <w:instrText xml:space="preserve"> SEQ Gambar \* ARABIC </w:instrText>
            </w:r>
            <w:r w:rsidRPr="00202F28">
              <w:rPr>
                <w:rFonts w:ascii="Trebuchet MS" w:hAnsi="Trebuchet MS"/>
                <w:color w:val="auto"/>
                <w:sz w:val="24"/>
                <w:szCs w:val="24"/>
              </w:rPr>
              <w:fldChar w:fldCharType="separate"/>
            </w:r>
            <w:r w:rsidR="00CF68AB">
              <w:rPr>
                <w:rFonts w:ascii="Trebuchet MS" w:hAnsi="Trebuchet MS"/>
                <w:noProof/>
                <w:color w:val="auto"/>
                <w:sz w:val="24"/>
                <w:szCs w:val="24"/>
              </w:rPr>
              <w:t>5</w:t>
            </w:r>
            <w:r w:rsidRPr="00202F28">
              <w:rPr>
                <w:rFonts w:ascii="Trebuchet MS" w:hAnsi="Trebuchet MS"/>
                <w:color w:val="auto"/>
                <w:sz w:val="24"/>
                <w:szCs w:val="24"/>
              </w:rPr>
              <w:fldChar w:fldCharType="end"/>
            </w:r>
            <w:bookmarkEnd w:id="10"/>
            <w:r w:rsidRPr="00202F28">
              <w:rPr>
                <w:rFonts w:ascii="Trebuchet MS" w:hAnsi="Trebuchet MS"/>
                <w:color w:val="auto"/>
                <w:sz w:val="24"/>
                <w:szCs w:val="24"/>
              </w:rPr>
              <w:t>. Anomali magnetik total (Kiri) dan hasil kontinuasi keatas setinggi 5 km. Terlihat komponen regional dari anomali magnetik menjadi terlihat setelah dilakukan pengangkatan.</w:t>
            </w:r>
          </w:p>
        </w:tc>
      </w:tr>
    </w:tbl>
    <w:p w14:paraId="0C489246" w14:textId="44389AF5" w:rsidR="003F339B" w:rsidRPr="00220EE8" w:rsidRDefault="003F339B" w:rsidP="00220EE8">
      <w:pPr>
        <w:pStyle w:val="Heading2"/>
        <w:numPr>
          <w:ilvl w:val="0"/>
          <w:numId w:val="6"/>
        </w:numPr>
        <w:spacing w:line="360" w:lineRule="auto"/>
        <w:jc w:val="both"/>
        <w:rPr>
          <w:rFonts w:ascii="Trebuchet MS" w:hAnsi="Trebuchet MS"/>
          <w:color w:val="auto"/>
          <w:sz w:val="24"/>
          <w:szCs w:val="24"/>
        </w:rPr>
      </w:pPr>
      <w:bookmarkStart w:id="11" w:name="_Toc494255982"/>
      <w:r w:rsidRPr="00220EE8">
        <w:rPr>
          <w:rFonts w:ascii="Trebuchet MS" w:hAnsi="Trebuchet MS"/>
          <w:color w:val="auto"/>
          <w:sz w:val="24"/>
          <w:szCs w:val="24"/>
        </w:rPr>
        <w:t>Pola anomaly magnetic oleh dipol magnetic</w:t>
      </w:r>
      <w:bookmarkEnd w:id="11"/>
    </w:p>
    <w:p w14:paraId="4A9D79A0" w14:textId="04E6D702" w:rsidR="00220EE8" w:rsidRDefault="00220EE8" w:rsidP="00663B14">
      <w:pPr>
        <w:spacing w:line="360" w:lineRule="auto"/>
        <w:ind w:left="720"/>
        <w:jc w:val="both"/>
        <w:rPr>
          <w:rFonts w:ascii="Trebuchet MS" w:hAnsi="Trebuchet MS"/>
          <w:sz w:val="24"/>
          <w:szCs w:val="24"/>
        </w:rPr>
      </w:pPr>
      <w:r w:rsidRPr="00220EE8">
        <w:rPr>
          <w:rFonts w:ascii="Trebuchet MS" w:hAnsi="Trebuchet MS"/>
          <w:sz w:val="24"/>
          <w:szCs w:val="24"/>
        </w:rPr>
        <w:t>Penggambaran paling sederhana dari anomaly magnetic observasi adalah menganggap bahwa penyebabnya adalah dipol sederhana, yaitu benda geologi yang dapat didekati dengan dipol magnetic atau kombinasi dari dipol magnetic.</w:t>
      </w:r>
      <w:r w:rsidR="00663B14">
        <w:rPr>
          <w:rFonts w:ascii="Trebuchet MS" w:hAnsi="Trebuchet MS"/>
          <w:sz w:val="24"/>
          <w:szCs w:val="24"/>
        </w:rPr>
        <w:t xml:space="preserve"> Hal ini merupakan pendekatan yang cukup baik, khususnya benda geology yang memiliki bentuk serupa dengan sebuah bola yang homogen dengan magnetisasi yang sama.</w:t>
      </w:r>
    </w:p>
    <w:p w14:paraId="26D32B2A" w14:textId="5235BB64" w:rsidR="00663B14" w:rsidRDefault="00663B14" w:rsidP="00663B14">
      <w:pPr>
        <w:spacing w:line="360" w:lineRule="auto"/>
        <w:ind w:left="720"/>
        <w:jc w:val="both"/>
        <w:rPr>
          <w:rFonts w:ascii="Trebuchet MS" w:hAnsi="Trebuchet MS"/>
          <w:sz w:val="24"/>
          <w:szCs w:val="24"/>
        </w:rPr>
      </w:pPr>
      <w:r>
        <w:rPr>
          <w:rFonts w:ascii="Trebuchet MS" w:hAnsi="Trebuchet MS"/>
          <w:sz w:val="24"/>
          <w:szCs w:val="24"/>
        </w:rPr>
        <w:t>Pola dari anomaly magnetic dari sebuah dipol magnetic tunggal sepanjang lintasan yang memotong lintang magnetic adalah dengan menggambarkan garis gaya dari medan magnetic dari sebuah dipol. Sebagai gambaran, profil S-U dari garis terbang untuk sebuah dipol magnetic yang searah dengan medan magnetic bumi pada inklinasi -60</w:t>
      </w:r>
      <w:r w:rsidRPr="00663B14">
        <w:rPr>
          <w:rFonts w:ascii="Trebuchet MS" w:hAnsi="Trebuchet MS"/>
          <w:sz w:val="24"/>
          <w:szCs w:val="24"/>
          <w:vertAlign w:val="superscript"/>
        </w:rPr>
        <w:t>o</w:t>
      </w:r>
      <w:r>
        <w:rPr>
          <w:rFonts w:ascii="Trebuchet MS" w:hAnsi="Trebuchet MS"/>
          <w:sz w:val="24"/>
          <w:szCs w:val="24"/>
        </w:rPr>
        <w:t xml:space="preserve"> (belahan bumi selatan) digambarkan seperti pada </w:t>
      </w:r>
      <w:r>
        <w:rPr>
          <w:rFonts w:ascii="Trebuchet MS" w:hAnsi="Trebuchet MS"/>
          <w:sz w:val="24"/>
          <w:szCs w:val="24"/>
        </w:rPr>
        <w:fldChar w:fldCharType="begin"/>
      </w:r>
      <w:r>
        <w:rPr>
          <w:rFonts w:ascii="Trebuchet MS" w:hAnsi="Trebuchet MS"/>
          <w:sz w:val="24"/>
          <w:szCs w:val="24"/>
        </w:rPr>
        <w:instrText xml:space="preserve"> REF _Ref494221769 \h </w:instrText>
      </w:r>
      <w:r>
        <w:rPr>
          <w:rFonts w:ascii="Trebuchet MS" w:hAnsi="Trebuchet MS"/>
          <w:sz w:val="24"/>
          <w:szCs w:val="24"/>
        </w:rPr>
      </w:r>
      <w:r>
        <w:rPr>
          <w:rFonts w:ascii="Trebuchet MS" w:hAnsi="Trebuchet MS"/>
          <w:sz w:val="24"/>
          <w:szCs w:val="24"/>
        </w:rPr>
        <w:fldChar w:fldCharType="separate"/>
      </w:r>
      <w:r w:rsidR="00CF68AB" w:rsidRPr="00663B14">
        <w:rPr>
          <w:rFonts w:ascii="Trebuchet MS" w:hAnsi="Trebuchet MS"/>
          <w:sz w:val="24"/>
          <w:szCs w:val="24"/>
        </w:rPr>
        <w:t xml:space="preserve">Gambar </w:t>
      </w:r>
      <w:r w:rsidR="00CF68AB">
        <w:rPr>
          <w:rFonts w:ascii="Trebuchet MS" w:hAnsi="Trebuchet MS"/>
          <w:noProof/>
          <w:sz w:val="24"/>
          <w:szCs w:val="24"/>
        </w:rPr>
        <w:t>6</w:t>
      </w:r>
      <w:r>
        <w:rPr>
          <w:rFonts w:ascii="Trebuchet MS" w:hAnsi="Trebuchet MS"/>
          <w:sz w:val="24"/>
          <w:szCs w:val="24"/>
        </w:rPr>
        <w:fldChar w:fldCharType="end"/>
      </w:r>
      <w:r>
        <w:rPr>
          <w:rFonts w:ascii="Trebuchet MS" w:hAnsi="Trebuchet MS"/>
          <w:sz w:val="24"/>
          <w:szCs w:val="24"/>
        </w:rPr>
        <w:t xml:space="preserve"> berikut. </w:t>
      </w:r>
    </w:p>
    <w:p w14:paraId="75BB5C56" w14:textId="77777777" w:rsidR="00663B14" w:rsidRDefault="00663B14" w:rsidP="00663B14">
      <w:pPr>
        <w:keepNext/>
        <w:spacing w:line="360" w:lineRule="auto"/>
        <w:ind w:left="720"/>
        <w:jc w:val="both"/>
      </w:pPr>
      <w:r w:rsidRPr="00663B14">
        <w:rPr>
          <w:rFonts w:ascii="Trebuchet MS" w:hAnsi="Trebuchet MS"/>
          <w:noProof/>
          <w:sz w:val="24"/>
          <w:szCs w:val="24"/>
        </w:rPr>
        <w:drawing>
          <wp:inline distT="0" distB="0" distL="0" distR="0" wp14:anchorId="571DF6F6" wp14:editId="20BE87FA">
            <wp:extent cx="5428949" cy="48463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8949" cy="4846320"/>
                    </a:xfrm>
                    <a:prstGeom prst="rect">
                      <a:avLst/>
                    </a:prstGeom>
                    <a:noFill/>
                    <a:ln>
                      <a:noFill/>
                    </a:ln>
                  </pic:spPr>
                </pic:pic>
              </a:graphicData>
            </a:graphic>
          </wp:inline>
        </w:drawing>
      </w:r>
    </w:p>
    <w:p w14:paraId="68F6AC5F" w14:textId="61721D7E" w:rsidR="00663B14" w:rsidRPr="00663B14" w:rsidRDefault="00663B14" w:rsidP="00663B14">
      <w:pPr>
        <w:pStyle w:val="Caption"/>
        <w:ind w:left="1980" w:hanging="1260"/>
        <w:rPr>
          <w:rFonts w:ascii="Trebuchet MS" w:hAnsi="Trebuchet MS"/>
          <w:color w:val="auto"/>
          <w:sz w:val="24"/>
          <w:szCs w:val="24"/>
        </w:rPr>
      </w:pPr>
      <w:bookmarkStart w:id="12" w:name="_Ref494221769"/>
      <w:r w:rsidRPr="00663B14">
        <w:rPr>
          <w:rFonts w:ascii="Trebuchet MS" w:hAnsi="Trebuchet MS"/>
          <w:color w:val="auto"/>
          <w:sz w:val="24"/>
          <w:szCs w:val="24"/>
        </w:rPr>
        <w:t xml:space="preserve">Gambar </w:t>
      </w:r>
      <w:r w:rsidRPr="00663B14">
        <w:rPr>
          <w:rFonts w:ascii="Trebuchet MS" w:hAnsi="Trebuchet MS"/>
          <w:color w:val="auto"/>
          <w:sz w:val="24"/>
          <w:szCs w:val="24"/>
        </w:rPr>
        <w:fldChar w:fldCharType="begin"/>
      </w:r>
      <w:r w:rsidRPr="00663B14">
        <w:rPr>
          <w:rFonts w:ascii="Trebuchet MS" w:hAnsi="Trebuchet MS"/>
          <w:color w:val="auto"/>
          <w:sz w:val="24"/>
          <w:szCs w:val="24"/>
        </w:rPr>
        <w:instrText xml:space="preserve"> SEQ Gambar \* ARABIC </w:instrText>
      </w:r>
      <w:r w:rsidRPr="00663B14">
        <w:rPr>
          <w:rFonts w:ascii="Trebuchet MS" w:hAnsi="Trebuchet MS"/>
          <w:color w:val="auto"/>
          <w:sz w:val="24"/>
          <w:szCs w:val="24"/>
        </w:rPr>
        <w:fldChar w:fldCharType="separate"/>
      </w:r>
      <w:r w:rsidR="00CF68AB">
        <w:rPr>
          <w:rFonts w:ascii="Trebuchet MS" w:hAnsi="Trebuchet MS"/>
          <w:noProof/>
          <w:color w:val="auto"/>
          <w:sz w:val="24"/>
          <w:szCs w:val="24"/>
        </w:rPr>
        <w:t>6</w:t>
      </w:r>
      <w:r w:rsidRPr="00663B14">
        <w:rPr>
          <w:rFonts w:ascii="Trebuchet MS" w:hAnsi="Trebuchet MS"/>
          <w:color w:val="auto"/>
          <w:sz w:val="24"/>
          <w:szCs w:val="24"/>
        </w:rPr>
        <w:fldChar w:fldCharType="end"/>
      </w:r>
      <w:bookmarkEnd w:id="12"/>
      <w:r w:rsidRPr="00663B14">
        <w:rPr>
          <w:rFonts w:ascii="Trebuchet MS" w:hAnsi="Trebuchet MS"/>
          <w:color w:val="auto"/>
          <w:sz w:val="24"/>
          <w:szCs w:val="24"/>
        </w:rPr>
        <w:t>. Sebuah sketsa yang mejelaskan pola dari anomali medan magnetik total yang disebabkan oleh dipol magnetik.</w:t>
      </w:r>
    </w:p>
    <w:p w14:paraId="57204A0A" w14:textId="1733F05A" w:rsidR="003F339B" w:rsidRPr="00A11B7A" w:rsidRDefault="003F339B" w:rsidP="00A11B7A">
      <w:pPr>
        <w:pStyle w:val="Heading2"/>
        <w:numPr>
          <w:ilvl w:val="0"/>
          <w:numId w:val="12"/>
        </w:numPr>
        <w:spacing w:line="360" w:lineRule="auto"/>
        <w:rPr>
          <w:rFonts w:ascii="Trebuchet MS" w:hAnsi="Trebuchet MS"/>
          <w:color w:val="auto"/>
          <w:sz w:val="24"/>
          <w:szCs w:val="24"/>
        </w:rPr>
      </w:pPr>
      <w:bookmarkStart w:id="13" w:name="_Toc494255983"/>
      <w:r w:rsidRPr="002A28B8">
        <w:rPr>
          <w:rFonts w:ascii="Trebuchet MS" w:hAnsi="Trebuchet MS"/>
          <w:color w:val="auto"/>
          <w:sz w:val="24"/>
          <w:szCs w:val="24"/>
        </w:rPr>
        <w:t xml:space="preserve">Kontras </w:t>
      </w:r>
      <w:r w:rsidRPr="00A11B7A">
        <w:rPr>
          <w:rFonts w:ascii="Trebuchet MS" w:hAnsi="Trebuchet MS"/>
          <w:color w:val="auto"/>
          <w:sz w:val="24"/>
          <w:szCs w:val="24"/>
        </w:rPr>
        <w:t>magnetisasi</w:t>
      </w:r>
      <w:bookmarkEnd w:id="13"/>
    </w:p>
    <w:p w14:paraId="3E98766D" w14:textId="03F340E9" w:rsidR="00A11B7A" w:rsidRDefault="00A11B7A" w:rsidP="00A11B7A">
      <w:pPr>
        <w:spacing w:line="360" w:lineRule="auto"/>
        <w:ind w:left="720"/>
        <w:jc w:val="both"/>
        <w:rPr>
          <w:rFonts w:ascii="Trebuchet MS" w:hAnsi="Trebuchet MS"/>
          <w:sz w:val="24"/>
          <w:szCs w:val="24"/>
        </w:rPr>
      </w:pPr>
      <w:r w:rsidRPr="00A11B7A">
        <w:rPr>
          <w:rFonts w:ascii="Trebuchet MS" w:hAnsi="Trebuchet MS"/>
          <w:sz w:val="24"/>
          <w:szCs w:val="24"/>
        </w:rPr>
        <w:t>Jika densitas batuan yang mempengaruhi anomaly gravitasi merupakan besaran scalar, maka magnetisasi batuan yang mempengaruhi anomaly magnetic merupakan besaran vector, jadi memiliki nilai (besar) dan</w:t>
      </w:r>
      <w:r>
        <w:rPr>
          <w:rFonts w:ascii="Trebuchet MS" w:hAnsi="Trebuchet MS"/>
          <w:sz w:val="24"/>
          <w:szCs w:val="24"/>
        </w:rPr>
        <w:t xml:space="preserve"> </w:t>
      </w:r>
      <w:r w:rsidRPr="00A11B7A">
        <w:rPr>
          <w:rFonts w:ascii="Trebuchet MS" w:hAnsi="Trebuchet MS"/>
          <w:sz w:val="24"/>
          <w:szCs w:val="24"/>
        </w:rPr>
        <w:t>arah.</w:t>
      </w:r>
      <w:r>
        <w:rPr>
          <w:rFonts w:ascii="Trebuchet MS" w:hAnsi="Trebuchet MS"/>
          <w:sz w:val="24"/>
          <w:szCs w:val="24"/>
        </w:rPr>
        <w:t xml:space="preserve"> Dengan demikian, pola anomaly magnetic tidak hanya dipengaruhi oleh adanya variasi magnitudonya tetapi juga variasi arah magnetisasinya. Perlu dicatat bahwa magnetisasi sangat lebih bervariasi ketimbang densitas (magnetisasi dapat bervariasi bahkan untuk satu jenis batuan yang sama). Dengan demikian, jelas bahwa anomaly magnetic umumnya jauh lebih kompleks daripada anomaly gravitasi.</w:t>
      </w:r>
    </w:p>
    <w:p w14:paraId="260DEF95" w14:textId="78640B8F" w:rsidR="00253A05" w:rsidRDefault="00253A05" w:rsidP="00A11B7A">
      <w:pPr>
        <w:spacing w:line="360" w:lineRule="auto"/>
        <w:ind w:left="720"/>
        <w:jc w:val="both"/>
        <w:rPr>
          <w:rFonts w:ascii="Trebuchet MS" w:hAnsi="Trebuchet MS"/>
          <w:sz w:val="24"/>
          <w:szCs w:val="24"/>
        </w:rPr>
      </w:pPr>
      <w:r>
        <w:rPr>
          <w:rFonts w:ascii="Trebuchet MS" w:hAnsi="Trebuchet MS"/>
          <w:sz w:val="24"/>
          <w:szCs w:val="24"/>
        </w:rPr>
        <w:t xml:space="preserve">Perhitungan dari kontras magnetisasi merupakan operasi vector, </w:t>
      </w:r>
    </w:p>
    <w:p w14:paraId="311C5434" w14:textId="790BF3E3" w:rsidR="00253A05" w:rsidRPr="00253A05" w:rsidRDefault="00253A05" w:rsidP="00A11B7A">
      <w:pPr>
        <w:spacing w:line="360" w:lineRule="auto"/>
        <w:ind w:left="720"/>
        <w:jc w:val="both"/>
        <w:rPr>
          <w:rFonts w:ascii="Trebuchet MS" w:eastAsiaTheme="minorEastAsia" w:hAnsi="Trebuchet MS"/>
          <w:sz w:val="24"/>
          <w:szCs w:val="24"/>
        </w:rPr>
      </w:pPr>
      <m:oMathPara>
        <m:oMath>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acc>
        </m:oMath>
      </m:oMathPara>
    </w:p>
    <w:p w14:paraId="5A98369C" w14:textId="2EDA3F67" w:rsidR="00253A05" w:rsidRPr="00253A05" w:rsidRDefault="00253A05" w:rsidP="00253A05">
      <w:pPr>
        <w:spacing w:line="360" w:lineRule="auto"/>
        <w:ind w:left="720"/>
        <w:jc w:val="both"/>
        <w:rPr>
          <w:rFonts w:ascii="Trebuchet MS" w:eastAsiaTheme="minorEastAsia" w:hAnsi="Trebuchet MS"/>
          <w:sz w:val="24"/>
          <w:szCs w:val="24"/>
        </w:rPr>
      </w:pPr>
      <w:r>
        <w:rPr>
          <w:rFonts w:ascii="Trebuchet MS" w:eastAsiaTheme="minorEastAsia" w:hAnsi="Trebuchet MS"/>
          <w:sz w:val="24"/>
          <w:szCs w:val="24"/>
        </w:rPr>
        <w:t xml:space="preserve">Sehingga hasilnya, </w:t>
      </w:r>
      <m:oMath>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I</m:t>
            </m:r>
          </m:e>
        </m:acc>
      </m:oMath>
      <w:r>
        <w:rPr>
          <w:rFonts w:ascii="Trebuchet MS" w:eastAsiaTheme="minorEastAsia" w:hAnsi="Trebuchet MS"/>
          <w:sz w:val="24"/>
          <w:szCs w:val="24"/>
        </w:rPr>
        <w:t xml:space="preserve"> adalah vector juga yang memiliki besar dan arah. Untuk perhitungan efek magnetic secara teori, sebuah model benda non-magnetik (0 A/m) yang terletak di dalam batuan</w:t>
      </w:r>
      <w:r w:rsidR="003327CD">
        <w:rPr>
          <w:rFonts w:ascii="Trebuchet MS" w:eastAsiaTheme="minorEastAsia" w:hAnsi="Trebuchet MS"/>
          <w:sz w:val="24"/>
          <w:szCs w:val="24"/>
        </w:rPr>
        <w:t xml:space="preserve"> induk</w:t>
      </w:r>
      <w:r>
        <w:rPr>
          <w:rFonts w:ascii="Trebuchet MS" w:eastAsiaTheme="minorEastAsia" w:hAnsi="Trebuchet MS"/>
          <w:sz w:val="24"/>
          <w:szCs w:val="24"/>
        </w:rPr>
        <w:t xml:space="preserve"> deng</w:t>
      </w:r>
      <w:r w:rsidR="003327CD">
        <w:rPr>
          <w:rFonts w:ascii="Trebuchet MS" w:eastAsiaTheme="minorEastAsia" w:hAnsi="Trebuchet MS"/>
          <w:sz w:val="24"/>
          <w:szCs w:val="24"/>
        </w:rPr>
        <w:t>a</w:t>
      </w:r>
      <w:r>
        <w:rPr>
          <w:rFonts w:ascii="Trebuchet MS" w:eastAsiaTheme="minorEastAsia" w:hAnsi="Trebuchet MS"/>
          <w:sz w:val="24"/>
          <w:szCs w:val="24"/>
        </w:rPr>
        <w:t xml:space="preserve">n magnetisasi yang homogen sebesar </w:t>
      </w:r>
      <m:oMath>
        <m:acc>
          <m:accPr>
            <m:chr m:val="⃗"/>
            <m:ctrlPr>
              <w:rPr>
                <w:rFonts w:ascii="Cambria Math" w:hAnsi="Cambria Math"/>
                <w:i/>
                <w:sz w:val="24"/>
                <w:szCs w:val="24"/>
              </w:rPr>
            </m:ctrlPr>
          </m:accPr>
          <m:e>
            <m:r>
              <w:rPr>
                <w:rFonts w:ascii="Cambria Math" w:hAnsi="Cambria Math"/>
                <w:sz w:val="24"/>
                <w:szCs w:val="24"/>
              </w:rPr>
              <m:t>I</m:t>
            </m:r>
          </m:e>
        </m:acc>
      </m:oMath>
      <w:r>
        <w:rPr>
          <w:rFonts w:ascii="Trebuchet MS" w:eastAsiaTheme="minorEastAsia" w:hAnsi="Trebuchet MS"/>
          <w:sz w:val="24"/>
          <w:szCs w:val="24"/>
        </w:rPr>
        <w:t xml:space="preserve"> adalah ekivalen dengan </w:t>
      </w:r>
      <w:r w:rsidR="003327CD">
        <w:rPr>
          <w:rFonts w:ascii="Trebuchet MS" w:eastAsiaTheme="minorEastAsia" w:hAnsi="Trebuchet MS"/>
          <w:sz w:val="24"/>
          <w:szCs w:val="24"/>
        </w:rPr>
        <w:t xml:space="preserve">sebuah model lain, dari benda magnetic dengan magnetisasi sebesar </w:t>
      </w:r>
      <m:oMath>
        <m:r>
          <w:rPr>
            <w:rFonts w:ascii="Cambria Math" w:eastAsiaTheme="minorEastAsia" w:hAnsi="Cambria Math"/>
            <w:sz w:val="24"/>
            <w:szCs w:val="24"/>
          </w:rPr>
          <m:t>-</m:t>
        </m:r>
        <m:acc>
          <m:accPr>
            <m:chr m:val="⃗"/>
            <m:ctrlPr>
              <w:rPr>
                <w:rFonts w:ascii="Cambria Math" w:hAnsi="Cambria Math"/>
                <w:i/>
                <w:sz w:val="24"/>
                <w:szCs w:val="24"/>
              </w:rPr>
            </m:ctrlPr>
          </m:accPr>
          <m:e>
            <m:r>
              <w:rPr>
                <w:rFonts w:ascii="Cambria Math" w:hAnsi="Cambria Math"/>
                <w:sz w:val="24"/>
                <w:szCs w:val="24"/>
              </w:rPr>
              <m:t>I</m:t>
            </m:r>
          </m:e>
        </m:acc>
      </m:oMath>
      <w:r w:rsidR="003327CD">
        <w:rPr>
          <w:rFonts w:ascii="Trebuchet MS" w:eastAsiaTheme="minorEastAsia" w:hAnsi="Trebuchet MS"/>
          <w:sz w:val="24"/>
          <w:szCs w:val="24"/>
        </w:rPr>
        <w:t xml:space="preserve"> yang terletak di dalam batuan induk yang non-magnetik. Model yang ke-2 ini yang lebih mudah dibuat sebagai model komputasi.</w:t>
      </w:r>
    </w:p>
    <w:p w14:paraId="38F47FB3" w14:textId="77777777" w:rsidR="003327CD" w:rsidRDefault="003327CD" w:rsidP="003327CD">
      <w:pPr>
        <w:keepNext/>
        <w:spacing w:line="360" w:lineRule="auto"/>
        <w:ind w:left="720"/>
        <w:jc w:val="center"/>
      </w:pPr>
      <w:r w:rsidRPr="003327CD">
        <w:rPr>
          <w:rFonts w:ascii="Trebuchet MS" w:hAnsi="Trebuchet MS"/>
          <w:noProof/>
          <w:sz w:val="24"/>
          <w:szCs w:val="24"/>
        </w:rPr>
        <w:drawing>
          <wp:inline distT="0" distB="0" distL="0" distR="0" wp14:anchorId="676078A9" wp14:editId="10CA8AFD">
            <wp:extent cx="4229183"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83" cy="3200400"/>
                    </a:xfrm>
                    <a:prstGeom prst="rect">
                      <a:avLst/>
                    </a:prstGeom>
                    <a:noFill/>
                    <a:ln>
                      <a:noFill/>
                    </a:ln>
                  </pic:spPr>
                </pic:pic>
              </a:graphicData>
            </a:graphic>
          </wp:inline>
        </w:drawing>
      </w:r>
    </w:p>
    <w:p w14:paraId="766830EF" w14:textId="4B380B7C" w:rsidR="00253A05" w:rsidRDefault="003327CD" w:rsidP="003327CD">
      <w:pPr>
        <w:pStyle w:val="Caption"/>
        <w:ind w:left="2340" w:hanging="1260"/>
        <w:rPr>
          <w:rFonts w:ascii="Trebuchet MS" w:hAnsi="Trebuchet MS"/>
          <w:color w:val="auto"/>
          <w:sz w:val="24"/>
          <w:szCs w:val="24"/>
        </w:rPr>
      </w:pPr>
      <w:r w:rsidRPr="003327CD">
        <w:rPr>
          <w:rFonts w:ascii="Trebuchet MS" w:hAnsi="Trebuchet MS"/>
          <w:color w:val="auto"/>
          <w:sz w:val="24"/>
          <w:szCs w:val="24"/>
        </w:rPr>
        <w:t xml:space="preserve">Gambar </w:t>
      </w:r>
      <w:r w:rsidRPr="003327CD">
        <w:rPr>
          <w:rFonts w:ascii="Trebuchet MS" w:hAnsi="Trebuchet MS"/>
          <w:color w:val="auto"/>
          <w:sz w:val="24"/>
          <w:szCs w:val="24"/>
        </w:rPr>
        <w:fldChar w:fldCharType="begin"/>
      </w:r>
      <w:r w:rsidRPr="003327CD">
        <w:rPr>
          <w:rFonts w:ascii="Trebuchet MS" w:hAnsi="Trebuchet MS"/>
          <w:color w:val="auto"/>
          <w:sz w:val="24"/>
          <w:szCs w:val="24"/>
        </w:rPr>
        <w:instrText xml:space="preserve"> SEQ Gambar \* ARABIC </w:instrText>
      </w:r>
      <w:r w:rsidRPr="003327CD">
        <w:rPr>
          <w:rFonts w:ascii="Trebuchet MS" w:hAnsi="Trebuchet MS"/>
          <w:color w:val="auto"/>
          <w:sz w:val="24"/>
          <w:szCs w:val="24"/>
        </w:rPr>
        <w:fldChar w:fldCharType="separate"/>
      </w:r>
      <w:r w:rsidR="00CF68AB">
        <w:rPr>
          <w:rFonts w:ascii="Trebuchet MS" w:hAnsi="Trebuchet MS"/>
          <w:noProof/>
          <w:color w:val="auto"/>
          <w:sz w:val="24"/>
          <w:szCs w:val="24"/>
        </w:rPr>
        <w:t>7</w:t>
      </w:r>
      <w:r w:rsidRPr="003327CD">
        <w:rPr>
          <w:rFonts w:ascii="Trebuchet MS" w:hAnsi="Trebuchet MS"/>
          <w:color w:val="auto"/>
          <w:sz w:val="24"/>
          <w:szCs w:val="24"/>
        </w:rPr>
        <w:fldChar w:fldCharType="end"/>
      </w:r>
      <w:r w:rsidRPr="003327CD">
        <w:rPr>
          <w:rFonts w:ascii="Trebuchet MS" w:hAnsi="Trebuchet MS"/>
          <w:color w:val="auto"/>
          <w:sz w:val="24"/>
          <w:szCs w:val="24"/>
        </w:rPr>
        <w:t>. Modeling sebuah benda non-magnetik yang terletak di dalam batuan induk deng</w:t>
      </w:r>
      <w:r>
        <w:rPr>
          <w:rFonts w:ascii="Trebuchet MS" w:hAnsi="Trebuchet MS"/>
          <w:color w:val="auto"/>
          <w:sz w:val="24"/>
          <w:szCs w:val="24"/>
        </w:rPr>
        <w:t>a</w:t>
      </w:r>
      <w:r w:rsidRPr="003327CD">
        <w:rPr>
          <w:rFonts w:ascii="Trebuchet MS" w:hAnsi="Trebuchet MS"/>
          <w:color w:val="auto"/>
          <w:sz w:val="24"/>
          <w:szCs w:val="24"/>
        </w:rPr>
        <w:t>n magnetisasi yang homogen. Model (a) secara magnetik ekivalen dengan model (b).</w:t>
      </w:r>
    </w:p>
    <w:p w14:paraId="20020382" w14:textId="77777777" w:rsidR="003327CD" w:rsidRPr="003327CD" w:rsidRDefault="003327CD" w:rsidP="003327CD"/>
    <w:p w14:paraId="0CC54DD5" w14:textId="08751CFE" w:rsidR="003F339B" w:rsidRPr="00C52F6A" w:rsidRDefault="003F339B" w:rsidP="00C52F6A">
      <w:pPr>
        <w:pStyle w:val="Heading2"/>
        <w:numPr>
          <w:ilvl w:val="0"/>
          <w:numId w:val="14"/>
        </w:numPr>
        <w:spacing w:line="360" w:lineRule="auto"/>
        <w:jc w:val="both"/>
        <w:rPr>
          <w:rFonts w:ascii="Trebuchet MS" w:hAnsi="Trebuchet MS"/>
          <w:color w:val="auto"/>
          <w:sz w:val="24"/>
          <w:szCs w:val="24"/>
        </w:rPr>
      </w:pPr>
      <w:bookmarkStart w:id="14" w:name="_Toc494255984"/>
      <w:r w:rsidRPr="003327CD">
        <w:rPr>
          <w:rFonts w:ascii="Trebuchet MS" w:hAnsi="Trebuchet MS"/>
          <w:color w:val="auto"/>
          <w:sz w:val="24"/>
          <w:szCs w:val="24"/>
        </w:rPr>
        <w:t>Anomaly m</w:t>
      </w:r>
      <w:r w:rsidRPr="00C52F6A">
        <w:rPr>
          <w:rFonts w:ascii="Trebuchet MS" w:hAnsi="Trebuchet MS"/>
          <w:color w:val="auto"/>
          <w:sz w:val="24"/>
          <w:szCs w:val="24"/>
        </w:rPr>
        <w:t>agnetic diatas porspek geothermal</w:t>
      </w:r>
      <w:bookmarkEnd w:id="14"/>
    </w:p>
    <w:p w14:paraId="0FE5F7D8" w14:textId="23261113" w:rsidR="003327CD" w:rsidRDefault="00C52F6A" w:rsidP="00C52F6A">
      <w:pPr>
        <w:spacing w:line="360" w:lineRule="auto"/>
        <w:ind w:left="1080"/>
        <w:jc w:val="both"/>
        <w:rPr>
          <w:rFonts w:ascii="Trebuchet MS" w:hAnsi="Trebuchet MS"/>
          <w:sz w:val="24"/>
          <w:szCs w:val="24"/>
        </w:rPr>
      </w:pPr>
      <w:r w:rsidRPr="00C52F6A">
        <w:rPr>
          <w:rFonts w:ascii="Trebuchet MS" w:hAnsi="Trebuchet MS"/>
          <w:sz w:val="24"/>
          <w:szCs w:val="24"/>
        </w:rPr>
        <w:t>Magnetisasi pada batuan vulkanik di area panas bumi secara signifikan dapat berkurang karena dilalui oleh fluida hydrothermal.</w:t>
      </w:r>
      <w:r>
        <w:rPr>
          <w:rFonts w:ascii="Trebuchet MS" w:hAnsi="Trebuchet MS"/>
          <w:sz w:val="24"/>
          <w:szCs w:val="24"/>
        </w:rPr>
        <w:t xml:space="preserve"> Studi petrologi menunjukkan bahwa batuan di daerah panas bumi, mengandung mineral magnetic primer seperti magnetit dan titanomagnetite yang terubah menjadi mineral non-magnetik, seperti pyrite, leucoxene, atau hematit.Karena asosiasi ini, yaitu antara demagnetisasi hydrothermal dan alterasi dari batuan reservoir, interpretasi data magnetic dapat memberikan tambahan informasi mengenai struktur dari sitem geothermal.</w:t>
      </w:r>
    </w:p>
    <w:p w14:paraId="0669DD7F" w14:textId="6CEE3250" w:rsidR="006C7AC9" w:rsidRDefault="006C7AC9" w:rsidP="00C52F6A">
      <w:pPr>
        <w:spacing w:line="360" w:lineRule="auto"/>
        <w:ind w:left="1080"/>
        <w:jc w:val="both"/>
        <w:rPr>
          <w:rFonts w:ascii="Trebuchet MS" w:hAnsi="Trebuchet MS"/>
          <w:sz w:val="24"/>
          <w:szCs w:val="24"/>
        </w:rPr>
      </w:pPr>
      <w:r>
        <w:rPr>
          <w:rFonts w:ascii="Trebuchet MS" w:hAnsi="Trebuchet MS"/>
          <w:sz w:val="24"/>
          <w:szCs w:val="24"/>
        </w:rPr>
        <w:t>Pada banyak kasus, demagnetisasi karena hydrothermal menyebabkan terjadinya anomaly yang khas diatas reservoir geothermal, yang terdeteksi menggunakan air-borne magnetic survey</w:t>
      </w:r>
      <w:r w:rsidR="00051D1E">
        <w:rPr>
          <w:rFonts w:ascii="Trebuchet MS" w:hAnsi="Trebuchet MS"/>
          <w:sz w:val="24"/>
          <w:szCs w:val="24"/>
        </w:rPr>
        <w:t>. Di daerah dengan inlikasi 60</w:t>
      </w:r>
      <w:r w:rsidR="00051D1E" w:rsidRPr="00051D1E">
        <w:rPr>
          <w:rFonts w:ascii="Trebuchet MS" w:hAnsi="Trebuchet MS"/>
          <w:sz w:val="24"/>
          <w:szCs w:val="24"/>
          <w:vertAlign w:val="superscript"/>
        </w:rPr>
        <w:t>o</w:t>
      </w:r>
      <w:r w:rsidR="00051D1E">
        <w:rPr>
          <w:rFonts w:ascii="Trebuchet MS" w:hAnsi="Trebuchet MS"/>
          <w:sz w:val="24"/>
          <w:szCs w:val="24"/>
        </w:rPr>
        <w:t xml:space="preserve">, anomaly diberikan seperti pada </w:t>
      </w:r>
      <w:r w:rsidR="00051D1E">
        <w:rPr>
          <w:rFonts w:ascii="Trebuchet MS" w:hAnsi="Trebuchet MS"/>
          <w:sz w:val="24"/>
          <w:szCs w:val="24"/>
        </w:rPr>
        <w:fldChar w:fldCharType="begin"/>
      </w:r>
      <w:r w:rsidR="00051D1E">
        <w:rPr>
          <w:rFonts w:ascii="Trebuchet MS" w:hAnsi="Trebuchet MS"/>
          <w:sz w:val="24"/>
          <w:szCs w:val="24"/>
        </w:rPr>
        <w:instrText xml:space="preserve"> REF _Ref494250687 \h </w:instrText>
      </w:r>
      <w:r w:rsidR="00051D1E">
        <w:rPr>
          <w:rFonts w:ascii="Trebuchet MS" w:hAnsi="Trebuchet MS"/>
          <w:sz w:val="24"/>
          <w:szCs w:val="24"/>
        </w:rPr>
      </w:r>
      <w:r w:rsidR="00051D1E">
        <w:rPr>
          <w:rFonts w:ascii="Trebuchet MS" w:hAnsi="Trebuchet MS"/>
          <w:sz w:val="24"/>
          <w:szCs w:val="24"/>
        </w:rPr>
        <w:fldChar w:fldCharType="separate"/>
      </w:r>
      <w:r w:rsidR="00CF68AB" w:rsidRPr="006C7AC9">
        <w:rPr>
          <w:rFonts w:ascii="Trebuchet MS" w:hAnsi="Trebuchet MS"/>
          <w:sz w:val="24"/>
          <w:szCs w:val="24"/>
        </w:rPr>
        <w:t xml:space="preserve">Gambar </w:t>
      </w:r>
      <w:r w:rsidR="00CF68AB">
        <w:rPr>
          <w:rFonts w:ascii="Trebuchet MS" w:hAnsi="Trebuchet MS"/>
          <w:noProof/>
          <w:sz w:val="24"/>
          <w:szCs w:val="24"/>
        </w:rPr>
        <w:t>8</w:t>
      </w:r>
      <w:r w:rsidR="00051D1E">
        <w:rPr>
          <w:rFonts w:ascii="Trebuchet MS" w:hAnsi="Trebuchet MS"/>
          <w:sz w:val="24"/>
          <w:szCs w:val="24"/>
        </w:rPr>
        <w:fldChar w:fldCharType="end"/>
      </w:r>
      <w:r>
        <w:rPr>
          <w:rFonts w:ascii="Trebuchet MS" w:hAnsi="Trebuchet MS"/>
          <w:sz w:val="24"/>
          <w:szCs w:val="24"/>
        </w:rPr>
        <w:t>.</w:t>
      </w:r>
    </w:p>
    <w:p w14:paraId="0F7E82CF" w14:textId="77777777" w:rsidR="006C7AC9" w:rsidRDefault="006C7AC9" w:rsidP="006C7AC9">
      <w:pPr>
        <w:keepNext/>
        <w:spacing w:line="360" w:lineRule="auto"/>
        <w:ind w:left="1080"/>
        <w:jc w:val="both"/>
      </w:pPr>
      <w:r>
        <w:rPr>
          <w:rFonts w:ascii="Trebuchet MS" w:hAnsi="Trebuchet MS"/>
          <w:noProof/>
          <w:sz w:val="24"/>
          <w:szCs w:val="24"/>
        </w:rPr>
        <w:drawing>
          <wp:inline distT="0" distB="0" distL="0" distR="0" wp14:anchorId="7B34CDB9" wp14:editId="3ADCA9C8">
            <wp:extent cx="49573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omali_NZ.png"/>
                    <pic:cNvPicPr/>
                  </pic:nvPicPr>
                  <pic:blipFill>
                    <a:blip r:embed="rId18">
                      <a:extLst>
                        <a:ext uri="{28A0092B-C50C-407E-A947-70E740481C1C}">
                          <a14:useLocalDpi xmlns:a14="http://schemas.microsoft.com/office/drawing/2010/main" val="0"/>
                        </a:ext>
                      </a:extLst>
                    </a:blip>
                    <a:stretch>
                      <a:fillRect/>
                    </a:stretch>
                  </pic:blipFill>
                  <pic:spPr>
                    <a:xfrm>
                      <a:off x="0" y="0"/>
                      <a:ext cx="4957300" cy="3657600"/>
                    </a:xfrm>
                    <a:prstGeom prst="rect">
                      <a:avLst/>
                    </a:prstGeom>
                  </pic:spPr>
                </pic:pic>
              </a:graphicData>
            </a:graphic>
          </wp:inline>
        </w:drawing>
      </w:r>
    </w:p>
    <w:p w14:paraId="24979791" w14:textId="1662B509" w:rsidR="006C7AC9" w:rsidRDefault="006C7AC9" w:rsidP="00051D1E">
      <w:pPr>
        <w:pStyle w:val="Caption"/>
        <w:ind w:left="2700" w:hanging="1260"/>
        <w:jc w:val="both"/>
        <w:rPr>
          <w:rFonts w:ascii="Trebuchet MS" w:hAnsi="Trebuchet MS"/>
          <w:color w:val="auto"/>
          <w:sz w:val="24"/>
          <w:szCs w:val="24"/>
        </w:rPr>
      </w:pPr>
      <w:bookmarkStart w:id="15" w:name="_Ref494250687"/>
      <w:r w:rsidRPr="006C7AC9">
        <w:rPr>
          <w:rFonts w:ascii="Trebuchet MS" w:hAnsi="Trebuchet MS"/>
          <w:color w:val="auto"/>
          <w:sz w:val="24"/>
          <w:szCs w:val="24"/>
        </w:rPr>
        <w:t xml:space="preserve">Gambar </w:t>
      </w:r>
      <w:r w:rsidRPr="006C7AC9">
        <w:rPr>
          <w:rFonts w:ascii="Trebuchet MS" w:hAnsi="Trebuchet MS"/>
          <w:color w:val="auto"/>
          <w:sz w:val="24"/>
          <w:szCs w:val="24"/>
        </w:rPr>
        <w:fldChar w:fldCharType="begin"/>
      </w:r>
      <w:r w:rsidRPr="006C7AC9">
        <w:rPr>
          <w:rFonts w:ascii="Trebuchet MS" w:hAnsi="Trebuchet MS"/>
          <w:color w:val="auto"/>
          <w:sz w:val="24"/>
          <w:szCs w:val="24"/>
        </w:rPr>
        <w:instrText xml:space="preserve"> SEQ Gambar \* ARABIC </w:instrText>
      </w:r>
      <w:r w:rsidRPr="006C7AC9">
        <w:rPr>
          <w:rFonts w:ascii="Trebuchet MS" w:hAnsi="Trebuchet MS"/>
          <w:color w:val="auto"/>
          <w:sz w:val="24"/>
          <w:szCs w:val="24"/>
        </w:rPr>
        <w:fldChar w:fldCharType="separate"/>
      </w:r>
      <w:r w:rsidR="00CF68AB">
        <w:rPr>
          <w:rFonts w:ascii="Trebuchet MS" w:hAnsi="Trebuchet MS"/>
          <w:noProof/>
          <w:color w:val="auto"/>
          <w:sz w:val="24"/>
          <w:szCs w:val="24"/>
        </w:rPr>
        <w:t>8</w:t>
      </w:r>
      <w:r w:rsidRPr="006C7AC9">
        <w:rPr>
          <w:rFonts w:ascii="Trebuchet MS" w:hAnsi="Trebuchet MS"/>
          <w:color w:val="auto"/>
          <w:sz w:val="24"/>
          <w:szCs w:val="24"/>
        </w:rPr>
        <w:fldChar w:fldCharType="end"/>
      </w:r>
      <w:bookmarkEnd w:id="15"/>
      <w:r w:rsidRPr="006C7AC9">
        <w:rPr>
          <w:rFonts w:ascii="Trebuchet MS" w:hAnsi="Trebuchet MS"/>
          <w:color w:val="auto"/>
          <w:sz w:val="24"/>
          <w:szCs w:val="24"/>
        </w:rPr>
        <w:t>. Pola yang khas dari anomali medan magnetik total yang disebabkan oleh dipol yang memiliki arah berlawanan dengan medan totalnya yang memiliki inklinasi 60</w:t>
      </w:r>
      <w:r w:rsidRPr="006C7AC9">
        <w:rPr>
          <w:rFonts w:ascii="Trebuchet MS" w:hAnsi="Trebuchet MS"/>
          <w:color w:val="auto"/>
          <w:sz w:val="24"/>
          <w:szCs w:val="24"/>
          <w:vertAlign w:val="superscript"/>
        </w:rPr>
        <w:t>o</w:t>
      </w:r>
      <w:r w:rsidRPr="006C7AC9">
        <w:rPr>
          <w:rFonts w:ascii="Trebuchet MS" w:hAnsi="Trebuchet MS"/>
          <w:color w:val="auto"/>
          <w:sz w:val="24"/>
          <w:szCs w:val="24"/>
        </w:rPr>
        <w:t>, sehingga menghasilkan anomali dengan nilai negatif.</w:t>
      </w:r>
    </w:p>
    <w:p w14:paraId="11DE5C83" w14:textId="310CAB2E" w:rsidR="00051D1E" w:rsidRPr="00051D1E" w:rsidRDefault="00051D1E" w:rsidP="00051D1E">
      <w:pPr>
        <w:spacing w:line="360" w:lineRule="auto"/>
        <w:jc w:val="both"/>
        <w:rPr>
          <w:rFonts w:ascii="Trebuchet MS" w:hAnsi="Trebuchet MS"/>
          <w:sz w:val="24"/>
          <w:szCs w:val="24"/>
        </w:rPr>
      </w:pPr>
    </w:p>
    <w:p w14:paraId="4E0FCDBD" w14:textId="0041D46E" w:rsidR="00051D1E" w:rsidRDefault="00051D1E" w:rsidP="00051D1E">
      <w:pPr>
        <w:spacing w:line="360" w:lineRule="auto"/>
        <w:ind w:left="1440"/>
        <w:jc w:val="both"/>
        <w:rPr>
          <w:rFonts w:ascii="Trebuchet MS" w:hAnsi="Trebuchet MS"/>
          <w:sz w:val="24"/>
          <w:szCs w:val="24"/>
        </w:rPr>
      </w:pPr>
      <w:r w:rsidRPr="00051D1E">
        <w:rPr>
          <w:rFonts w:ascii="Trebuchet MS" w:hAnsi="Trebuchet MS"/>
          <w:sz w:val="24"/>
          <w:szCs w:val="24"/>
        </w:rPr>
        <w:t>Menggunakan konsep seperti diatas, dapat diterangkan bahwa di dekat equator magnetic, dengan i</w:t>
      </w:r>
      <m:oMath>
        <m:r>
          <w:rPr>
            <w:rFonts w:ascii="Cambria Math" w:hAnsi="Cambria Math"/>
            <w:sz w:val="24"/>
            <w:szCs w:val="24"/>
          </w:rPr>
          <m:t>~</m:t>
        </m:r>
      </m:oMath>
      <w:r w:rsidRPr="00051D1E">
        <w:rPr>
          <w:rFonts w:ascii="Trebuchet MS" w:hAnsi="Trebuchet MS"/>
          <w:sz w:val="24"/>
          <w:szCs w:val="24"/>
        </w:rPr>
        <w:t xml:space="preserve"> 0</w:t>
      </w:r>
      <w:r w:rsidRPr="00051D1E">
        <w:rPr>
          <w:rFonts w:ascii="Trebuchet MS" w:hAnsi="Trebuchet MS"/>
          <w:sz w:val="24"/>
          <w:szCs w:val="24"/>
          <w:vertAlign w:val="superscript"/>
        </w:rPr>
        <w:t>o</w:t>
      </w:r>
      <w:r w:rsidRPr="00051D1E">
        <w:rPr>
          <w:rFonts w:ascii="Trebuchet MS" w:hAnsi="Trebuchet MS"/>
          <w:sz w:val="24"/>
          <w:szCs w:val="24"/>
        </w:rPr>
        <w:t>, anomaly magnetic yang disebabkan oleh benda diamagnetic dengan batuan induk berupa batuan magnetic akan memiliki nilai anomaly yang positif</w:t>
      </w:r>
      <w:r>
        <w:rPr>
          <w:rFonts w:ascii="Trebuchet MS" w:hAnsi="Trebuchet MS"/>
          <w:sz w:val="24"/>
          <w:szCs w:val="24"/>
        </w:rPr>
        <w:t xml:space="preserve"> (</w:t>
      </w:r>
      <w:r>
        <w:rPr>
          <w:rFonts w:ascii="Trebuchet MS" w:hAnsi="Trebuchet MS"/>
          <w:sz w:val="24"/>
          <w:szCs w:val="24"/>
        </w:rPr>
        <w:fldChar w:fldCharType="begin"/>
      </w:r>
      <w:r>
        <w:rPr>
          <w:rFonts w:ascii="Trebuchet MS" w:hAnsi="Trebuchet MS"/>
          <w:sz w:val="24"/>
          <w:szCs w:val="24"/>
        </w:rPr>
        <w:instrText xml:space="preserve"> REF _Ref494251153 \h </w:instrText>
      </w:r>
      <w:r>
        <w:rPr>
          <w:rFonts w:ascii="Trebuchet MS" w:hAnsi="Trebuchet MS"/>
          <w:sz w:val="24"/>
          <w:szCs w:val="24"/>
        </w:rPr>
      </w:r>
      <w:r>
        <w:rPr>
          <w:rFonts w:ascii="Trebuchet MS" w:hAnsi="Trebuchet MS"/>
          <w:sz w:val="24"/>
          <w:szCs w:val="24"/>
        </w:rPr>
        <w:fldChar w:fldCharType="separate"/>
      </w:r>
      <w:r w:rsidR="00CF68AB" w:rsidRPr="00051D1E">
        <w:rPr>
          <w:rFonts w:ascii="Trebuchet MS" w:hAnsi="Trebuchet MS"/>
          <w:sz w:val="24"/>
          <w:szCs w:val="24"/>
        </w:rPr>
        <w:t xml:space="preserve">Gambar </w:t>
      </w:r>
      <w:r w:rsidR="00CF68AB">
        <w:rPr>
          <w:rFonts w:ascii="Trebuchet MS" w:hAnsi="Trebuchet MS"/>
          <w:noProof/>
          <w:sz w:val="24"/>
          <w:szCs w:val="24"/>
        </w:rPr>
        <w:t>9</w:t>
      </w:r>
      <w:r>
        <w:rPr>
          <w:rFonts w:ascii="Trebuchet MS" w:hAnsi="Trebuchet MS"/>
          <w:sz w:val="24"/>
          <w:szCs w:val="24"/>
        </w:rPr>
        <w:fldChar w:fldCharType="end"/>
      </w:r>
      <w:r>
        <w:rPr>
          <w:rFonts w:ascii="Trebuchet MS" w:hAnsi="Trebuchet MS"/>
          <w:sz w:val="24"/>
          <w:szCs w:val="24"/>
        </w:rPr>
        <w:t>)</w:t>
      </w:r>
      <w:r w:rsidRPr="00051D1E">
        <w:rPr>
          <w:rFonts w:ascii="Trebuchet MS" w:hAnsi="Trebuchet MS"/>
          <w:sz w:val="24"/>
          <w:szCs w:val="24"/>
        </w:rPr>
        <w:t>.</w:t>
      </w:r>
    </w:p>
    <w:p w14:paraId="54B68553" w14:textId="77777777" w:rsidR="00051D1E" w:rsidRDefault="00051D1E" w:rsidP="00051D1E">
      <w:pPr>
        <w:keepNext/>
        <w:spacing w:line="360" w:lineRule="auto"/>
        <w:ind w:left="1440"/>
        <w:jc w:val="both"/>
      </w:pPr>
      <w:r>
        <w:rPr>
          <w:rFonts w:ascii="Trebuchet MS" w:hAnsi="Trebuchet MS"/>
          <w:noProof/>
          <w:sz w:val="24"/>
          <w:szCs w:val="24"/>
        </w:rPr>
        <w:drawing>
          <wp:inline distT="0" distB="0" distL="0" distR="0" wp14:anchorId="5203F336" wp14:editId="5559E395">
            <wp:extent cx="4474595" cy="3657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omali_equator.png"/>
                    <pic:cNvPicPr/>
                  </pic:nvPicPr>
                  <pic:blipFill>
                    <a:blip r:embed="rId19">
                      <a:extLst>
                        <a:ext uri="{28A0092B-C50C-407E-A947-70E740481C1C}">
                          <a14:useLocalDpi xmlns:a14="http://schemas.microsoft.com/office/drawing/2010/main" val="0"/>
                        </a:ext>
                      </a:extLst>
                    </a:blip>
                    <a:stretch>
                      <a:fillRect/>
                    </a:stretch>
                  </pic:blipFill>
                  <pic:spPr>
                    <a:xfrm>
                      <a:off x="0" y="0"/>
                      <a:ext cx="4474595" cy="3657600"/>
                    </a:xfrm>
                    <a:prstGeom prst="rect">
                      <a:avLst/>
                    </a:prstGeom>
                  </pic:spPr>
                </pic:pic>
              </a:graphicData>
            </a:graphic>
          </wp:inline>
        </w:drawing>
      </w:r>
    </w:p>
    <w:p w14:paraId="1A9F6673" w14:textId="45D16CED" w:rsidR="00051D1E" w:rsidRDefault="00051D1E" w:rsidP="00051D1E">
      <w:pPr>
        <w:pStyle w:val="Caption"/>
        <w:ind w:left="1260" w:hanging="1260"/>
        <w:jc w:val="both"/>
        <w:rPr>
          <w:rFonts w:ascii="Trebuchet MS" w:hAnsi="Trebuchet MS"/>
          <w:color w:val="auto"/>
          <w:sz w:val="24"/>
          <w:szCs w:val="24"/>
        </w:rPr>
      </w:pPr>
      <w:bookmarkStart w:id="16" w:name="_Ref494251153"/>
      <w:r w:rsidRPr="00051D1E">
        <w:rPr>
          <w:rFonts w:ascii="Trebuchet MS" w:hAnsi="Trebuchet MS"/>
          <w:color w:val="auto"/>
          <w:sz w:val="24"/>
          <w:szCs w:val="24"/>
        </w:rPr>
        <w:t xml:space="preserve">Gambar </w:t>
      </w:r>
      <w:r w:rsidRPr="00051D1E">
        <w:rPr>
          <w:rFonts w:ascii="Trebuchet MS" w:hAnsi="Trebuchet MS"/>
          <w:color w:val="auto"/>
          <w:sz w:val="24"/>
          <w:szCs w:val="24"/>
        </w:rPr>
        <w:fldChar w:fldCharType="begin"/>
      </w:r>
      <w:r w:rsidRPr="00051D1E">
        <w:rPr>
          <w:rFonts w:ascii="Trebuchet MS" w:hAnsi="Trebuchet MS"/>
          <w:color w:val="auto"/>
          <w:sz w:val="24"/>
          <w:szCs w:val="24"/>
        </w:rPr>
        <w:instrText xml:space="preserve"> SEQ Gambar \* ARABIC </w:instrText>
      </w:r>
      <w:r w:rsidRPr="00051D1E">
        <w:rPr>
          <w:rFonts w:ascii="Trebuchet MS" w:hAnsi="Trebuchet MS"/>
          <w:color w:val="auto"/>
          <w:sz w:val="24"/>
          <w:szCs w:val="24"/>
        </w:rPr>
        <w:fldChar w:fldCharType="separate"/>
      </w:r>
      <w:r w:rsidR="00CF68AB">
        <w:rPr>
          <w:rFonts w:ascii="Trebuchet MS" w:hAnsi="Trebuchet MS"/>
          <w:noProof/>
          <w:color w:val="auto"/>
          <w:sz w:val="24"/>
          <w:szCs w:val="24"/>
        </w:rPr>
        <w:t>9</w:t>
      </w:r>
      <w:r w:rsidRPr="00051D1E">
        <w:rPr>
          <w:rFonts w:ascii="Trebuchet MS" w:hAnsi="Trebuchet MS"/>
          <w:color w:val="auto"/>
          <w:sz w:val="24"/>
          <w:szCs w:val="24"/>
        </w:rPr>
        <w:fldChar w:fldCharType="end"/>
      </w:r>
      <w:bookmarkEnd w:id="16"/>
      <w:r w:rsidRPr="00051D1E">
        <w:rPr>
          <w:rFonts w:ascii="Trebuchet MS" w:hAnsi="Trebuchet MS"/>
          <w:color w:val="auto"/>
          <w:sz w:val="24"/>
          <w:szCs w:val="24"/>
        </w:rPr>
        <w:t>. Pola anomali medan magnetik total di daerah dekat equator magnetik, degan i</w:t>
      </w:r>
      <m:oMath>
        <m:r>
          <w:rPr>
            <w:rFonts w:ascii="Cambria Math" w:hAnsi="Cambria Math"/>
            <w:color w:val="auto"/>
            <w:sz w:val="24"/>
            <w:szCs w:val="24"/>
          </w:rPr>
          <m:t>≈</m:t>
        </m:r>
      </m:oMath>
      <w:r w:rsidRPr="00051D1E">
        <w:rPr>
          <w:rFonts w:ascii="Trebuchet MS" w:hAnsi="Trebuchet MS"/>
          <w:color w:val="auto"/>
          <w:sz w:val="24"/>
          <w:szCs w:val="24"/>
        </w:rPr>
        <w:t>0</w:t>
      </w:r>
      <w:r w:rsidRPr="00051D1E">
        <w:rPr>
          <w:rFonts w:ascii="Trebuchet MS" w:hAnsi="Trebuchet MS"/>
          <w:color w:val="auto"/>
          <w:sz w:val="24"/>
          <w:szCs w:val="24"/>
          <w:vertAlign w:val="superscript"/>
        </w:rPr>
        <w:t>o</w:t>
      </w:r>
      <w:r w:rsidRPr="00051D1E">
        <w:rPr>
          <w:rFonts w:ascii="Trebuchet MS" w:hAnsi="Trebuchet MS"/>
          <w:color w:val="auto"/>
          <w:sz w:val="24"/>
          <w:szCs w:val="24"/>
        </w:rPr>
        <w:t>, memberikan nilai anomali positif.</w:t>
      </w:r>
    </w:p>
    <w:p w14:paraId="6772BC22" w14:textId="77777777" w:rsidR="00051D1E" w:rsidRPr="00051D1E" w:rsidRDefault="00051D1E" w:rsidP="00051D1E"/>
    <w:p w14:paraId="0847A2F3" w14:textId="6655CC7F" w:rsidR="003F339B" w:rsidRPr="002B4BE7" w:rsidRDefault="003F339B" w:rsidP="002B4BE7">
      <w:pPr>
        <w:pStyle w:val="Heading2"/>
        <w:numPr>
          <w:ilvl w:val="0"/>
          <w:numId w:val="16"/>
        </w:numPr>
        <w:spacing w:line="360" w:lineRule="auto"/>
        <w:rPr>
          <w:rFonts w:ascii="Trebuchet MS" w:hAnsi="Trebuchet MS"/>
          <w:color w:val="auto"/>
          <w:sz w:val="24"/>
          <w:szCs w:val="24"/>
        </w:rPr>
      </w:pPr>
      <w:bookmarkStart w:id="17" w:name="_Toc494255985"/>
      <w:r w:rsidRPr="006C7AC9">
        <w:rPr>
          <w:rFonts w:ascii="Trebuchet MS" w:hAnsi="Trebuchet MS"/>
          <w:color w:val="auto"/>
          <w:sz w:val="24"/>
          <w:szCs w:val="24"/>
        </w:rPr>
        <w:t>Interpretasi anomaly magnetic</w:t>
      </w:r>
      <w:bookmarkEnd w:id="17"/>
    </w:p>
    <w:p w14:paraId="04931090" w14:textId="27DD2513" w:rsidR="00051D1E" w:rsidRDefault="002B4BE7" w:rsidP="00ED2E1A">
      <w:pPr>
        <w:spacing w:line="360" w:lineRule="auto"/>
        <w:ind w:left="1080"/>
        <w:jc w:val="both"/>
        <w:rPr>
          <w:rFonts w:ascii="Trebuchet MS" w:hAnsi="Trebuchet MS"/>
          <w:sz w:val="24"/>
          <w:szCs w:val="24"/>
        </w:rPr>
      </w:pPr>
      <w:r w:rsidRPr="002B4BE7">
        <w:rPr>
          <w:rFonts w:ascii="Trebuchet MS" w:hAnsi="Trebuchet MS"/>
          <w:sz w:val="24"/>
          <w:szCs w:val="24"/>
        </w:rPr>
        <w:t>Obyek dari interpretasi anomaly magnetic memiliki kemiripan dengan obyek dari interpretasi gravitasi, yaitu merekonstruksi benda di bawah permukaan yang tidak hanya cocok dengan anomaly yang terukur, namun juga memiliki kecocokan dengan kondisi geologi dan geofisika.</w:t>
      </w:r>
    </w:p>
    <w:p w14:paraId="69E40D56" w14:textId="532B9963" w:rsidR="00CA2BD5" w:rsidRDefault="00CA2BD5" w:rsidP="00ED2E1A">
      <w:pPr>
        <w:spacing w:line="360" w:lineRule="auto"/>
        <w:ind w:left="1080"/>
        <w:jc w:val="both"/>
        <w:rPr>
          <w:rFonts w:ascii="Trebuchet MS" w:hAnsi="Trebuchet MS"/>
          <w:sz w:val="24"/>
          <w:szCs w:val="24"/>
        </w:rPr>
      </w:pPr>
      <w:r>
        <w:rPr>
          <w:rFonts w:ascii="Trebuchet MS" w:hAnsi="Trebuchet MS"/>
          <w:sz w:val="24"/>
          <w:szCs w:val="24"/>
        </w:rPr>
        <w:t xml:space="preserve">Beberapa model dibuat memiliki bentuk-bentuk yang sederhana, dengan nilai magnetisasi yang seragam. Dalam geofisika, dikenal paling tidak ada 3 macam pemodelan, yaitu (1) pemodelan kedepan (forward model), dimana kita membuat geometri model di bawah permukaan, kemudian menggunakan persamaan fisika dihitung respon </w:t>
      </w:r>
      <w:r w:rsidR="00ED2E1A">
        <w:rPr>
          <w:rFonts w:ascii="Trebuchet MS" w:hAnsi="Trebuchet MS"/>
          <w:sz w:val="24"/>
          <w:szCs w:val="24"/>
        </w:rPr>
        <w:t>medan anomalinya. Untuk mendapatkan model yang menghasilkan anomaly yang sesuai dengan pengamatan, biasanya dilakukan coba-coba (trial-error) beberapa kali. (2) pemodelan inversi (inverse method), dimana kita hanya cukup memberikan tebakan awal dari model bawah permukaan, kemudian secara otomatis, program computer akan mencocokkan hasil perhitungan anomalinya dengan data, sampai mendapatkan nilai kesalahan terkecil (RMS Error minimal). Biasanya, ada 2 jenis kriteria untuk perulangan dalam menghitung kecocokan, yaitu berdasarkan eror minimal tertentu, misalnya kurang dari 1% atau berdasarkan jumlah iterasi maksimum tertentu. Beberapa geofisikawan lebih menyukai metode kombinasi, antara trial-error dan inversi, karena dengan melakukan murni inversi, seringkali diperoleh kecocokan yang tinggi, tapi tidak realistis secara geologi. Interpretasi magnetic juga mengandung ambiguitas (ketidak pastian), karena secara teori, selalu dapat dibuat banyak variasi model yang menghasilkan kecocokan dengan anomaly magnetic residualnya. Paul H Elrich pernah menganalogikan hal ini dengan ungkapannya yang terkenal, “</w:t>
      </w:r>
      <w:r w:rsidR="00ED2E1A" w:rsidRPr="009352A7">
        <w:rPr>
          <w:rFonts w:ascii="Bradley Hand ITC" w:hAnsi="Bradley Hand ITC"/>
          <w:b/>
          <w:i/>
          <w:sz w:val="24"/>
          <w:szCs w:val="24"/>
        </w:rPr>
        <w:t>A theory hal only the alternative of being right or wrong. A model has third possibility: it migh be right, but irrelevant</w:t>
      </w:r>
      <w:r w:rsidR="00ED2E1A">
        <w:rPr>
          <w:rFonts w:ascii="Trebuchet MS" w:hAnsi="Trebuchet MS"/>
          <w:sz w:val="24"/>
          <w:szCs w:val="24"/>
        </w:rPr>
        <w:t xml:space="preserve">” (Diinspirasi dari Blakely, 1995). </w:t>
      </w:r>
      <w:r w:rsidR="00D438CC">
        <w:rPr>
          <w:rFonts w:ascii="Trebuchet MS" w:hAnsi="Trebuchet MS"/>
          <w:sz w:val="24"/>
          <w:szCs w:val="24"/>
        </w:rPr>
        <w:t>(3) adalah transformasi, diantaranya reduksi ke kutub, pseudo-gravity method dan sinyal analitik. Coba pelajari ketiga jenis transformasi ini dari berbagai sumber, baik buku maupun jurnal ilmiah bereputasi.</w:t>
      </w:r>
    </w:p>
    <w:p w14:paraId="2E0F166B" w14:textId="54D5AE6B" w:rsidR="009352A7" w:rsidRDefault="009352A7" w:rsidP="00D438CC">
      <w:pPr>
        <w:spacing w:line="360" w:lineRule="auto"/>
        <w:ind w:left="1080"/>
        <w:jc w:val="both"/>
        <w:rPr>
          <w:sz w:val="27"/>
          <w:szCs w:val="27"/>
          <w:shd w:val="clear" w:color="auto" w:fill="FFFFFF"/>
        </w:rPr>
      </w:pPr>
      <w:r>
        <w:rPr>
          <w:rFonts w:ascii="Trebuchet MS" w:hAnsi="Trebuchet MS"/>
          <w:sz w:val="24"/>
          <w:szCs w:val="24"/>
        </w:rPr>
        <w:t xml:space="preserve">Jangan lupa bahwa seperti yang telah disampaikan di atas, efek </w:t>
      </w:r>
      <w:r w:rsidR="00D438CC">
        <w:rPr>
          <w:rFonts w:ascii="Trebuchet MS" w:hAnsi="Trebuchet MS"/>
          <w:sz w:val="24"/>
          <w:szCs w:val="24"/>
        </w:rPr>
        <w:t xml:space="preserve">ketingian </w:t>
      </w:r>
      <w:r>
        <w:rPr>
          <w:rFonts w:ascii="Trebuchet MS" w:hAnsi="Trebuchet MS"/>
          <w:sz w:val="24"/>
          <w:szCs w:val="24"/>
        </w:rPr>
        <w:t xml:space="preserve">topografi berperan pada saat pengambilan keputusan dalam interpretasi. Model </w:t>
      </w:r>
      <w:r w:rsidR="00D438CC">
        <w:rPr>
          <w:rFonts w:ascii="Trebuchet MS" w:hAnsi="Trebuchet MS"/>
          <w:sz w:val="24"/>
          <w:szCs w:val="24"/>
        </w:rPr>
        <w:t xml:space="preserve">terrain ini dapat diasumsikan berupa benda dengan magnetisasi yang homogen yang akan menghasilkan efek topografi yang sesuai dengan hasil pengukuran di lapangan. Sebagai ilustrasi, dibawah ini </w:t>
      </w:r>
      <w:r w:rsidR="00D438CC" w:rsidRPr="00D438CC">
        <w:rPr>
          <w:rFonts w:ascii="Trebuchet MS" w:hAnsi="Trebuchet MS"/>
          <w:sz w:val="24"/>
          <w:szCs w:val="24"/>
        </w:rPr>
        <w:t xml:space="preserve">adalah </w:t>
      </w:r>
      <w:r w:rsidR="00D438CC">
        <w:rPr>
          <w:rFonts w:ascii="Trebuchet MS" w:hAnsi="Trebuchet MS"/>
          <w:sz w:val="24"/>
          <w:szCs w:val="24"/>
        </w:rPr>
        <w:t>pengukuran magnetic di gunung Rainier</w:t>
      </w:r>
      <w:r w:rsidR="00184C18">
        <w:rPr>
          <w:rFonts w:ascii="Trebuchet MS" w:hAnsi="Trebuchet MS"/>
          <w:sz w:val="24"/>
          <w:szCs w:val="24"/>
        </w:rPr>
        <w:t xml:space="preserve"> (</w:t>
      </w:r>
      <w:r w:rsidR="00184C18">
        <w:rPr>
          <w:rFonts w:ascii="Trebuchet MS" w:hAnsi="Trebuchet MS"/>
          <w:sz w:val="24"/>
          <w:szCs w:val="24"/>
        </w:rPr>
        <w:fldChar w:fldCharType="begin"/>
      </w:r>
      <w:r w:rsidR="00184C18">
        <w:rPr>
          <w:rFonts w:ascii="Trebuchet MS" w:hAnsi="Trebuchet MS"/>
          <w:sz w:val="24"/>
          <w:szCs w:val="24"/>
        </w:rPr>
        <w:instrText xml:space="preserve"> REF _Ref494255153 \h </w:instrText>
      </w:r>
      <w:r w:rsidR="00184C18">
        <w:rPr>
          <w:rFonts w:ascii="Trebuchet MS" w:hAnsi="Trebuchet MS"/>
          <w:sz w:val="24"/>
          <w:szCs w:val="24"/>
        </w:rPr>
      </w:r>
      <w:r w:rsidR="00184C18">
        <w:rPr>
          <w:rFonts w:ascii="Trebuchet MS" w:hAnsi="Trebuchet MS"/>
          <w:sz w:val="24"/>
          <w:szCs w:val="24"/>
        </w:rPr>
        <w:fldChar w:fldCharType="separate"/>
      </w:r>
      <w:r w:rsidR="00CF68AB" w:rsidRPr="00184C18">
        <w:rPr>
          <w:rFonts w:ascii="Trebuchet MS" w:hAnsi="Trebuchet MS" w:cstheme="minorHAnsi"/>
          <w:sz w:val="24"/>
          <w:szCs w:val="24"/>
        </w:rPr>
        <w:t xml:space="preserve">Gambar </w:t>
      </w:r>
      <w:r w:rsidR="00CF68AB">
        <w:rPr>
          <w:rFonts w:ascii="Trebuchet MS" w:hAnsi="Trebuchet MS" w:cstheme="minorHAnsi"/>
          <w:noProof/>
          <w:sz w:val="24"/>
          <w:szCs w:val="24"/>
        </w:rPr>
        <w:t>10</w:t>
      </w:r>
      <w:r w:rsidR="00184C18">
        <w:rPr>
          <w:rFonts w:ascii="Trebuchet MS" w:hAnsi="Trebuchet MS"/>
          <w:sz w:val="24"/>
          <w:szCs w:val="24"/>
        </w:rPr>
        <w:fldChar w:fldCharType="end"/>
      </w:r>
      <w:r w:rsidR="00184C18">
        <w:rPr>
          <w:rFonts w:ascii="Trebuchet MS" w:hAnsi="Trebuchet MS"/>
          <w:sz w:val="24"/>
          <w:szCs w:val="24"/>
        </w:rPr>
        <w:t>)</w:t>
      </w:r>
      <w:r w:rsidR="00D438CC">
        <w:rPr>
          <w:rFonts w:ascii="Trebuchet MS" w:hAnsi="Trebuchet MS"/>
          <w:sz w:val="24"/>
          <w:szCs w:val="24"/>
        </w:rPr>
        <w:t>. Data anomaly magnetic telah direduksi ke kutub, sehingga pola dipolnya sudah tidak muncul. Warna merah adalah daerah anomaly magnetic dengan magnetisasi normal dari batuan andesitic-dacitic yang tidak mengalami demagnetisasi oleh aktivitas hydrothermal.</w:t>
      </w:r>
      <w:r w:rsidR="00D438CC" w:rsidRPr="00D438CC">
        <w:rPr>
          <w:rFonts w:ascii="Trebuchet MS" w:hAnsi="Trebuchet MS"/>
          <w:sz w:val="24"/>
          <w:szCs w:val="24"/>
          <w:shd w:val="clear" w:color="auto" w:fill="FFFFFF"/>
        </w:rPr>
        <w:t xml:space="preserve"> </w:t>
      </w:r>
      <w:r w:rsidR="00D438CC">
        <w:rPr>
          <w:rFonts w:ascii="Trebuchet MS" w:hAnsi="Trebuchet MS"/>
          <w:sz w:val="24"/>
          <w:szCs w:val="24"/>
          <w:shd w:val="clear" w:color="auto" w:fill="FFFFFF"/>
        </w:rPr>
        <w:t xml:space="preserve">Warna biru menunjukkan nilai rendah disebabkan oleh topografi dan batuan vulkanik yang telah mengalami demagnetisasi. </w:t>
      </w:r>
      <w:r w:rsidR="00D438CC" w:rsidRPr="00D438CC">
        <w:rPr>
          <w:sz w:val="27"/>
          <w:szCs w:val="27"/>
          <w:shd w:val="clear" w:color="auto" w:fill="FFFFFF"/>
        </w:rPr>
        <w:t> </w:t>
      </w:r>
    </w:p>
    <w:p w14:paraId="22A18536" w14:textId="77777777" w:rsidR="00184C18" w:rsidRDefault="00D438CC" w:rsidP="00184C18">
      <w:pPr>
        <w:keepNext/>
        <w:spacing w:line="360" w:lineRule="auto"/>
        <w:ind w:left="1080"/>
        <w:jc w:val="both"/>
      </w:pPr>
      <w:r>
        <w:rPr>
          <w:rFonts w:ascii="Trebuchet MS" w:hAnsi="Trebuchet MS"/>
          <w:noProof/>
          <w:sz w:val="24"/>
          <w:szCs w:val="24"/>
        </w:rPr>
        <w:drawing>
          <wp:inline distT="0" distB="0" distL="0" distR="0" wp14:anchorId="0A7C0EF4" wp14:editId="0C4AA9C0">
            <wp:extent cx="5177858" cy="32918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g.gif"/>
                    <pic:cNvPicPr/>
                  </pic:nvPicPr>
                  <pic:blipFill rotWithShape="1">
                    <a:blip r:embed="rId20">
                      <a:extLst>
                        <a:ext uri="{28A0092B-C50C-407E-A947-70E740481C1C}">
                          <a14:useLocalDpi xmlns:a14="http://schemas.microsoft.com/office/drawing/2010/main" val="0"/>
                        </a:ext>
                      </a:extLst>
                    </a:blip>
                    <a:srcRect t="7584"/>
                    <a:stretch/>
                  </pic:blipFill>
                  <pic:spPr bwMode="auto">
                    <a:xfrm>
                      <a:off x="0" y="0"/>
                      <a:ext cx="5177858" cy="3291840"/>
                    </a:xfrm>
                    <a:prstGeom prst="rect">
                      <a:avLst/>
                    </a:prstGeom>
                    <a:ln>
                      <a:noFill/>
                    </a:ln>
                    <a:extLst>
                      <a:ext uri="{53640926-AAD7-44D8-BBD7-CCE9431645EC}">
                        <a14:shadowObscured xmlns:a14="http://schemas.microsoft.com/office/drawing/2010/main"/>
                      </a:ext>
                    </a:extLst>
                  </pic:spPr>
                </pic:pic>
              </a:graphicData>
            </a:graphic>
          </wp:inline>
        </w:drawing>
      </w:r>
    </w:p>
    <w:p w14:paraId="5C635A45" w14:textId="3B5A7DAE" w:rsidR="00D438CC" w:rsidRPr="00184C18" w:rsidRDefault="00184C18" w:rsidP="00184C18">
      <w:pPr>
        <w:pStyle w:val="Caption"/>
        <w:ind w:left="2160" w:hanging="1440"/>
        <w:jc w:val="both"/>
        <w:rPr>
          <w:rFonts w:ascii="Trebuchet MS" w:hAnsi="Trebuchet MS" w:cstheme="minorHAnsi"/>
          <w:color w:val="auto"/>
          <w:sz w:val="24"/>
          <w:szCs w:val="24"/>
        </w:rPr>
      </w:pPr>
      <w:bookmarkStart w:id="18" w:name="_Ref494255153"/>
      <w:r w:rsidRPr="00184C18">
        <w:rPr>
          <w:rFonts w:ascii="Trebuchet MS" w:hAnsi="Trebuchet MS" w:cstheme="minorHAnsi"/>
          <w:color w:val="auto"/>
          <w:sz w:val="24"/>
          <w:szCs w:val="24"/>
        </w:rPr>
        <w:t xml:space="preserve">Gambar </w:t>
      </w:r>
      <w:r w:rsidRPr="00184C18">
        <w:rPr>
          <w:rFonts w:ascii="Trebuchet MS" w:hAnsi="Trebuchet MS" w:cstheme="minorHAnsi"/>
          <w:color w:val="auto"/>
          <w:sz w:val="24"/>
          <w:szCs w:val="24"/>
        </w:rPr>
        <w:fldChar w:fldCharType="begin"/>
      </w:r>
      <w:r w:rsidRPr="00184C18">
        <w:rPr>
          <w:rFonts w:ascii="Trebuchet MS" w:hAnsi="Trebuchet MS" w:cstheme="minorHAnsi"/>
          <w:color w:val="auto"/>
          <w:sz w:val="24"/>
          <w:szCs w:val="24"/>
        </w:rPr>
        <w:instrText xml:space="preserve"> SEQ Gambar \* ARABIC </w:instrText>
      </w:r>
      <w:r w:rsidRPr="00184C18">
        <w:rPr>
          <w:rFonts w:ascii="Trebuchet MS" w:hAnsi="Trebuchet MS" w:cstheme="minorHAnsi"/>
          <w:color w:val="auto"/>
          <w:sz w:val="24"/>
          <w:szCs w:val="24"/>
        </w:rPr>
        <w:fldChar w:fldCharType="separate"/>
      </w:r>
      <w:r w:rsidR="00CF68AB">
        <w:rPr>
          <w:rFonts w:ascii="Trebuchet MS" w:hAnsi="Trebuchet MS" w:cstheme="minorHAnsi"/>
          <w:noProof/>
          <w:color w:val="auto"/>
          <w:sz w:val="24"/>
          <w:szCs w:val="24"/>
        </w:rPr>
        <w:t>10</w:t>
      </w:r>
      <w:r w:rsidRPr="00184C18">
        <w:rPr>
          <w:rFonts w:ascii="Trebuchet MS" w:hAnsi="Trebuchet MS" w:cstheme="minorHAnsi"/>
          <w:color w:val="auto"/>
          <w:sz w:val="24"/>
          <w:szCs w:val="24"/>
        </w:rPr>
        <w:fldChar w:fldCharType="end"/>
      </w:r>
      <w:bookmarkEnd w:id="18"/>
      <w:r w:rsidRPr="00184C18">
        <w:rPr>
          <w:rFonts w:ascii="Trebuchet MS" w:hAnsi="Trebuchet MS" w:cstheme="minorHAnsi"/>
          <w:color w:val="auto"/>
          <w:sz w:val="24"/>
          <w:szCs w:val="24"/>
        </w:rPr>
        <w:t>. Data reduksi ke kutub anomali magnetik yang di overlay pada topografi. Terlihat efek bentuk topografi turut mengontrol anomalinya.</w:t>
      </w:r>
    </w:p>
    <w:p w14:paraId="3F42EB17" w14:textId="368EF57D" w:rsidR="003F339B" w:rsidRDefault="003F339B" w:rsidP="00F31E9A">
      <w:pPr>
        <w:pStyle w:val="Heading1"/>
        <w:numPr>
          <w:ilvl w:val="0"/>
          <w:numId w:val="17"/>
        </w:numPr>
        <w:rPr>
          <w:rFonts w:ascii="Trebuchet MS" w:hAnsi="Trebuchet MS"/>
          <w:color w:val="auto"/>
          <w:sz w:val="24"/>
          <w:szCs w:val="24"/>
        </w:rPr>
      </w:pPr>
      <w:bookmarkStart w:id="19" w:name="_Toc494255986"/>
      <w:r w:rsidRPr="00F31E9A">
        <w:rPr>
          <w:rFonts w:ascii="Trebuchet MS" w:hAnsi="Trebuchet MS"/>
          <w:color w:val="auto"/>
          <w:sz w:val="24"/>
          <w:szCs w:val="24"/>
        </w:rPr>
        <w:t>Efek magnetic benda anomaly</w:t>
      </w:r>
      <w:bookmarkEnd w:id="19"/>
    </w:p>
    <w:p w14:paraId="256C7E6D" w14:textId="11C77028" w:rsidR="00F31E9A" w:rsidRPr="00F31E9A" w:rsidRDefault="00F31E9A" w:rsidP="00F31E9A">
      <w:pPr>
        <w:ind w:left="720"/>
      </w:pPr>
      <w:r>
        <w:t>abc</w:t>
      </w:r>
    </w:p>
    <w:p w14:paraId="0541AEA5" w14:textId="6C5C4983" w:rsidR="003F339B" w:rsidRDefault="003F339B" w:rsidP="00F31E9A">
      <w:pPr>
        <w:pStyle w:val="Heading2"/>
        <w:numPr>
          <w:ilvl w:val="0"/>
          <w:numId w:val="18"/>
        </w:numPr>
        <w:rPr>
          <w:rFonts w:ascii="Trebuchet MS" w:hAnsi="Trebuchet MS"/>
          <w:color w:val="auto"/>
          <w:sz w:val="24"/>
          <w:szCs w:val="24"/>
        </w:rPr>
      </w:pPr>
      <w:bookmarkStart w:id="20" w:name="_Toc494255987"/>
      <w:r w:rsidRPr="00F31E9A">
        <w:rPr>
          <w:rFonts w:ascii="Trebuchet MS" w:hAnsi="Trebuchet MS"/>
          <w:color w:val="auto"/>
          <w:sz w:val="24"/>
          <w:szCs w:val="24"/>
        </w:rPr>
        <w:t>Benda berbentuk bola</w:t>
      </w:r>
      <w:bookmarkEnd w:id="20"/>
    </w:p>
    <w:p w14:paraId="2B7D158F" w14:textId="352820C4" w:rsidR="00F31E9A" w:rsidRPr="00F31E9A" w:rsidRDefault="004029D5" w:rsidP="00F31E9A">
      <w:pPr>
        <w:ind w:left="1800"/>
      </w:pPr>
      <w:r>
        <w:t xml:space="preserve">Abcdef abcdef abcdef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p>
    <w:p w14:paraId="43D5A8E3" w14:textId="331B7804" w:rsidR="003F339B" w:rsidRDefault="003F339B" w:rsidP="00F31E9A">
      <w:pPr>
        <w:pStyle w:val="Heading2"/>
        <w:numPr>
          <w:ilvl w:val="0"/>
          <w:numId w:val="18"/>
        </w:numPr>
        <w:rPr>
          <w:rFonts w:ascii="Trebuchet MS" w:hAnsi="Trebuchet MS"/>
          <w:color w:val="auto"/>
          <w:sz w:val="24"/>
          <w:szCs w:val="24"/>
        </w:rPr>
      </w:pPr>
      <w:bookmarkStart w:id="21" w:name="_Toc494255988"/>
      <w:r w:rsidRPr="00F31E9A">
        <w:rPr>
          <w:rFonts w:ascii="Trebuchet MS" w:hAnsi="Trebuchet MS"/>
          <w:color w:val="auto"/>
          <w:sz w:val="24"/>
          <w:szCs w:val="24"/>
        </w:rPr>
        <w:t>Estimasi kedalaman dari sumber dipol ekuivalen</w:t>
      </w:r>
      <w:bookmarkEnd w:id="21"/>
    </w:p>
    <w:p w14:paraId="3FD81063" w14:textId="342FFC1F" w:rsidR="00F31E9A" w:rsidRPr="00F31E9A" w:rsidRDefault="00F31E9A" w:rsidP="00F31E9A">
      <w:pPr>
        <w:ind w:left="1800"/>
      </w:pPr>
      <w:r>
        <w:t>Abcd</w:t>
      </w:r>
      <w:r w:rsid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p>
    <w:p w14:paraId="76BCE819" w14:textId="1C74D4E7" w:rsidR="003F339B" w:rsidRDefault="003F339B" w:rsidP="00F31E9A">
      <w:pPr>
        <w:pStyle w:val="Heading2"/>
        <w:numPr>
          <w:ilvl w:val="0"/>
          <w:numId w:val="21"/>
        </w:numPr>
        <w:rPr>
          <w:rFonts w:ascii="Trebuchet MS" w:hAnsi="Trebuchet MS"/>
          <w:color w:val="auto"/>
          <w:sz w:val="24"/>
          <w:szCs w:val="24"/>
        </w:rPr>
      </w:pPr>
      <w:bookmarkStart w:id="22" w:name="_Toc494255989"/>
      <w:r w:rsidRPr="00F31E9A">
        <w:rPr>
          <w:rFonts w:ascii="Trebuchet MS" w:hAnsi="Trebuchet MS"/>
          <w:color w:val="auto"/>
          <w:sz w:val="24"/>
          <w:szCs w:val="24"/>
        </w:rPr>
        <w:t>Benda 2D berbentuk polygon</w:t>
      </w:r>
      <w:bookmarkEnd w:id="22"/>
    </w:p>
    <w:p w14:paraId="491850D3" w14:textId="77777777" w:rsidR="004A3AB8" w:rsidRPr="004A3AB8" w:rsidRDefault="004A3AB8" w:rsidP="004A3AB8"/>
    <w:p w14:paraId="680AE6AE" w14:textId="2E53C4DE" w:rsidR="00F31E9A" w:rsidRPr="004A3AB8" w:rsidRDefault="009A55ED" w:rsidP="004A3AB8">
      <w:pPr>
        <w:spacing w:line="360" w:lineRule="auto"/>
        <w:ind w:left="1800"/>
        <w:rPr>
          <w:rFonts w:ascii="Trebuchet MS" w:hAnsi="Trebuchet MS"/>
          <w:sz w:val="24"/>
          <w:szCs w:val="24"/>
        </w:rPr>
      </w:pPr>
      <w:r w:rsidRPr="004A3AB8">
        <w:rPr>
          <w:rFonts w:ascii="Trebuchet MS" w:hAnsi="Trebuchet MS"/>
          <w:sz w:val="24"/>
          <w:szCs w:val="24"/>
        </w:rPr>
        <w:t>Berikut skrip MATLAB untuk menghitung anomaly magnetic benda berbentuk polygon dengan n-sudut.</w:t>
      </w:r>
    </w:p>
    <w:p w14:paraId="32D8E206" w14:textId="77777777" w:rsidR="009A55ED" w:rsidRPr="004A3AB8" w:rsidRDefault="009A55ED" w:rsidP="004A3AB8">
      <w:pPr>
        <w:spacing w:after="0" w:line="240" w:lineRule="auto"/>
        <w:ind w:left="1800"/>
        <w:rPr>
          <w:rFonts w:ascii="Courier New" w:hAnsi="Courier New" w:cs="Courier New"/>
          <w:sz w:val="20"/>
          <w:szCs w:val="20"/>
        </w:rPr>
      </w:pPr>
      <w:r w:rsidRPr="004A3AB8">
        <w:rPr>
          <w:rFonts w:ascii="Courier New" w:hAnsi="Courier New" w:cs="Courier New"/>
          <w:sz w:val="20"/>
          <w:szCs w:val="20"/>
        </w:rPr>
        <w:t>function [Z] = talwani(xi,zi,inc,dec,magz)</w:t>
      </w:r>
    </w:p>
    <w:p w14:paraId="4563D6A6"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w:t>
      </w:r>
    </w:p>
    <w:p w14:paraId="222E694F"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Talwani 2D Polygonal model               !</w:t>
      </w:r>
    </w:p>
    <w:p w14:paraId="698ACEB8"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Equation (11-30), Grant &amp; West (1965)        ! </w:t>
      </w:r>
    </w:p>
    <w:p w14:paraId="0D294C94"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Interpretation Theory in Applied Geophysics     !</w:t>
      </w:r>
    </w:p>
    <w:p w14:paraId="046B742E"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[Z] = talwani(xi,zi,inc,dec,magz)            !</w:t>
      </w:r>
    </w:p>
    <w:p w14:paraId="2954B4D8"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(c)2009 ws@ugm.ac.id                  !</w:t>
      </w:r>
    </w:p>
    <w:p w14:paraId="31AA9BC9"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w:t>
      </w:r>
    </w:p>
    <w:p w14:paraId="79273546" w14:textId="77777777" w:rsidR="009A55ED" w:rsidRPr="004A3AB8" w:rsidRDefault="009A55ED" w:rsidP="004A3AB8">
      <w:pPr>
        <w:spacing w:after="0" w:line="240" w:lineRule="auto"/>
        <w:ind w:left="1440"/>
        <w:rPr>
          <w:rFonts w:ascii="Courier New" w:hAnsi="Courier New" w:cs="Courier New"/>
          <w:sz w:val="20"/>
          <w:szCs w:val="20"/>
        </w:rPr>
      </w:pPr>
    </w:p>
    <w:p w14:paraId="7033B4AA"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epsilon = 1e-5;</w:t>
      </w:r>
    </w:p>
    <w:p w14:paraId="0AA6CFE1"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deg2rad = pi/180;</w:t>
      </w:r>
    </w:p>
    <w:p w14:paraId="3C81906E"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inc = inc * deg2rad;</w:t>
      </w:r>
    </w:p>
    <w:p w14:paraId="518E8D73"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dec = dec * deg2rad;</w:t>
      </w:r>
    </w:p>
    <w:p w14:paraId="64D5452C"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N = length(xi);</w:t>
      </w:r>
    </w:p>
    <w:p w14:paraId="64CBA55D"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xi(N+1) = xi(1);</w:t>
      </w:r>
    </w:p>
    <w:p w14:paraId="7393CEB4"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zi(N+1) = zi(1);</w:t>
      </w:r>
    </w:p>
    <w:p w14:paraId="086DBB24"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for i=1:N</w:t>
      </w:r>
    </w:p>
    <w:p w14:paraId="74B10F58"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if (xi(i+1)==xi(i))</w:t>
      </w:r>
    </w:p>
    <w:p w14:paraId="47A696CF"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xi(i)=xi(i)+epsilon;</w:t>
      </w:r>
    </w:p>
    <w:p w14:paraId="5CF45625"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end</w:t>
      </w:r>
    </w:p>
    <w:p w14:paraId="2499A634"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if (zi(i+1)==zi(i))</w:t>
      </w:r>
    </w:p>
    <w:p w14:paraId="3589EDC9"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zi(i)=zi(i)+epsilon;</w:t>
      </w:r>
    </w:p>
    <w:p w14:paraId="07740A25"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end</w:t>
      </w:r>
    </w:p>
    <w:p w14:paraId="09B5E3EB"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end</w:t>
      </w:r>
    </w:p>
    <w:p w14:paraId="21F563DF" w14:textId="77777777" w:rsidR="009A55ED" w:rsidRPr="004A3AB8" w:rsidRDefault="009A55ED" w:rsidP="004A3AB8">
      <w:pPr>
        <w:spacing w:after="0" w:line="240" w:lineRule="auto"/>
        <w:ind w:left="1440"/>
        <w:rPr>
          <w:rFonts w:ascii="Courier New" w:hAnsi="Courier New" w:cs="Courier New"/>
          <w:sz w:val="20"/>
          <w:szCs w:val="20"/>
        </w:rPr>
      </w:pPr>
    </w:p>
    <w:p w14:paraId="5E053003"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beta = atan(tan(inc)/sin(dec));</w:t>
      </w:r>
    </w:p>
    <w:p w14:paraId="080FC04E"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for i = 1:N</w:t>
      </w:r>
    </w:p>
    <w:p w14:paraId="5F512250"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ak(i) = (xi(i+1)-xi(i))/(zi(i+1)-zi(i));</w:t>
      </w:r>
    </w:p>
    <w:p w14:paraId="469E36D2"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bk(i) = (xi(i)*zi(i+1)-xi(i+1)*zi(i))/(zi(i+1)-zi(i));</w:t>
      </w:r>
    </w:p>
    <w:p w14:paraId="3EA9F560"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end</w:t>
      </w:r>
    </w:p>
    <w:p w14:paraId="19372A9C" w14:textId="77777777" w:rsidR="009A55ED" w:rsidRPr="004A3AB8" w:rsidRDefault="009A55ED" w:rsidP="004A3AB8">
      <w:pPr>
        <w:spacing w:after="0" w:line="240" w:lineRule="auto"/>
        <w:ind w:left="1440"/>
        <w:rPr>
          <w:rFonts w:ascii="Courier New" w:hAnsi="Courier New" w:cs="Courier New"/>
          <w:sz w:val="20"/>
          <w:szCs w:val="20"/>
        </w:rPr>
      </w:pPr>
    </w:p>
    <w:p w14:paraId="746A6821"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for i = 1 : N</w:t>
      </w:r>
    </w:p>
    <w:p w14:paraId="3129A271"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A  = (1/(1+ak(i)^2));</w:t>
      </w:r>
    </w:p>
    <w:p w14:paraId="2549849F"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B  = ak(i)*sin(beta)+cos(beta);</w:t>
      </w:r>
    </w:p>
    <w:p w14:paraId="10718AC0"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C1 = (1+ak(i)^2)*zi(i+1)^2+2*ak(i)*bk(i)*zi(i+1)+bk(i)^2;</w:t>
      </w:r>
    </w:p>
    <w:p w14:paraId="6EE4AA0F"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C2 = (1+ak(i)^2)*zi(i)^2+2*ak(i)*bk(i)*zi(i)+bk(i)^2;</w:t>
      </w:r>
    </w:p>
    <w:p w14:paraId="555CF822"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C  = log(sqrt((C1)/(C2)));</w:t>
      </w:r>
    </w:p>
    <w:p w14:paraId="6AA825C3"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w:t>
      </w:r>
    </w:p>
    <w:p w14:paraId="4FBD9BE1"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D = ak(i)*cos(beta) - sin(beta);</w:t>
      </w:r>
    </w:p>
    <w:p w14:paraId="3811F21D"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E1 = (1+ak(i)^2)*zi(i+1)/bk(i);</w:t>
      </w:r>
    </w:p>
    <w:p w14:paraId="2382012D"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E = atan(E1+ak(i));</w:t>
      </w:r>
    </w:p>
    <w:p w14:paraId="4D73EF7E"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F1 = (1+ak(i)^2)*zi(i)/bk(i);</w:t>
      </w:r>
    </w:p>
    <w:p w14:paraId="63CD0FDE" w14:textId="0CAD056D" w:rsidR="009A55ED" w:rsidRPr="004A3AB8" w:rsidRDefault="004A3AB8" w:rsidP="004A3AB8">
      <w:pPr>
        <w:spacing w:after="0" w:line="240" w:lineRule="auto"/>
        <w:ind w:left="1440"/>
        <w:rPr>
          <w:rFonts w:ascii="Courier New" w:hAnsi="Courier New" w:cs="Courier New"/>
          <w:sz w:val="20"/>
          <w:szCs w:val="20"/>
        </w:rPr>
      </w:pPr>
      <w:r>
        <w:rPr>
          <w:rFonts w:ascii="Courier New" w:hAnsi="Courier New" w:cs="Courier New"/>
          <w:sz w:val="20"/>
          <w:szCs w:val="20"/>
        </w:rPr>
        <w:t xml:space="preserve">    F = atan(F1+ak(i));</w:t>
      </w:r>
    </w:p>
    <w:p w14:paraId="4CE6B634"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 xml:space="preserve">    ANO(i) = A * (B*C-D*(E-F));</w:t>
      </w:r>
    </w:p>
    <w:p w14:paraId="03169B90"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end</w:t>
      </w:r>
    </w:p>
    <w:p w14:paraId="155A9041" w14:textId="77777777" w:rsidR="009A55ED" w:rsidRPr="004A3AB8"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const = 2 * magz * sqrt(1-cos(dec)^2*cos(inc)^2);</w:t>
      </w:r>
    </w:p>
    <w:p w14:paraId="5EB454BC" w14:textId="1CB1EF10" w:rsidR="009A55ED" w:rsidRDefault="009A55ED" w:rsidP="004A3AB8">
      <w:pPr>
        <w:spacing w:after="0" w:line="240" w:lineRule="auto"/>
        <w:ind w:left="1440"/>
        <w:rPr>
          <w:rFonts w:ascii="Courier New" w:hAnsi="Courier New" w:cs="Courier New"/>
          <w:sz w:val="20"/>
          <w:szCs w:val="20"/>
        </w:rPr>
      </w:pPr>
      <w:r w:rsidRPr="004A3AB8">
        <w:rPr>
          <w:rFonts w:ascii="Courier New" w:hAnsi="Courier New" w:cs="Courier New"/>
          <w:sz w:val="20"/>
          <w:szCs w:val="20"/>
        </w:rPr>
        <w:t>Z = const * sum(ANO);</w:t>
      </w:r>
    </w:p>
    <w:p w14:paraId="712D0430" w14:textId="30965A38" w:rsidR="004A3AB8" w:rsidRDefault="004A3AB8" w:rsidP="009A55ED">
      <w:pPr>
        <w:spacing w:after="0" w:line="240" w:lineRule="auto"/>
        <w:rPr>
          <w:rFonts w:ascii="Courier New" w:hAnsi="Courier New" w:cs="Courier New"/>
          <w:sz w:val="20"/>
          <w:szCs w:val="20"/>
        </w:rPr>
      </w:pPr>
    </w:p>
    <w:p w14:paraId="130FE5D9" w14:textId="77777777" w:rsidR="004A3AB8" w:rsidRPr="004A3AB8" w:rsidRDefault="004A3AB8" w:rsidP="009A55ED">
      <w:pPr>
        <w:spacing w:after="0" w:line="240" w:lineRule="auto"/>
        <w:rPr>
          <w:rFonts w:ascii="Courier New" w:hAnsi="Courier New" w:cs="Courier New"/>
          <w:sz w:val="20"/>
          <w:szCs w:val="20"/>
        </w:rPr>
      </w:pPr>
    </w:p>
    <w:p w14:paraId="48210CE7" w14:textId="3D6E17A4" w:rsidR="003F339B" w:rsidRDefault="003F339B" w:rsidP="00F31E9A">
      <w:pPr>
        <w:pStyle w:val="Heading2"/>
        <w:numPr>
          <w:ilvl w:val="0"/>
          <w:numId w:val="22"/>
        </w:numPr>
        <w:rPr>
          <w:rFonts w:ascii="Trebuchet MS" w:hAnsi="Trebuchet MS"/>
          <w:color w:val="auto"/>
          <w:sz w:val="24"/>
          <w:szCs w:val="24"/>
        </w:rPr>
      </w:pPr>
      <w:bookmarkStart w:id="23" w:name="_Toc494255990"/>
      <w:r w:rsidRPr="00F31E9A">
        <w:rPr>
          <w:rFonts w:ascii="Trebuchet MS" w:hAnsi="Trebuchet MS"/>
          <w:color w:val="auto"/>
          <w:sz w:val="24"/>
          <w:szCs w:val="24"/>
        </w:rPr>
        <w:t>Limitasi interpretasi magnetic</w:t>
      </w:r>
      <w:bookmarkEnd w:id="23"/>
    </w:p>
    <w:p w14:paraId="438DBB74" w14:textId="632B0EFA" w:rsidR="00F31E9A" w:rsidRPr="00F31E9A" w:rsidRDefault="00F31E9A" w:rsidP="004029D5">
      <w:pPr>
        <w:ind w:left="1080"/>
      </w:pPr>
      <w:r>
        <w:t>Abcd</w:t>
      </w:r>
      <w:r w:rsid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r w:rsidR="004029D5" w:rsidRPr="004029D5">
        <w:t xml:space="preserve"> </w:t>
      </w:r>
      <w:r w:rsidR="004029D5">
        <w:t>abcdef abcdef</w:t>
      </w:r>
    </w:p>
    <w:p w14:paraId="36F8E3A5" w14:textId="14A5A233" w:rsidR="003F339B" w:rsidRDefault="003F339B" w:rsidP="00F31E9A">
      <w:pPr>
        <w:pStyle w:val="Heading2"/>
        <w:numPr>
          <w:ilvl w:val="0"/>
          <w:numId w:val="23"/>
        </w:numPr>
        <w:rPr>
          <w:rFonts w:ascii="Trebuchet MS" w:hAnsi="Trebuchet MS"/>
          <w:color w:val="auto"/>
          <w:sz w:val="24"/>
          <w:szCs w:val="24"/>
        </w:rPr>
      </w:pPr>
      <w:bookmarkStart w:id="24" w:name="_Toc494255991"/>
      <w:r w:rsidRPr="00F31E9A">
        <w:rPr>
          <w:rFonts w:ascii="Trebuchet MS" w:hAnsi="Trebuchet MS"/>
          <w:color w:val="auto"/>
          <w:sz w:val="24"/>
          <w:szCs w:val="24"/>
        </w:rPr>
        <w:t>Perbandingan antara anomaly magnetic dan gravitasi</w:t>
      </w:r>
      <w:bookmarkEnd w:id="24"/>
    </w:p>
    <w:p w14:paraId="314C3DFE" w14:textId="2CAB0E48" w:rsidR="00F31E9A" w:rsidRPr="00F31E9A" w:rsidRDefault="004029D5" w:rsidP="004029D5">
      <w:pPr>
        <w:ind w:left="1080"/>
      </w:pPr>
      <w:r>
        <w:t xml:space="preserve">Abcd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r w:rsidRPr="004029D5">
        <w:t xml:space="preserve"> </w:t>
      </w:r>
      <w:r>
        <w:t>abcdef abcdef</w:t>
      </w:r>
      <w:bookmarkStart w:id="25" w:name="_GoBack"/>
      <w:bookmarkEnd w:id="25"/>
    </w:p>
    <w:sectPr w:rsidR="00F31E9A" w:rsidRPr="00F31E9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F3279" w14:textId="77777777" w:rsidR="00ED2E1A" w:rsidRDefault="00ED2E1A" w:rsidP="00265702">
      <w:pPr>
        <w:spacing w:after="0" w:line="240" w:lineRule="auto"/>
      </w:pPr>
      <w:r>
        <w:separator/>
      </w:r>
    </w:p>
  </w:endnote>
  <w:endnote w:type="continuationSeparator" w:id="0">
    <w:p w14:paraId="329D404A" w14:textId="77777777" w:rsidR="00ED2E1A" w:rsidRDefault="00ED2E1A" w:rsidP="00265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636817"/>
      <w:docPartObj>
        <w:docPartGallery w:val="Page Numbers (Bottom of Page)"/>
        <w:docPartUnique/>
      </w:docPartObj>
    </w:sdtPr>
    <w:sdtContent>
      <w:p w14:paraId="1CC0CD7C" w14:textId="2E5BE5D4" w:rsidR="00ED2E1A" w:rsidRDefault="00ED2E1A">
        <w:pPr>
          <w:pStyle w:val="Footer"/>
        </w:pPr>
        <w:r>
          <w:rPr>
            <w:noProof/>
          </w:rPr>
          <mc:AlternateContent>
            <mc:Choice Requires="wpg">
              <w:drawing>
                <wp:anchor distT="0" distB="0" distL="114300" distR="114300" simplePos="0" relativeHeight="251659264" behindDoc="0" locked="0" layoutInCell="1" allowOverlap="1" wp14:anchorId="006C4A70" wp14:editId="7440D784">
                  <wp:simplePos x="0" y="0"/>
                  <wp:positionH relativeFrom="margin">
                    <wp:align>right</wp:align>
                  </wp:positionH>
                  <wp:positionV relativeFrom="page">
                    <wp:align>bottom</wp:align>
                  </wp:positionV>
                  <wp:extent cx="436880" cy="716915"/>
                  <wp:effectExtent l="7620" t="9525" r="12700" b="69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57060EF" w14:textId="447ED9B9" w:rsidR="00ED2E1A" w:rsidRPr="00265702" w:rsidRDefault="00ED2E1A">
                                <w:pPr>
                                  <w:pStyle w:val="Footer"/>
                                  <w:jc w:val="center"/>
                                  <w:rPr>
                                    <w:rFonts w:ascii="Trebuchet MS" w:hAnsi="Trebuchet MS"/>
                                    <w:sz w:val="28"/>
                                    <w:szCs w:val="28"/>
                                  </w:rPr>
                                </w:pPr>
                                <w:r w:rsidRPr="00265702">
                                  <w:rPr>
                                    <w:rFonts w:ascii="Trebuchet MS" w:hAnsi="Trebuchet MS"/>
                                    <w:sz w:val="28"/>
                                    <w:szCs w:val="28"/>
                                  </w:rPr>
                                  <w:fldChar w:fldCharType="begin"/>
                                </w:r>
                                <w:r w:rsidRPr="00265702">
                                  <w:rPr>
                                    <w:rFonts w:ascii="Trebuchet MS" w:hAnsi="Trebuchet MS"/>
                                    <w:sz w:val="28"/>
                                    <w:szCs w:val="28"/>
                                  </w:rPr>
                                  <w:instrText xml:space="preserve"> PAGE    \* MERGEFORMAT </w:instrText>
                                </w:r>
                                <w:r w:rsidRPr="00265702">
                                  <w:rPr>
                                    <w:rFonts w:ascii="Trebuchet MS" w:hAnsi="Trebuchet MS"/>
                                    <w:sz w:val="28"/>
                                    <w:szCs w:val="28"/>
                                  </w:rPr>
                                  <w:fldChar w:fldCharType="separate"/>
                                </w:r>
                                <w:r w:rsidR="00CF68AB">
                                  <w:rPr>
                                    <w:rFonts w:ascii="Trebuchet MS" w:hAnsi="Trebuchet MS"/>
                                    <w:noProof/>
                                    <w:sz w:val="28"/>
                                    <w:szCs w:val="28"/>
                                  </w:rPr>
                                  <w:t>16</w:t>
                                </w:r>
                                <w:r w:rsidRPr="00265702">
                                  <w:rPr>
                                    <w:rFonts w:ascii="Trebuchet MS" w:hAnsi="Trebuchet MS"/>
                                    <w:noProof/>
                                    <w:sz w:val="28"/>
                                    <w:szCs w:val="28"/>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C4A70" id="Group 2"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tRZAMAAB0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5FfbUWQDAAAd&#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14:paraId="557060EF" w14:textId="447ED9B9" w:rsidR="00ED2E1A" w:rsidRPr="00265702" w:rsidRDefault="00ED2E1A">
                          <w:pPr>
                            <w:pStyle w:val="Footer"/>
                            <w:jc w:val="center"/>
                            <w:rPr>
                              <w:rFonts w:ascii="Trebuchet MS" w:hAnsi="Trebuchet MS"/>
                              <w:sz w:val="28"/>
                              <w:szCs w:val="28"/>
                            </w:rPr>
                          </w:pPr>
                          <w:r w:rsidRPr="00265702">
                            <w:rPr>
                              <w:rFonts w:ascii="Trebuchet MS" w:hAnsi="Trebuchet MS"/>
                              <w:sz w:val="28"/>
                              <w:szCs w:val="28"/>
                            </w:rPr>
                            <w:fldChar w:fldCharType="begin"/>
                          </w:r>
                          <w:r w:rsidRPr="00265702">
                            <w:rPr>
                              <w:rFonts w:ascii="Trebuchet MS" w:hAnsi="Trebuchet MS"/>
                              <w:sz w:val="28"/>
                              <w:szCs w:val="28"/>
                            </w:rPr>
                            <w:instrText xml:space="preserve"> PAGE    \* MERGEFORMAT </w:instrText>
                          </w:r>
                          <w:r w:rsidRPr="00265702">
                            <w:rPr>
                              <w:rFonts w:ascii="Trebuchet MS" w:hAnsi="Trebuchet MS"/>
                              <w:sz w:val="28"/>
                              <w:szCs w:val="28"/>
                            </w:rPr>
                            <w:fldChar w:fldCharType="separate"/>
                          </w:r>
                          <w:r w:rsidR="00CF68AB">
                            <w:rPr>
                              <w:rFonts w:ascii="Trebuchet MS" w:hAnsi="Trebuchet MS"/>
                              <w:noProof/>
                              <w:sz w:val="28"/>
                              <w:szCs w:val="28"/>
                            </w:rPr>
                            <w:t>16</w:t>
                          </w:r>
                          <w:r w:rsidRPr="00265702">
                            <w:rPr>
                              <w:rFonts w:ascii="Trebuchet MS" w:hAnsi="Trebuchet MS"/>
                              <w:noProof/>
                              <w:sz w:val="28"/>
                              <w:szCs w:val="28"/>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464E7" w14:textId="77777777" w:rsidR="00ED2E1A" w:rsidRDefault="00ED2E1A" w:rsidP="00265702">
      <w:pPr>
        <w:spacing w:after="0" w:line="240" w:lineRule="auto"/>
      </w:pPr>
      <w:r>
        <w:separator/>
      </w:r>
    </w:p>
  </w:footnote>
  <w:footnote w:type="continuationSeparator" w:id="0">
    <w:p w14:paraId="457315D6" w14:textId="77777777" w:rsidR="00ED2E1A" w:rsidRDefault="00ED2E1A" w:rsidP="002657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0E638" w14:textId="7388B0DB" w:rsidR="00ED2E1A" w:rsidRPr="00265702" w:rsidRDefault="00ED2E1A" w:rsidP="00265702">
    <w:pPr>
      <w:pStyle w:val="Header"/>
      <w:jc w:val="right"/>
      <w:rPr>
        <w:rFonts w:ascii="Trebuchet MS" w:hAnsi="Trebuchet MS"/>
        <w:i/>
      </w:rPr>
    </w:pPr>
    <w:r w:rsidRPr="00265702">
      <w:rPr>
        <w:rFonts w:ascii="Trebuchet MS" w:hAnsi="Trebuchet MS"/>
        <w:i/>
      </w:rPr>
      <w:t>Eksplorasi Geofisika untuk Geothermal/WS2017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2096"/>
    <w:multiLevelType w:val="hybridMultilevel"/>
    <w:tmpl w:val="C77EE5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66903"/>
    <w:multiLevelType w:val="hybridMultilevel"/>
    <w:tmpl w:val="F1BA0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E11CCB"/>
    <w:multiLevelType w:val="hybridMultilevel"/>
    <w:tmpl w:val="B0926034"/>
    <w:lvl w:ilvl="0" w:tplc="5A8E681A">
      <w:start w:val="6"/>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D5389"/>
    <w:multiLevelType w:val="hybridMultilevel"/>
    <w:tmpl w:val="CE54E5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E3C48"/>
    <w:multiLevelType w:val="hybridMultilevel"/>
    <w:tmpl w:val="BBCAACA0"/>
    <w:lvl w:ilvl="0" w:tplc="07AA7B4A">
      <w:start w:val="3"/>
      <w:numFmt w:val="lowerLetter"/>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F77D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3B06DC"/>
    <w:multiLevelType w:val="hybridMultilevel"/>
    <w:tmpl w:val="96B05D4E"/>
    <w:lvl w:ilvl="0" w:tplc="30F6B7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57734"/>
    <w:multiLevelType w:val="hybridMultilevel"/>
    <w:tmpl w:val="904C38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830B7"/>
    <w:multiLevelType w:val="hybridMultilevel"/>
    <w:tmpl w:val="DDE403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93374C"/>
    <w:multiLevelType w:val="hybridMultilevel"/>
    <w:tmpl w:val="23609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500C0"/>
    <w:multiLevelType w:val="hybridMultilevel"/>
    <w:tmpl w:val="CCB6F5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51AA6"/>
    <w:multiLevelType w:val="hybridMultilevel"/>
    <w:tmpl w:val="FED603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D7E1E"/>
    <w:multiLevelType w:val="hybridMultilevel"/>
    <w:tmpl w:val="2228C01A"/>
    <w:lvl w:ilvl="0" w:tplc="70305176">
      <w:start w:val="5"/>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80DD1"/>
    <w:multiLevelType w:val="hybridMultilevel"/>
    <w:tmpl w:val="0978AA20"/>
    <w:lvl w:ilvl="0" w:tplc="1BF85EB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935CD2"/>
    <w:multiLevelType w:val="hybridMultilevel"/>
    <w:tmpl w:val="49189E82"/>
    <w:lvl w:ilvl="0" w:tplc="1186B21C">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E5041FF"/>
    <w:multiLevelType w:val="hybridMultilevel"/>
    <w:tmpl w:val="23303B24"/>
    <w:lvl w:ilvl="0" w:tplc="B45EF280">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31F40BC"/>
    <w:multiLevelType w:val="hybridMultilevel"/>
    <w:tmpl w:val="484866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863C9"/>
    <w:multiLevelType w:val="hybridMultilevel"/>
    <w:tmpl w:val="981CE042"/>
    <w:lvl w:ilvl="0" w:tplc="03EE4322">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B015F4"/>
    <w:multiLevelType w:val="hybridMultilevel"/>
    <w:tmpl w:val="7FDEDB6A"/>
    <w:lvl w:ilvl="0" w:tplc="2CCC022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D52121"/>
    <w:multiLevelType w:val="hybridMultilevel"/>
    <w:tmpl w:val="6FD22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B24505"/>
    <w:multiLevelType w:val="hybridMultilevel"/>
    <w:tmpl w:val="4DB207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BA4795"/>
    <w:multiLevelType w:val="hybridMultilevel"/>
    <w:tmpl w:val="CE508E5E"/>
    <w:lvl w:ilvl="0" w:tplc="1B3C4942">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E378F6"/>
    <w:multiLevelType w:val="hybridMultilevel"/>
    <w:tmpl w:val="A70287BE"/>
    <w:lvl w:ilvl="0" w:tplc="C4B2760A">
      <w:start w:val="4"/>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1"/>
  </w:num>
  <w:num w:numId="4">
    <w:abstractNumId w:val="15"/>
  </w:num>
  <w:num w:numId="5">
    <w:abstractNumId w:val="5"/>
  </w:num>
  <w:num w:numId="6">
    <w:abstractNumId w:val="6"/>
  </w:num>
  <w:num w:numId="7">
    <w:abstractNumId w:val="9"/>
  </w:num>
  <w:num w:numId="8">
    <w:abstractNumId w:val="3"/>
  </w:num>
  <w:num w:numId="9">
    <w:abstractNumId w:val="7"/>
  </w:num>
  <w:num w:numId="10">
    <w:abstractNumId w:val="16"/>
  </w:num>
  <w:num w:numId="11">
    <w:abstractNumId w:val="10"/>
  </w:num>
  <w:num w:numId="12">
    <w:abstractNumId w:val="22"/>
  </w:num>
  <w:num w:numId="13">
    <w:abstractNumId w:val="19"/>
  </w:num>
  <w:num w:numId="14">
    <w:abstractNumId w:val="12"/>
  </w:num>
  <w:num w:numId="15">
    <w:abstractNumId w:val="0"/>
  </w:num>
  <w:num w:numId="16">
    <w:abstractNumId w:val="2"/>
  </w:num>
  <w:num w:numId="17">
    <w:abstractNumId w:val="18"/>
  </w:num>
  <w:num w:numId="18">
    <w:abstractNumId w:val="14"/>
  </w:num>
  <w:num w:numId="19">
    <w:abstractNumId w:val="20"/>
  </w:num>
  <w:num w:numId="20">
    <w:abstractNumId w:val="11"/>
  </w:num>
  <w:num w:numId="21">
    <w:abstractNumId w:val="4"/>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52"/>
    <o:shapelayout v:ext="edit">
      <o:rules v:ext="edit">
        <o:r id="V:Rule1" type="connector" idref="#AutoShape 77"/>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AwNTU0trAwsbA0sLRU0lEKTi0uzszPAykwrAUAdUJJiSwAAAA="/>
  </w:docVars>
  <w:rsids>
    <w:rsidRoot w:val="003F339B"/>
    <w:rsid w:val="0003183C"/>
    <w:rsid w:val="00051D1E"/>
    <w:rsid w:val="00141D75"/>
    <w:rsid w:val="00174E19"/>
    <w:rsid w:val="00184C18"/>
    <w:rsid w:val="001C6883"/>
    <w:rsid w:val="001E4F52"/>
    <w:rsid w:val="00202F28"/>
    <w:rsid w:val="00220EE8"/>
    <w:rsid w:val="00245EDA"/>
    <w:rsid w:val="00253A05"/>
    <w:rsid w:val="00265702"/>
    <w:rsid w:val="00277C83"/>
    <w:rsid w:val="002A28B8"/>
    <w:rsid w:val="002B4BE7"/>
    <w:rsid w:val="002C00F5"/>
    <w:rsid w:val="00316685"/>
    <w:rsid w:val="003327CD"/>
    <w:rsid w:val="003F339B"/>
    <w:rsid w:val="004029D5"/>
    <w:rsid w:val="00467602"/>
    <w:rsid w:val="00494CC7"/>
    <w:rsid w:val="004A3AB8"/>
    <w:rsid w:val="00663B14"/>
    <w:rsid w:val="006B3F61"/>
    <w:rsid w:val="006B49EA"/>
    <w:rsid w:val="006C7AC9"/>
    <w:rsid w:val="007350F7"/>
    <w:rsid w:val="007C1158"/>
    <w:rsid w:val="007E1136"/>
    <w:rsid w:val="008344B6"/>
    <w:rsid w:val="0086321B"/>
    <w:rsid w:val="00927D86"/>
    <w:rsid w:val="009352A7"/>
    <w:rsid w:val="009814BC"/>
    <w:rsid w:val="009A55ED"/>
    <w:rsid w:val="009E62E5"/>
    <w:rsid w:val="00A11B7A"/>
    <w:rsid w:val="00A2017A"/>
    <w:rsid w:val="00A25D39"/>
    <w:rsid w:val="00A31440"/>
    <w:rsid w:val="00A46642"/>
    <w:rsid w:val="00C52F6A"/>
    <w:rsid w:val="00CA2BD5"/>
    <w:rsid w:val="00CD7DB8"/>
    <w:rsid w:val="00CF68AB"/>
    <w:rsid w:val="00D438CC"/>
    <w:rsid w:val="00E6263A"/>
    <w:rsid w:val="00ED2E1A"/>
    <w:rsid w:val="00F015C0"/>
    <w:rsid w:val="00F0258D"/>
    <w:rsid w:val="00F26DC8"/>
    <w:rsid w:val="00F31E9A"/>
    <w:rsid w:val="00F61DF1"/>
    <w:rsid w:val="00F74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CDD68D7"/>
  <w15:chartTrackingRefBased/>
  <w15:docId w15:val="{C8C8D004-3A3C-469A-B58C-C7E31681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7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6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39B"/>
    <w:pPr>
      <w:ind w:left="720"/>
      <w:contextualSpacing/>
    </w:pPr>
  </w:style>
  <w:style w:type="paragraph" w:styleId="Title">
    <w:name w:val="Title"/>
    <w:basedOn w:val="Normal"/>
    <w:next w:val="Normal"/>
    <w:link w:val="TitleChar"/>
    <w:uiPriority w:val="10"/>
    <w:qFormat/>
    <w:rsid w:val="003F33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39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F339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C1158"/>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1158"/>
    <w:rPr>
      <w:color w:val="0563C1" w:themeColor="hyperlink"/>
      <w:u w:val="single"/>
    </w:rPr>
  </w:style>
  <w:style w:type="character" w:styleId="UnresolvedMention">
    <w:name w:val="Unresolved Mention"/>
    <w:basedOn w:val="DefaultParagraphFont"/>
    <w:uiPriority w:val="99"/>
    <w:semiHidden/>
    <w:unhideWhenUsed/>
    <w:rsid w:val="007C1158"/>
    <w:rPr>
      <w:color w:val="808080"/>
      <w:shd w:val="clear" w:color="auto" w:fill="E6E6E6"/>
    </w:rPr>
  </w:style>
  <w:style w:type="character" w:styleId="PlaceholderText">
    <w:name w:val="Placeholder Text"/>
    <w:basedOn w:val="DefaultParagraphFont"/>
    <w:uiPriority w:val="99"/>
    <w:semiHidden/>
    <w:rsid w:val="009814BC"/>
    <w:rPr>
      <w:color w:val="808080"/>
    </w:rPr>
  </w:style>
  <w:style w:type="paragraph" w:styleId="Header">
    <w:name w:val="header"/>
    <w:basedOn w:val="Normal"/>
    <w:link w:val="HeaderChar"/>
    <w:uiPriority w:val="99"/>
    <w:unhideWhenUsed/>
    <w:rsid w:val="00265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702"/>
  </w:style>
  <w:style w:type="paragraph" w:styleId="Footer">
    <w:name w:val="footer"/>
    <w:basedOn w:val="Normal"/>
    <w:link w:val="FooterChar"/>
    <w:uiPriority w:val="99"/>
    <w:unhideWhenUsed/>
    <w:rsid w:val="00265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702"/>
  </w:style>
  <w:style w:type="character" w:customStyle="1" w:styleId="Heading2Char">
    <w:name w:val="Heading 2 Char"/>
    <w:basedOn w:val="DefaultParagraphFont"/>
    <w:link w:val="Heading2"/>
    <w:uiPriority w:val="9"/>
    <w:rsid w:val="00927D8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D7DB8"/>
    <w:pPr>
      <w:outlineLvl w:val="9"/>
    </w:pPr>
  </w:style>
  <w:style w:type="paragraph" w:styleId="TOC1">
    <w:name w:val="toc 1"/>
    <w:basedOn w:val="Normal"/>
    <w:next w:val="Normal"/>
    <w:autoRedefine/>
    <w:uiPriority w:val="39"/>
    <w:unhideWhenUsed/>
    <w:rsid w:val="00CD7DB8"/>
    <w:pPr>
      <w:spacing w:after="100"/>
    </w:pPr>
  </w:style>
  <w:style w:type="paragraph" w:styleId="TOC2">
    <w:name w:val="toc 2"/>
    <w:basedOn w:val="Normal"/>
    <w:next w:val="Normal"/>
    <w:autoRedefine/>
    <w:uiPriority w:val="39"/>
    <w:unhideWhenUsed/>
    <w:rsid w:val="00CD7DB8"/>
    <w:pPr>
      <w:spacing w:after="100"/>
      <w:ind w:left="220"/>
    </w:pPr>
  </w:style>
  <w:style w:type="table" w:styleId="TableGrid">
    <w:name w:val="Table Grid"/>
    <w:basedOn w:val="TableNormal"/>
    <w:uiPriority w:val="39"/>
    <w:rsid w:val="0020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466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gr.bund.de" TargetMode="External"/><Relationship Id="rId14" Type="http://schemas.openxmlformats.org/officeDocument/2006/relationships/image" Target="media/image6.em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EA5"/>
    <w:rsid w:val="00EC3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3E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1E4C06B-400D-4E80-BA96-01C108975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16</Pages>
  <Words>2890</Words>
  <Characters>16475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Wiwit Suryanto</dc:creator>
  <cp:keywords/>
  <dc:description/>
  <cp:lastModifiedBy>Wiwit Suryanto</cp:lastModifiedBy>
  <cp:revision>22</cp:revision>
  <cp:lastPrinted>2017-09-26T23:11:00Z</cp:lastPrinted>
  <dcterms:created xsi:type="dcterms:W3CDTF">2017-09-25T23:18:00Z</dcterms:created>
  <dcterms:modified xsi:type="dcterms:W3CDTF">2017-09-26T23:15:00Z</dcterms:modified>
</cp:coreProperties>
</file>