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3"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Luis Chodil, Benjamin Piñones, Diego Arias, Diego Vasquez y Hugo Ahumada</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20.931.754-0, 21.052.082-1 , 21.087.671-5 , 21.622.028-5 y 21.031.522-5</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Antonio Varas</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b w:val="1"/>
                <w:bCs w:val="1"/>
                <w:rtl w:val="0"/>
              </w:rPr>
              <w:t xml:space="preserve">Epewtufe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b w:val="1"/>
                <w:bCs w:val="1"/>
                <w:rtl w:val="0"/>
              </w:rPr>
              <w:t xml:space="preserve">Desarrollo software, gestión de proyectos y calidad de software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numPr>
                <w:ilvl w:val="0"/>
                <w:numId w:val="2"/>
              </w:numPr>
              <w:pBdr>
                <w:top w:color="auto" w:space="7" w:sz="0" w:val="none"/>
                <w:bottom w:color="auto" w:space="7" w:sz="0" w:val="none"/>
                <w:right w:color="auto" w:space="7" w:sz="0" w:val="none"/>
                <w:between w:color="auto" w:space="7" w:sz="0" w:val="none"/>
              </w:pBdr>
              <w:shd w:fill="ffffff" w:val="clear"/>
              <w:spacing w:after="0" w:afterAutospacing="0" w:before="180" w:lineRule="auto"/>
              <w:ind w:left="720" w:hanging="360"/>
              <w:rPr>
                <w:sz w:val="23"/>
                <w:szCs w:val="23"/>
              </w:rPr>
            </w:pPr>
            <w:r w:rsidDel="00000000" w:rsidR="00000000" w:rsidRPr="00000000">
              <w:rPr>
                <w:rFonts w:ascii="Lato" w:cs="Lato" w:eastAsia="Lato" w:hAnsi="Lato"/>
                <w:color w:val="1a1a1a"/>
                <w:sz w:val="23"/>
                <w:szCs w:val="23"/>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p>
          <w:p w:rsidR="00000000" w:rsidDel="00000000" w:rsidP="00000000" w:rsidRDefault="00000000" w:rsidRPr="00000000" w14:paraId="0000001F">
            <w:pPr>
              <w:numPr>
                <w:ilvl w:val="0"/>
                <w:numId w:val="2"/>
              </w:numPr>
              <w:pBdr>
                <w:top w:color="auto" w:space="7" w:sz="0" w:val="none"/>
                <w:bottom w:color="auto" w:space="7" w:sz="0" w:val="none"/>
                <w:right w:color="auto" w:space="7" w:sz="0" w:val="none"/>
                <w:between w:color="auto" w:space="7" w:sz="0" w:val="none"/>
              </w:pBdr>
              <w:shd w:fill="ffffff" w:val="clear"/>
              <w:spacing w:after="0" w:afterAutospacing="0" w:before="0" w:beforeAutospacing="0" w:lineRule="auto"/>
              <w:ind w:left="720" w:hanging="360"/>
              <w:rPr>
                <w:sz w:val="23"/>
                <w:szCs w:val="23"/>
              </w:rPr>
            </w:pPr>
            <w:r w:rsidDel="00000000" w:rsidR="00000000" w:rsidRPr="00000000">
              <w:rPr>
                <w:rFonts w:ascii="Lato" w:cs="Lato" w:eastAsia="Lato" w:hAnsi="Lato"/>
                <w:color w:val="1a1a1a"/>
                <w:sz w:val="23"/>
                <w:szCs w:val="23"/>
                <w:rtl w:val="0"/>
              </w:rPr>
              <w:t xml:space="preserve">Diseñar y generar soluciones de software innovadoras y de calidad, aplicando el ciclo de vida de éste, según las características del proyecto, las mejores prácticas de la industria y sus estándares de calidad.</w:t>
            </w:r>
          </w:p>
          <w:p w:rsidR="00000000" w:rsidDel="00000000" w:rsidP="00000000" w:rsidRDefault="00000000" w:rsidRPr="00000000" w14:paraId="00000020">
            <w:pPr>
              <w:numPr>
                <w:ilvl w:val="0"/>
                <w:numId w:val="2"/>
              </w:numPr>
              <w:pBdr>
                <w:top w:color="auto" w:space="7" w:sz="0" w:val="none"/>
                <w:bottom w:color="auto" w:space="7" w:sz="0" w:val="none"/>
                <w:right w:color="auto" w:space="7" w:sz="0" w:val="none"/>
                <w:between w:color="auto" w:space="7" w:sz="0" w:val="none"/>
              </w:pBdr>
              <w:shd w:fill="ffffff" w:val="clear"/>
              <w:spacing w:after="0" w:before="0" w:beforeAutospacing="0" w:lineRule="auto"/>
              <w:ind w:left="720" w:hanging="360"/>
              <w:rPr>
                <w:sz w:val="23"/>
                <w:szCs w:val="23"/>
              </w:rPr>
            </w:pPr>
            <w:r w:rsidDel="00000000" w:rsidR="00000000" w:rsidRPr="00000000">
              <w:rPr>
                <w:rFonts w:ascii="Lato" w:cs="Lato" w:eastAsia="Lato" w:hAnsi="Lato"/>
                <w:color w:val="1a1a1a"/>
                <w:sz w:val="23"/>
                <w:szCs w:val="23"/>
                <w:rtl w:val="0"/>
              </w:rPr>
              <w:t xml:space="preserve">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r w:rsidDel="00000000" w:rsidR="00000000" w:rsidRPr="00000000">
              <w:rPr>
                <w:rtl w:val="0"/>
              </w:rPr>
            </w:r>
          </w:p>
        </w:tc>
      </w:tr>
    </w:tbl>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w:t>
            </w:r>
            <w:r w:rsidDel="00000000" w:rsidR="00000000" w:rsidRPr="00000000">
              <w:rPr>
                <w:color w:val="1f3864"/>
                <w:rtl w:val="0"/>
              </w:rPr>
              <w:t xml:space="preserve">justifiquen</w:t>
            </w: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 su relevancia y pertinencia.  </w:t>
            </w:r>
          </w:p>
        </w:tc>
      </w:tr>
    </w:tbl>
    <w:p w:rsidR="00000000" w:rsidDel="00000000" w:rsidP="00000000" w:rsidRDefault="00000000" w:rsidRPr="00000000" w14:paraId="00000025">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7">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Todo proyecto, ya sea una innovación, producto, servicio, etc., pretende dar respuesta a una situación o problemática. Señala qué problema busca solucionar tu proyecto y la relevancia que tiene para el campo laboral de tu carrera. También menciona el contexto en que esta problemática se sitúa (lugar, a quienes impactaría, etc.). Es importante que esta problemática sea relevante en el contexto de la profesión, siendo su resolución un aporte real o simulado a la organización u entorno en el que se sitúa. Algunas preguntas que pueden ayudarte a responder este apartado son: </w:t>
            </w:r>
            <w:r w:rsidDel="00000000" w:rsidR="00000000" w:rsidRPr="00000000">
              <w:rPr>
                <w:rtl w:val="0"/>
              </w:rPr>
            </w:r>
          </w:p>
          <w:p w:rsidR="00000000" w:rsidDel="00000000" w:rsidP="00000000" w:rsidRDefault="00000000" w:rsidRPr="00000000" w14:paraId="00000028">
            <w:pPr>
              <w:jc w:val="both"/>
              <w:rPr>
                <w:sz w:val="20"/>
                <w:szCs w:val="20"/>
              </w:rPr>
            </w:pPr>
            <w:r w:rsidDel="00000000" w:rsidR="00000000" w:rsidRPr="00000000">
              <w:rPr>
                <w:sz w:val="20"/>
                <w:szCs w:val="20"/>
                <w:rtl w:val="0"/>
              </w:rPr>
              <w:t xml:space="preserve">El proyecto busca solucionar el principal problema del mercado de cómics independientes: la falta de visibilidad de las obras emergentes y la dificultad para conectar de forma directa a los creadores con su público objetivo. Actualmente, los catálogos tradicionales utilizan filtros estáticos que no capturan la complejidad de los gustos artísticos de los lectores. Esta problemática es altamente relevante para el campo de la Ingeniería en Informática, ya que exige la aplicación de tecnologías de vanguardia, como la Inteligencia Artificial (arquitectura RAG y Function Calling) y el desarrollo web escalable, para resolver una fricción real en el mercado digital. El proyecto impacta globalmente a creadores que buscan financiamiento (crowdfunding) y a lectores que demandan una experiencia de descubrimiento curada y fluida. Su aporte de valor es la democratización del mercado editorial independiente mediante un ecosistema tecnológico hiper personalizado. </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jc w:val="both"/>
              <w:rPr>
                <w:rFonts w:ascii="Calibri" w:cs="Calibri" w:eastAsia="Calibri" w:hAnsi="Calibri"/>
                <w:sz w:val="20"/>
                <w:szCs w:val="20"/>
                <w:highlight w:val="cyan"/>
              </w:rPr>
            </w:pPr>
            <w:r w:rsidDel="00000000" w:rsidR="00000000" w:rsidRPr="00000000">
              <w:rPr>
                <w:sz w:val="20"/>
                <w:szCs w:val="20"/>
                <w:rtl w:val="0"/>
              </w:rPr>
              <w:t xml:space="preserve">El objetivo es desarrollar e implementar , una aplicación web integral de descubrimiento y crowdfunding para cómics indie, potenciada por un asistente virtual inteligente. para abordar el tema de poder financiar un proyecto según los gustos del cliente de manera sencilla y rápida.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C">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cómo se relaciona tu Proyecto APT con el perfil de egreso de tu carrera y, en particular, con las competencias del perfil de egreso que seleccionaste anteriormente. </w:t>
            </w:r>
          </w:p>
          <w:p w:rsidR="00000000" w:rsidDel="00000000" w:rsidP="00000000" w:rsidRDefault="00000000" w:rsidRPr="00000000" w14:paraId="0000002D">
            <w:pPr>
              <w:jc w:val="both"/>
              <w:rPr>
                <w:rFonts w:ascii="Calibri" w:cs="Calibri" w:eastAsia="Calibri" w:hAnsi="Calibri"/>
                <w:sz w:val="20"/>
                <w:szCs w:val="20"/>
                <w:highlight w:val="yellow"/>
              </w:rPr>
            </w:pPr>
            <w:r w:rsidDel="00000000" w:rsidR="00000000" w:rsidRPr="00000000">
              <w:rPr>
                <w:sz w:val="20"/>
                <w:szCs w:val="20"/>
                <w:rtl w:val="0"/>
              </w:rPr>
              <w:t xml:space="preserve">Este proyecto se relaciona de manera directa con las competencias de diseño y generación de soluciones de software innovadoras y de calidad. Para construir la plataforma, es necesario aplicar el ciclo de vida completo del software, definiendo arquitecturas, asegurando la calidad del código y gestionando el proyecto bajo metodologías ágiles.</w:t>
            </w:r>
            <w:r w:rsidDel="00000000" w:rsidR="00000000" w:rsidRPr="00000000">
              <w:rPr>
                <w:sz w:val="20"/>
                <w:szCs w:val="20"/>
                <w:highlight w:val="yellow"/>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E">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F">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Señala cómo se relaciona el Proyecto APT que propones con tus intereses profesionales.</w:t>
            </w:r>
          </w:p>
          <w:p w:rsidR="00000000" w:rsidDel="00000000" w:rsidP="00000000" w:rsidRDefault="00000000" w:rsidRPr="00000000" w14:paraId="00000030">
            <w:pPr>
              <w:jc w:val="both"/>
              <w:rPr>
                <w:rFonts w:ascii="Calibri" w:cs="Calibri" w:eastAsia="Calibri" w:hAnsi="Calibri"/>
                <w:sz w:val="20"/>
                <w:szCs w:val="20"/>
                <w:highlight w:val="yellow"/>
              </w:rPr>
            </w:pPr>
            <w:r w:rsidDel="00000000" w:rsidR="00000000" w:rsidRPr="00000000">
              <w:rPr>
                <w:sz w:val="20"/>
                <w:szCs w:val="20"/>
                <w:rtl w:val="0"/>
              </w:rPr>
              <w:t xml:space="preserve">El desarrollo de esta plataforma refleja un profundo interés en la creación de productos digitales que combinan el desarrollo backend y frontend con la innovación en Inteligencia Artificial. Permite profundizar en áreas críticas y de alta demanda laboral, como la ingeniería de datos para modelos RAG, la arquitectura de sistemas escalables y la integración de pasarelas de pago para el ecosistema de crowdfunding. </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2">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Justifica brevemente por qué es posible desarrollar tu proyecto APT. Considera el tiempo y materiales que necesitas para desarrollarlo, así como los posibles factores externos que podrían dificultar y facilitar su desarrollo.  </w:t>
            </w:r>
          </w:p>
          <w:p w:rsidR="00000000" w:rsidDel="00000000" w:rsidP="00000000" w:rsidRDefault="00000000" w:rsidRPr="00000000" w14:paraId="00000033">
            <w:pPr>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¿Por qué crees es posible desarrollar tu Proyecto APT? Para responder esta pregunta debes tener en consideración:</w:t>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Calibri" w:cs="Calibri" w:eastAsia="Calibri" w:hAnsi="Calibri"/>
                <w:b w:val="0"/>
                <w:bCs w:val="0"/>
                <w:smallCaps w:val="0"/>
                <w:strike w:val="0"/>
                <w:sz w:val="20"/>
                <w:szCs w:val="20"/>
                <w:u w:val="none"/>
                <w:shd w:fill="auto" w:val="clear"/>
                <w:vertAlign w:val="baseline"/>
              </w:rPr>
            </w:pPr>
            <w:r w:rsidDel="00000000" w:rsidR="00000000" w:rsidRPr="00000000">
              <w:rPr>
                <w:sz w:val="20"/>
                <w:szCs w:val="20"/>
                <w:rtl w:val="0"/>
              </w:rPr>
              <w:t xml:space="preserve">El proyecto es altamente factible de desarrollar durante el tiempo asignado gracias a la adopción de la metodología ágil </w:t>
            </w:r>
            <w:r w:rsidDel="00000000" w:rsidR="00000000" w:rsidRPr="00000000">
              <w:rPr>
                <w:sz w:val="20"/>
                <w:szCs w:val="20"/>
                <w:rtl w:val="0"/>
              </w:rPr>
              <w:t xml:space="preserve">Scrum</w:t>
            </w:r>
            <w:r w:rsidDel="00000000" w:rsidR="00000000" w:rsidRPr="00000000">
              <w:rPr>
                <w:sz w:val="20"/>
                <w:szCs w:val="20"/>
                <w:rtl w:val="0"/>
              </w:rPr>
              <w:t xml:space="preserve">, la cual nos permitirá iterar rápidamente, organizar las tareas en sprints y mantener un control constante sobre los entregables del sistema. Los materiales y tecnologías requeridos (entornos de desarrollo integrado, servicios en la nube para bases de datos, y APIs de modelos de lenguaje para el asistente) son accesibles y gratuitos. </w:t>
            </w:r>
            <w:r w:rsidDel="00000000" w:rsidR="00000000" w:rsidRPr="00000000">
              <w:rPr>
                <w:rtl w:val="0"/>
              </w:rPr>
            </w:r>
          </w:p>
        </w:tc>
      </w:tr>
    </w:tbl>
    <w:p w:rsidR="00000000" w:rsidDel="00000000" w:rsidP="00000000" w:rsidRDefault="00000000" w:rsidRPr="00000000" w14:paraId="00000035">
      <w:pPr>
        <w:rPr>
          <w:b w:val="1"/>
          <w:bCs w:val="1"/>
          <w:color w:val="4472c4"/>
          <w:sz w:val="32"/>
          <w:szCs w:val="32"/>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7">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B">
            <w:pPr>
              <w:jc w:val="both"/>
              <w:rPr>
                <w:rFonts w:ascii="Calibri" w:cs="Calibri" w:eastAsia="Calibri" w:hAnsi="Calibri"/>
                <w:sz w:val="20"/>
                <w:szCs w:val="20"/>
              </w:rPr>
            </w:pPr>
            <w:r w:rsidDel="00000000" w:rsidR="00000000" w:rsidRPr="00000000">
              <w:rPr>
                <w:sz w:val="20"/>
                <w:szCs w:val="20"/>
                <w:rtl w:val="0"/>
              </w:rPr>
              <w:t xml:space="preserve">Desarrollar una aplicación web de descubrimiento y financiamiento colectivo de cómics independientes, integrando un asistente virtual basado en Inteligencia Artificial (RAG) para optimizar el descubrimiento del proyecto y facilitar la conexión directa entre creadores y lectores.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D">
            <w:pPr>
              <w:jc w:val="both"/>
              <w:rPr>
                <w:sz w:val="20"/>
                <w:szCs w:val="20"/>
              </w:rPr>
            </w:pPr>
            <w:r w:rsidDel="00000000" w:rsidR="00000000" w:rsidRPr="00000000">
              <w:rPr>
                <w:sz w:val="20"/>
                <w:szCs w:val="20"/>
                <w:rtl w:val="0"/>
              </w:rPr>
              <w:t xml:space="preserve">Diseñar la arquitectura del sistema y modelar la base de datos para gestionar perfiles, obras, campañas de crowdfunding e historial de interacciones. </w:t>
            </w:r>
          </w:p>
          <w:p w:rsidR="00000000" w:rsidDel="00000000" w:rsidP="00000000" w:rsidRDefault="00000000" w:rsidRPr="00000000" w14:paraId="0000003E">
            <w:pPr>
              <w:jc w:val="both"/>
              <w:rPr>
                <w:sz w:val="20"/>
                <w:szCs w:val="20"/>
              </w:rPr>
            </w:pPr>
            <w:r w:rsidDel="00000000" w:rsidR="00000000" w:rsidRPr="00000000">
              <w:rPr>
                <w:sz w:val="20"/>
                <w:szCs w:val="20"/>
                <w:rtl w:val="0"/>
              </w:rPr>
              <w:t xml:space="preserve">Desarrollar el ecosistema web principal (Frontend y Backend), incluyendo el panel de creadores, el visor optimizado de cómics y el flujo de transacciones </w:t>
            </w:r>
          </w:p>
          <w:p w:rsidR="00000000" w:rsidDel="00000000" w:rsidP="00000000" w:rsidRDefault="00000000" w:rsidRPr="00000000" w14:paraId="0000003F">
            <w:pPr>
              <w:jc w:val="both"/>
              <w:rPr>
                <w:sz w:val="20"/>
                <w:szCs w:val="20"/>
              </w:rPr>
            </w:pPr>
            <w:r w:rsidDel="00000000" w:rsidR="00000000" w:rsidRPr="00000000">
              <w:rPr>
                <w:sz w:val="20"/>
                <w:szCs w:val="20"/>
                <w:rtl w:val="0"/>
              </w:rPr>
              <w:t xml:space="preserve">Implementar e integrar el asistente virtual conversacional mediante arquitectura RAG (Retrieval-Augmented Generation) para permitir búsquedas semánticas hiper personalizadas. </w:t>
            </w:r>
          </w:p>
          <w:p w:rsidR="00000000" w:rsidDel="00000000" w:rsidP="00000000" w:rsidRDefault="00000000" w:rsidRPr="00000000" w14:paraId="00000040">
            <w:pPr>
              <w:jc w:val="both"/>
              <w:rPr>
                <w:sz w:val="20"/>
                <w:szCs w:val="20"/>
              </w:rPr>
            </w:pPr>
            <w:r w:rsidDel="00000000" w:rsidR="00000000" w:rsidRPr="00000000">
              <w:rPr>
                <w:sz w:val="20"/>
                <w:szCs w:val="20"/>
                <w:rtl w:val="0"/>
              </w:rPr>
              <w:t xml:space="preserve">Configurar y validar el sistema de </w:t>
            </w:r>
            <w:r w:rsidDel="00000000" w:rsidR="00000000" w:rsidRPr="00000000">
              <w:rPr>
                <w:i w:val="1"/>
                <w:iCs w:val="1"/>
                <w:sz w:val="20"/>
                <w:szCs w:val="20"/>
                <w:rtl w:val="0"/>
              </w:rPr>
              <w:t xml:space="preserve">Function Calling</w:t>
            </w:r>
            <w:r w:rsidDel="00000000" w:rsidR="00000000" w:rsidRPr="00000000">
              <w:rPr>
                <w:sz w:val="20"/>
                <w:szCs w:val="20"/>
                <w:rtl w:val="0"/>
              </w:rPr>
              <w:t xml:space="preserve"> para que el asistente pueda ejecutar acciones directas en la plataforma . </w:t>
            </w:r>
            <w:r w:rsidDel="00000000" w:rsidR="00000000" w:rsidRPr="00000000">
              <w:rPr>
                <w:rtl w:val="0"/>
              </w:rPr>
            </w:r>
          </w:p>
        </w:tc>
      </w:tr>
    </w:tbl>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9">
            <w:pPr>
              <w:widowControl w:val="0"/>
              <w:spacing w:after="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Escogimos Scrum porque nuestro proyecto involucra un componente IA, donde no siempre podemos predecir cuánto tiempo toma cada tarea.</w:t>
              <w:br w:type="textWrapping"/>
            </w:r>
          </w:p>
          <w:p w:rsidR="00000000" w:rsidDel="00000000" w:rsidP="00000000" w:rsidRDefault="00000000" w:rsidRPr="00000000" w14:paraId="0000004A">
            <w:pPr>
              <w:widowControl w:val="0"/>
              <w:spacing w:after="0" w:line="240" w:lineRule="auto"/>
              <w:rPr>
                <w:rFonts w:ascii="Roboto" w:cs="Roboto" w:eastAsia="Roboto" w:hAnsi="Roboto"/>
                <w:sz w:val="26"/>
                <w:szCs w:val="26"/>
              </w:rPr>
            </w:pPr>
            <w:r w:rsidDel="00000000" w:rsidR="00000000" w:rsidRPr="00000000">
              <w:rPr>
                <w:rFonts w:ascii="Roboto" w:cs="Roboto" w:eastAsia="Roboto" w:hAnsi="Roboto"/>
                <w:sz w:val="26"/>
                <w:szCs w:val="26"/>
                <w:rtl w:val="0"/>
              </w:rPr>
              <w:t xml:space="preserve">Una carta Gantt nos obliga a comprometernos con fechas antes de saber si algo es viable y con Scrum podemos iterar y ajustar sin perder control del avance.</w:t>
            </w:r>
            <w:r w:rsidDel="00000000" w:rsidR="00000000" w:rsidRPr="00000000">
              <w:rPr>
                <w:rtl w:val="0"/>
              </w:rPr>
            </w:r>
          </w:p>
          <w:p w:rsidR="00000000" w:rsidDel="00000000" w:rsidP="00000000" w:rsidRDefault="00000000" w:rsidRPr="00000000" w14:paraId="0000004B">
            <w:pPr>
              <w:jc w:val="both"/>
              <w:rPr>
                <w:sz w:val="20"/>
                <w:szCs w:val="20"/>
              </w:rPr>
            </w:pPr>
            <w:r w:rsidDel="00000000" w:rsidR="00000000" w:rsidRPr="00000000">
              <w:rPr>
                <w:rtl w:val="0"/>
              </w:rPr>
            </w:r>
          </w:p>
        </w:tc>
      </w:tr>
    </w:tbl>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D">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E">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F">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58">
            <w:pPr>
              <w:jc w:val="both"/>
              <w:rPr>
                <w:rFonts w:ascii="Calibri" w:cs="Calibri" w:eastAsia="Calibri" w:hAnsi="Calibri"/>
                <w:i w:val="1"/>
                <w:iCs w:val="1"/>
                <w:color w:val="4472c4"/>
                <w:sz w:val="18"/>
                <w:szCs w:val="18"/>
              </w:rPr>
            </w:pPr>
            <w:r w:rsidDel="00000000" w:rsidR="00000000" w:rsidRPr="00000000">
              <w:rPr>
                <w:rFonts w:ascii="Calibri" w:cs="Calibri" w:eastAsia="Calibri" w:hAnsi="Calibri"/>
                <w:i w:val="1"/>
                <w:iCs w:val="1"/>
                <w:color w:val="4472c4"/>
                <w:sz w:val="18"/>
                <w:szCs w:val="18"/>
                <w:rtl w:val="0"/>
              </w:rPr>
              <w:t xml:space="preserve">Describe las evidencias acordadas con tu docente, siempre teniendo en mente que estas deben dar cuenta del desarrollo de tu Proyecto APT.</w:t>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Milestone 1</w:t>
            </w: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entregará un informe que contenga los riesgos con cálculos npr, canva y metodología</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por que lo vemos viable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Avance </w:t>
            </w: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Producto mínimo viable</w:t>
            </w: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 entregará un versión de software en la que cumpla con todas las tareas básicas</w:t>
            </w: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7">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9">
      <w:pPr>
        <w:spacing w:after="0" w:line="360" w:lineRule="auto"/>
        <w:jc w:val="both"/>
        <w:rPr>
          <w:b w:val="1"/>
          <w:bCs w:val="1"/>
          <w:sz w:val="24"/>
          <w:szCs w:val="24"/>
        </w:rPr>
      </w:pPr>
      <w:r w:rsidDel="00000000" w:rsidR="00000000" w:rsidRPr="00000000">
        <w:rPr>
          <w:rtl w:val="0"/>
        </w:rPr>
      </w:r>
    </w:p>
    <w:tbl>
      <w:tblPr>
        <w:tblStyle w:val="Table14"/>
        <w:tblW w:w="11025.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75"/>
        <w:gridCol w:w="1425"/>
        <w:gridCol w:w="1725"/>
        <w:gridCol w:w="1575"/>
        <w:gridCol w:w="1575"/>
        <w:gridCol w:w="1575"/>
        <w:gridCol w:w="1575"/>
        <w:tblGridChange w:id="0">
          <w:tblGrid>
            <w:gridCol w:w="1575"/>
            <w:gridCol w:w="1425"/>
            <w:gridCol w:w="1725"/>
            <w:gridCol w:w="1575"/>
            <w:gridCol w:w="1575"/>
            <w:gridCol w:w="1575"/>
            <w:gridCol w:w="1575"/>
          </w:tblGrid>
        </w:tblGridChange>
      </w:tblGrid>
      <w:tr>
        <w:trPr>
          <w:cantSplit w:val="0"/>
          <w:tblHeader w:val="0"/>
        </w:trPr>
        <w:tc>
          <w:tcPr>
            <w:gridSpan w:val="7"/>
          </w:tcPr>
          <w:p w:rsidR="00000000" w:rsidDel="00000000" w:rsidP="00000000" w:rsidRDefault="00000000" w:rsidRPr="00000000" w14:paraId="0000006A">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1">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9">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B">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7C">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7D">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F">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0">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1">
            <w:pPr>
              <w:jc w:val="both"/>
              <w:rPr>
                <w:rFonts w:ascii="Calibri" w:cs="Calibri" w:eastAsia="Calibri" w:hAnsi="Calibri"/>
                <w:sz w:val="18"/>
                <w:szCs w:val="18"/>
              </w:rPr>
            </w:pPr>
            <w:r w:rsidDel="00000000" w:rsidR="00000000" w:rsidRPr="00000000">
              <w:rPr>
                <w:b w:val="1"/>
                <w:bCs w:val="1"/>
                <w:sz w:val="18"/>
                <w:szCs w:val="18"/>
                <w:rtl w:val="0"/>
              </w:rPr>
              <w:t xml:space="preserve">Evaluar y gestionar proyectos</w:t>
            </w:r>
            <w:r w:rsidDel="00000000" w:rsidR="00000000" w:rsidRPr="00000000">
              <w:rPr>
                <w:sz w:val="18"/>
                <w:szCs w:val="18"/>
                <w:rtl w:val="0"/>
              </w:rPr>
              <w:t xml:space="preserve"> en su área de especialización profesional.</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sz w:val="18"/>
                <w:szCs w:val="18"/>
              </w:rPr>
            </w:pPr>
            <w:r w:rsidDel="00000000" w:rsidR="00000000" w:rsidRPr="00000000">
              <w:rPr>
                <w:sz w:val="18"/>
                <w:szCs w:val="18"/>
                <w:rtl w:val="0"/>
              </w:rPr>
              <w:t xml:space="preserve">Sprint 0: Inicio y Contexto </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sz w:val="18"/>
                <w:szCs w:val="18"/>
              </w:rPr>
            </w:pPr>
            <w:r w:rsidDel="00000000" w:rsidR="00000000" w:rsidRPr="00000000">
              <w:rPr>
                <w:sz w:val="18"/>
                <w:szCs w:val="18"/>
                <w:rtl w:val="0"/>
              </w:rPr>
              <w:t xml:space="preserve">Definición del Product Backlog, historias de usuario, roles, acta de constitución, contexto y problemática. </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sz w:val="18"/>
                <w:szCs w:val="18"/>
              </w:rPr>
            </w:pPr>
            <w:r w:rsidDel="00000000" w:rsidR="00000000" w:rsidRPr="00000000">
              <w:rPr>
                <w:sz w:val="18"/>
                <w:szCs w:val="18"/>
                <w:rtl w:val="0"/>
              </w:rPr>
              <w:t xml:space="preserve">Plantillas de Scrum, Trello/Jira. </w:t>
            </w:r>
            <w:r w:rsidDel="00000000" w:rsidR="00000000" w:rsidRPr="00000000">
              <w:rPr>
                <w:rtl w:val="0"/>
              </w:rPr>
            </w:r>
          </w:p>
        </w:tc>
        <w:tc>
          <w:tcPr>
            <w:tcBorders>
              <w:right w:color="ffffff" w:space="0" w:sz="4" w:val="single"/>
            </w:tcBorders>
          </w:tcPr>
          <w:p w:rsidR="00000000" w:rsidDel="00000000" w:rsidP="00000000" w:rsidRDefault="00000000" w:rsidRPr="00000000" w14:paraId="00000085">
            <w:pPr>
              <w:jc w:val="both"/>
              <w:rPr>
                <w:rFonts w:ascii="Calibri" w:cs="Calibri" w:eastAsia="Calibri" w:hAnsi="Calibri"/>
                <w:sz w:val="18"/>
                <w:szCs w:val="18"/>
              </w:rPr>
            </w:pPr>
            <w:r w:rsidDel="00000000" w:rsidR="00000000" w:rsidRPr="00000000">
              <w:rPr>
                <w:sz w:val="18"/>
                <w:szCs w:val="18"/>
                <w:rtl w:val="0"/>
              </w:rPr>
              <w:t xml:space="preserve">sprint 0 / 1 semana</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6">
            <w:pPr>
              <w:jc w:val="both"/>
              <w:rPr>
                <w:rFonts w:ascii="Calibri" w:cs="Calibri" w:eastAsia="Calibri" w:hAnsi="Calibri"/>
                <w:sz w:val="18"/>
                <w:szCs w:val="18"/>
              </w:rPr>
            </w:pPr>
            <w:r w:rsidDel="00000000" w:rsidR="00000000" w:rsidRPr="00000000">
              <w:rPr>
                <w:sz w:val="18"/>
                <w:szCs w:val="18"/>
                <w:rtl w:val="0"/>
              </w:rPr>
              <w:t xml:space="preserve">Diego Vásquez </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sz w:val="18"/>
                <w:szCs w:val="18"/>
              </w:rPr>
            </w:pPr>
            <w:r w:rsidDel="00000000" w:rsidR="00000000" w:rsidRPr="00000000">
              <w:rPr>
                <w:sz w:val="18"/>
                <w:szCs w:val="18"/>
                <w:rtl w:val="0"/>
              </w:rPr>
              <w:t xml:space="preserve">Clara segmentación de clientes (lectores y creadores independientes). </w:t>
            </w:r>
            <w:r w:rsidDel="00000000" w:rsidR="00000000" w:rsidRPr="00000000">
              <w:rPr>
                <w:rtl w:val="0"/>
              </w:rPr>
            </w:r>
          </w:p>
        </w:tc>
      </w:tr>
      <w:tr>
        <w:trPr>
          <w:cantSplit w:val="0"/>
          <w:tblHeader w:val="0"/>
        </w:trPr>
        <w:tc>
          <w:tcPr/>
          <w:p w:rsidR="00000000" w:rsidDel="00000000" w:rsidP="00000000" w:rsidRDefault="00000000" w:rsidRPr="00000000" w14:paraId="00000088">
            <w:pPr>
              <w:jc w:val="both"/>
              <w:rPr>
                <w:sz w:val="18"/>
                <w:szCs w:val="18"/>
              </w:rPr>
            </w:pPr>
            <w:r w:rsidDel="00000000" w:rsidR="00000000" w:rsidRPr="00000000">
              <w:rPr>
                <w:b w:val="1"/>
                <w:bCs w:val="1"/>
                <w:sz w:val="18"/>
                <w:szCs w:val="18"/>
                <w:rtl w:val="0"/>
              </w:rPr>
              <w:t xml:space="preserve">Diseñar soluciones de software</w:t>
            </w:r>
            <w:r w:rsidDel="00000000" w:rsidR="00000000" w:rsidRPr="00000000">
              <w:rPr>
                <w:sz w:val="18"/>
                <w:szCs w:val="18"/>
                <w:rtl w:val="0"/>
              </w:rPr>
              <w:t xml:space="preserve"> de acuerdo a tecnologías y metodologías.</w:t>
            </w:r>
          </w:p>
        </w:tc>
        <w:tc>
          <w:tcPr/>
          <w:p w:rsidR="00000000" w:rsidDel="00000000" w:rsidP="00000000" w:rsidRDefault="00000000" w:rsidRPr="00000000" w14:paraId="00000089">
            <w:pPr>
              <w:jc w:val="both"/>
              <w:rPr>
                <w:sz w:val="18"/>
                <w:szCs w:val="18"/>
              </w:rPr>
            </w:pPr>
            <w:r w:rsidDel="00000000" w:rsidR="00000000" w:rsidRPr="00000000">
              <w:rPr>
                <w:sz w:val="18"/>
                <w:szCs w:val="18"/>
                <w:rtl w:val="0"/>
              </w:rPr>
              <w:t xml:space="preserve">Sprint 1:   </w:t>
            </w:r>
          </w:p>
          <w:p w:rsidR="00000000" w:rsidDel="00000000" w:rsidP="00000000" w:rsidRDefault="00000000" w:rsidRPr="00000000" w14:paraId="0000008A">
            <w:pPr>
              <w:jc w:val="both"/>
              <w:rPr>
                <w:sz w:val="18"/>
                <w:szCs w:val="18"/>
              </w:rPr>
            </w:pPr>
            <w:r w:rsidDel="00000000" w:rsidR="00000000" w:rsidRPr="00000000">
              <w:rPr>
                <w:sz w:val="18"/>
                <w:szCs w:val="18"/>
                <w:rtl w:val="0"/>
              </w:rPr>
              <w:t xml:space="preserve">Arquitectura Tecnológica </w:t>
            </w:r>
          </w:p>
        </w:tc>
        <w:tc>
          <w:tcPr/>
          <w:p w:rsidR="00000000" w:rsidDel="00000000" w:rsidP="00000000" w:rsidRDefault="00000000" w:rsidRPr="00000000" w14:paraId="0000008B">
            <w:pPr>
              <w:jc w:val="both"/>
              <w:rPr>
                <w:sz w:val="18"/>
                <w:szCs w:val="18"/>
              </w:rPr>
            </w:pPr>
            <w:r w:rsidDel="00000000" w:rsidR="00000000" w:rsidRPr="00000000">
              <w:rPr>
                <w:sz w:val="18"/>
                <w:szCs w:val="18"/>
                <w:rtl w:val="0"/>
              </w:rPr>
              <w:t xml:space="preserve">Elaboración del mapa tecnológico, definición y justificación de tecnologías, y diagrama de arquitectura. </w:t>
            </w:r>
          </w:p>
        </w:tc>
        <w:tc>
          <w:tcPr/>
          <w:p w:rsidR="00000000" w:rsidDel="00000000" w:rsidP="00000000" w:rsidRDefault="00000000" w:rsidRPr="00000000" w14:paraId="0000008C">
            <w:pPr>
              <w:jc w:val="both"/>
              <w:rPr>
                <w:sz w:val="18"/>
                <w:szCs w:val="18"/>
              </w:rPr>
            </w:pPr>
            <w:r w:rsidDel="00000000" w:rsidR="00000000" w:rsidRPr="00000000">
              <w:rPr>
                <w:sz w:val="18"/>
                <w:szCs w:val="18"/>
                <w:rtl w:val="0"/>
              </w:rPr>
              <w:t xml:space="preserve">Herramientas de diagramado (Draw.io, Lucidchart). </w:t>
            </w:r>
          </w:p>
        </w:tc>
        <w:tc>
          <w:tcPr>
            <w:tcBorders>
              <w:right w:color="ffffff" w:space="0" w:sz="4" w:val="single"/>
            </w:tcBorders>
          </w:tcPr>
          <w:p w:rsidR="00000000" w:rsidDel="00000000" w:rsidP="00000000" w:rsidRDefault="00000000" w:rsidRPr="00000000" w14:paraId="0000008D">
            <w:pPr>
              <w:jc w:val="both"/>
              <w:rPr>
                <w:sz w:val="18"/>
                <w:szCs w:val="18"/>
              </w:rPr>
            </w:pPr>
            <w:r w:rsidDel="00000000" w:rsidR="00000000" w:rsidRPr="00000000">
              <w:rPr>
                <w:sz w:val="18"/>
                <w:szCs w:val="18"/>
                <w:rtl w:val="0"/>
              </w:rPr>
              <w:t xml:space="preserve">sprint 1 / 1 semana</w:t>
            </w:r>
          </w:p>
        </w:tc>
        <w:tc>
          <w:tcPr>
            <w:tcBorders>
              <w:left w:color="ffffff" w:space="0" w:sz="4" w:val="single"/>
            </w:tcBorders>
            <w:shd w:fill="d9d9d9" w:val="clear"/>
          </w:tcPr>
          <w:p w:rsidR="00000000" w:rsidDel="00000000" w:rsidP="00000000" w:rsidRDefault="00000000" w:rsidRPr="00000000" w14:paraId="0000008E">
            <w:pPr>
              <w:jc w:val="both"/>
              <w:rPr>
                <w:sz w:val="18"/>
                <w:szCs w:val="18"/>
              </w:rPr>
            </w:pPr>
            <w:r w:rsidDel="00000000" w:rsidR="00000000" w:rsidRPr="00000000">
              <w:rPr>
                <w:sz w:val="18"/>
                <w:szCs w:val="18"/>
                <w:rtl w:val="0"/>
              </w:rPr>
              <w:t xml:space="preserve">Hugo A. / Benjamín P. </w:t>
            </w:r>
          </w:p>
        </w:tc>
        <w:tc>
          <w:tcPr/>
          <w:p w:rsidR="00000000" w:rsidDel="00000000" w:rsidP="00000000" w:rsidRDefault="00000000" w:rsidRPr="00000000" w14:paraId="0000008F">
            <w:pPr>
              <w:jc w:val="both"/>
              <w:rPr>
                <w:sz w:val="18"/>
                <w:szCs w:val="18"/>
              </w:rPr>
            </w:pPr>
            <w:r w:rsidDel="00000000" w:rsidR="00000000" w:rsidRPr="00000000">
              <w:rPr>
                <w:sz w:val="18"/>
                <w:szCs w:val="18"/>
                <w:rtl w:val="0"/>
              </w:rPr>
              <w:t xml:space="preserve">Elegir infraestructura que soporte el ecosistema web y la integración del LLM simultáneamente. </w:t>
            </w:r>
          </w:p>
        </w:tc>
      </w:tr>
      <w:tr>
        <w:trPr>
          <w:cantSplit w:val="0"/>
          <w:tblHeader w:val="0"/>
        </w:trPr>
        <w:tc>
          <w:tcPr/>
          <w:p w:rsidR="00000000" w:rsidDel="00000000" w:rsidP="00000000" w:rsidRDefault="00000000" w:rsidRPr="00000000" w14:paraId="00000090">
            <w:pPr>
              <w:jc w:val="both"/>
              <w:rPr>
                <w:sz w:val="18"/>
                <w:szCs w:val="18"/>
              </w:rPr>
            </w:pPr>
            <w:r w:rsidDel="00000000" w:rsidR="00000000" w:rsidRPr="00000000">
              <w:rPr>
                <w:b w:val="1"/>
                <w:bCs w:val="1"/>
                <w:sz w:val="18"/>
                <w:szCs w:val="18"/>
                <w:rtl w:val="0"/>
              </w:rPr>
              <w:t xml:space="preserve">Diseñar y generar soluciones de software</w:t>
            </w:r>
            <w:r w:rsidDel="00000000" w:rsidR="00000000" w:rsidRPr="00000000">
              <w:rPr>
                <w:sz w:val="18"/>
                <w:szCs w:val="18"/>
                <w:rtl w:val="0"/>
              </w:rPr>
              <w:t xml:space="preserve"> innovadoras y de calidad.</w:t>
            </w:r>
          </w:p>
        </w:tc>
        <w:tc>
          <w:tcPr/>
          <w:p w:rsidR="00000000" w:rsidDel="00000000" w:rsidP="00000000" w:rsidRDefault="00000000" w:rsidRPr="00000000" w14:paraId="00000091">
            <w:pPr>
              <w:jc w:val="both"/>
              <w:rPr>
                <w:sz w:val="18"/>
                <w:szCs w:val="18"/>
              </w:rPr>
            </w:pPr>
            <w:r w:rsidDel="00000000" w:rsidR="00000000" w:rsidRPr="00000000">
              <w:rPr>
                <w:sz w:val="18"/>
                <w:szCs w:val="18"/>
                <w:rtl w:val="0"/>
              </w:rPr>
              <w:t xml:space="preserve">Sprint 2:Negocio y Mockups </w:t>
            </w:r>
          </w:p>
        </w:tc>
        <w:tc>
          <w:tcPr/>
          <w:p w:rsidR="00000000" w:rsidDel="00000000" w:rsidP="00000000" w:rsidRDefault="00000000" w:rsidRPr="00000000" w14:paraId="00000092">
            <w:pPr>
              <w:jc w:val="both"/>
              <w:rPr>
                <w:sz w:val="18"/>
                <w:szCs w:val="18"/>
              </w:rPr>
            </w:pPr>
            <w:r w:rsidDel="00000000" w:rsidR="00000000" w:rsidRPr="00000000">
              <w:rPr>
                <w:sz w:val="18"/>
                <w:szCs w:val="18"/>
                <w:rtl w:val="0"/>
              </w:rPr>
              <w:t xml:space="preserve">Definición del modelo de negocio (comisiones, planes Pro/Lector), competencias y diseño de Mockups UI. </w:t>
            </w:r>
          </w:p>
        </w:tc>
        <w:tc>
          <w:tcPr/>
          <w:p w:rsidR="00000000" w:rsidDel="00000000" w:rsidP="00000000" w:rsidRDefault="00000000" w:rsidRPr="00000000" w14:paraId="00000093">
            <w:pPr>
              <w:jc w:val="both"/>
              <w:rPr>
                <w:sz w:val="18"/>
                <w:szCs w:val="18"/>
              </w:rPr>
            </w:pPr>
            <w:r w:rsidDel="00000000" w:rsidR="00000000" w:rsidRPr="00000000">
              <w:rPr>
                <w:sz w:val="18"/>
                <w:szCs w:val="18"/>
                <w:rtl w:val="0"/>
              </w:rPr>
              <w:t xml:space="preserve">Figma, Modelo Canvas. </w:t>
            </w:r>
          </w:p>
        </w:tc>
        <w:tc>
          <w:tcPr>
            <w:tcBorders>
              <w:right w:color="ffffff" w:space="0" w:sz="4" w:val="single"/>
            </w:tcBorders>
          </w:tcPr>
          <w:p w:rsidR="00000000" w:rsidDel="00000000" w:rsidP="00000000" w:rsidRDefault="00000000" w:rsidRPr="00000000" w14:paraId="00000094">
            <w:pPr>
              <w:jc w:val="both"/>
              <w:rPr>
                <w:sz w:val="18"/>
                <w:szCs w:val="18"/>
              </w:rPr>
            </w:pPr>
            <w:r w:rsidDel="00000000" w:rsidR="00000000" w:rsidRPr="00000000">
              <w:rPr>
                <w:sz w:val="18"/>
                <w:szCs w:val="18"/>
                <w:rtl w:val="0"/>
              </w:rPr>
              <w:t xml:space="preserve">sprint 2 / 1 semana</w:t>
            </w:r>
          </w:p>
        </w:tc>
        <w:tc>
          <w:tcPr>
            <w:tcBorders>
              <w:left w:color="ffffff" w:space="0" w:sz="4" w:val="single"/>
            </w:tcBorders>
            <w:shd w:fill="d9d9d9" w:val="clear"/>
          </w:tcPr>
          <w:p w:rsidR="00000000" w:rsidDel="00000000" w:rsidP="00000000" w:rsidRDefault="00000000" w:rsidRPr="00000000" w14:paraId="00000095">
            <w:pPr>
              <w:jc w:val="both"/>
              <w:rPr>
                <w:sz w:val="18"/>
                <w:szCs w:val="18"/>
              </w:rPr>
            </w:pPr>
            <w:r w:rsidDel="00000000" w:rsidR="00000000" w:rsidRPr="00000000">
              <w:rPr>
                <w:sz w:val="18"/>
                <w:szCs w:val="18"/>
                <w:rtl w:val="0"/>
              </w:rPr>
              <w:t xml:space="preserve">Hugo A. / Benjamín P. </w:t>
            </w:r>
          </w:p>
        </w:tc>
        <w:tc>
          <w:tcPr/>
          <w:p w:rsidR="00000000" w:rsidDel="00000000" w:rsidP="00000000" w:rsidRDefault="00000000" w:rsidRPr="00000000" w14:paraId="00000096">
            <w:pPr>
              <w:jc w:val="both"/>
              <w:rPr>
                <w:sz w:val="18"/>
                <w:szCs w:val="18"/>
              </w:rPr>
            </w:pPr>
            <w:r w:rsidDel="00000000" w:rsidR="00000000" w:rsidRPr="00000000">
              <w:rPr>
                <w:sz w:val="18"/>
                <w:szCs w:val="18"/>
                <w:rtl w:val="0"/>
              </w:rPr>
              <w:t xml:space="preserve">Modelos de monetización diversificados aseguran la viabilidad del proyecto. </w:t>
            </w:r>
          </w:p>
        </w:tc>
      </w:tr>
      <w:tr>
        <w:trPr>
          <w:cantSplit w:val="0"/>
          <w:tblHeader w:val="0"/>
        </w:trPr>
        <w:tc>
          <w:tcPr/>
          <w:p w:rsidR="00000000" w:rsidDel="00000000" w:rsidP="00000000" w:rsidRDefault="00000000" w:rsidRPr="00000000" w14:paraId="00000097">
            <w:pPr>
              <w:jc w:val="both"/>
              <w:rPr>
                <w:sz w:val="18"/>
                <w:szCs w:val="18"/>
              </w:rPr>
            </w:pPr>
            <w:r w:rsidDel="00000000" w:rsidR="00000000" w:rsidRPr="00000000">
              <w:rPr>
                <w:b w:val="1"/>
                <w:bCs w:val="1"/>
                <w:sz w:val="18"/>
                <w:szCs w:val="18"/>
                <w:rtl w:val="0"/>
              </w:rPr>
              <w:t xml:space="preserve">Diseñar soluciones de software</w:t>
            </w:r>
            <w:r w:rsidDel="00000000" w:rsidR="00000000" w:rsidRPr="00000000">
              <w:rPr>
                <w:sz w:val="18"/>
                <w:szCs w:val="18"/>
                <w:rtl w:val="0"/>
              </w:rPr>
              <w:t xml:space="preserve"> con foco en la calidad, seguridad y sostenibilidad.</w:t>
            </w:r>
          </w:p>
        </w:tc>
        <w:tc>
          <w:tcPr/>
          <w:p w:rsidR="00000000" w:rsidDel="00000000" w:rsidP="00000000" w:rsidRDefault="00000000" w:rsidRPr="00000000" w14:paraId="00000098">
            <w:pPr>
              <w:jc w:val="both"/>
              <w:rPr>
                <w:sz w:val="18"/>
                <w:szCs w:val="18"/>
              </w:rPr>
            </w:pPr>
            <w:r w:rsidDel="00000000" w:rsidR="00000000" w:rsidRPr="00000000">
              <w:rPr>
                <w:sz w:val="18"/>
                <w:szCs w:val="18"/>
                <w:rtl w:val="0"/>
              </w:rPr>
              <w:t xml:space="preserve">Sprint 3: Riesgos y Seguridad </w:t>
            </w:r>
          </w:p>
        </w:tc>
        <w:tc>
          <w:tcPr/>
          <w:p w:rsidR="00000000" w:rsidDel="00000000" w:rsidP="00000000" w:rsidRDefault="00000000" w:rsidRPr="00000000" w14:paraId="00000099">
            <w:pPr>
              <w:jc w:val="both"/>
              <w:rPr>
                <w:sz w:val="18"/>
                <w:szCs w:val="18"/>
              </w:rPr>
            </w:pPr>
            <w:r w:rsidDel="00000000" w:rsidR="00000000" w:rsidRPr="00000000">
              <w:rPr>
                <w:sz w:val="18"/>
                <w:szCs w:val="18"/>
                <w:rtl w:val="0"/>
              </w:rPr>
              <w:t xml:space="preserve">Creación de Matriz de riesgos (técnicos, negocio, equipo). Sección de seguridad (autenticación, pasarela de pago, datos). Consolidación y Retrospectiva. </w:t>
            </w:r>
          </w:p>
        </w:tc>
        <w:tc>
          <w:tcPr/>
          <w:p w:rsidR="00000000" w:rsidDel="00000000" w:rsidP="00000000" w:rsidRDefault="00000000" w:rsidRPr="00000000" w14:paraId="0000009A">
            <w:pPr>
              <w:jc w:val="both"/>
              <w:rPr>
                <w:sz w:val="18"/>
                <w:szCs w:val="18"/>
              </w:rPr>
            </w:pPr>
            <w:r w:rsidDel="00000000" w:rsidR="00000000" w:rsidRPr="00000000">
              <w:rPr>
                <w:sz w:val="18"/>
                <w:szCs w:val="18"/>
                <w:rtl w:val="0"/>
              </w:rPr>
              <w:t xml:space="preserve">OWASP, Matriz de Riesgos. </w:t>
            </w:r>
          </w:p>
        </w:tc>
        <w:tc>
          <w:tcPr>
            <w:tcBorders>
              <w:right w:color="ffffff" w:space="0" w:sz="4" w:val="single"/>
            </w:tcBorders>
          </w:tcPr>
          <w:p w:rsidR="00000000" w:rsidDel="00000000" w:rsidP="00000000" w:rsidRDefault="00000000" w:rsidRPr="00000000" w14:paraId="0000009B">
            <w:pPr>
              <w:jc w:val="both"/>
              <w:rPr>
                <w:sz w:val="18"/>
                <w:szCs w:val="18"/>
              </w:rPr>
            </w:pPr>
            <w:r w:rsidDel="00000000" w:rsidR="00000000" w:rsidRPr="00000000">
              <w:rPr>
                <w:sz w:val="18"/>
                <w:szCs w:val="18"/>
                <w:rtl w:val="0"/>
              </w:rPr>
              <w:t xml:space="preserve">sprint 3 / 1 semana</w:t>
            </w:r>
          </w:p>
        </w:tc>
        <w:tc>
          <w:tcPr>
            <w:tcBorders>
              <w:left w:color="ffffff" w:space="0" w:sz="4" w:val="single"/>
            </w:tcBorders>
            <w:shd w:fill="d9d9d9" w:val="clear"/>
          </w:tcPr>
          <w:p w:rsidR="00000000" w:rsidDel="00000000" w:rsidP="00000000" w:rsidRDefault="00000000" w:rsidRPr="00000000" w14:paraId="0000009C">
            <w:pPr>
              <w:jc w:val="both"/>
              <w:rPr>
                <w:sz w:val="18"/>
                <w:szCs w:val="18"/>
              </w:rPr>
            </w:pPr>
            <w:r w:rsidDel="00000000" w:rsidR="00000000" w:rsidRPr="00000000">
              <w:rPr>
                <w:sz w:val="18"/>
                <w:szCs w:val="18"/>
                <w:rtl w:val="0"/>
              </w:rPr>
              <w:t xml:space="preserve">Luis C. / Diego A. </w:t>
            </w:r>
          </w:p>
        </w:tc>
        <w:tc>
          <w:tcPr/>
          <w:p w:rsidR="00000000" w:rsidDel="00000000" w:rsidP="00000000" w:rsidRDefault="00000000" w:rsidRPr="00000000" w14:paraId="0000009D">
            <w:pPr>
              <w:jc w:val="both"/>
              <w:rPr>
                <w:sz w:val="18"/>
                <w:szCs w:val="18"/>
              </w:rPr>
            </w:pPr>
            <w:r w:rsidDel="00000000" w:rsidR="00000000" w:rsidRPr="00000000">
              <w:rPr>
                <w:sz w:val="18"/>
                <w:szCs w:val="18"/>
                <w:rtl w:val="0"/>
              </w:rPr>
              <w:t xml:space="preserve">Dependencias críticas entre el módulo de IA y el equipo de QA. </w:t>
            </w:r>
          </w:p>
        </w:tc>
      </w:tr>
    </w:tbl>
    <w:p w:rsidR="00000000" w:rsidDel="00000000" w:rsidP="00000000" w:rsidRDefault="00000000" w:rsidRPr="00000000" w14:paraId="0000009E">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F">
            <w:pPr>
              <w:rPr>
                <w:b w:val="1"/>
                <w:bCs w:val="1"/>
                <w:color w:val="1f3864"/>
                <w:sz w:val="28"/>
                <w:szCs w:val="28"/>
              </w:rPr>
            </w:pPr>
            <w:r w:rsidDel="00000000" w:rsidR="00000000" w:rsidRPr="00000000">
              <w:rPr>
                <w:b w:val="1"/>
                <w:bCs w:val="1"/>
                <w:color w:val="1f3864"/>
                <w:sz w:val="28"/>
                <w:szCs w:val="28"/>
                <w:rtl w:val="0"/>
              </w:rPr>
              <w:t xml:space="preserve">8. Sprint</w:t>
            </w:r>
          </w:p>
        </w:tc>
      </w:tr>
      <w:tr>
        <w:trPr>
          <w:cantSplit w:val="0"/>
          <w:trHeight w:val="440" w:hRule="atLeast"/>
          <w:tblHeader w:val="0"/>
        </w:trPr>
        <w:tc>
          <w:tcPr>
            <w:shd w:fill="d9e2f3" w:val="clear"/>
            <w:vAlign w:val="cente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A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rtl w:val="0"/>
        </w:rPr>
      </w:r>
    </w:p>
    <w:tbl>
      <w:tblPr>
        <w:tblStyle w:val="Table16"/>
        <w:tblpPr w:leftFromText="180" w:rightFromText="180" w:topFromText="180" w:bottomFromText="180" w:vertAnchor="text" w:horzAnchor="text" w:tblpX="-500.99999999999966" w:tblpY="0"/>
        <w:tblW w:w="8503.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1.8717316823947"/>
        <w:gridCol w:w="1081.8717316823947"/>
        <w:gridCol w:w="3440.3521067500155"/>
        <w:gridCol w:w="2899.416240908818"/>
        <w:tblGridChange w:id="0">
          <w:tblGrid>
            <w:gridCol w:w="1081.8717316823947"/>
            <w:gridCol w:w="1081.8717316823947"/>
            <w:gridCol w:w="3440.3521067500155"/>
            <w:gridCol w:w="2899.416240908818"/>
          </w:tblGrid>
        </w:tblGridChange>
      </w:tblGrid>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e2efd9" w:val="clear"/>
            <w:tcMar>
              <w:top w:w="40.0" w:type="dxa"/>
              <w:left w:w="40.0" w:type="dxa"/>
              <w:bottom w:w="40.0" w:type="dxa"/>
              <w:right w:w="40.0" w:type="dxa"/>
            </w:tcMar>
            <w:vAlign w:val="bottom"/>
          </w:tcPr>
          <w:p w:rsidR="00000000" w:rsidDel="00000000" w:rsidP="00000000" w:rsidRDefault="00000000" w:rsidRPr="00000000" w14:paraId="000000A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w:t>
            </w:r>
          </w:p>
        </w:tc>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bottom"/>
          </w:tcPr>
          <w:p w:rsidR="00000000" w:rsidDel="00000000" w:rsidP="00000000" w:rsidRDefault="00000000" w:rsidRPr="00000000" w14:paraId="000000A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semana</w:t>
            </w:r>
          </w:p>
        </w:tc>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bottom"/>
          </w:tcPr>
          <w:p w:rsidR="00000000" w:rsidDel="00000000" w:rsidP="00000000" w:rsidRDefault="00000000" w:rsidRPr="00000000" w14:paraId="000000A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Goal</w:t>
            </w:r>
          </w:p>
        </w:tc>
        <w:tc>
          <w:tcPr>
            <w:tcBorders>
              <w:top w:color="000000" w:space="0" w:sz="5" w:val="single"/>
              <w:left w:color="000000" w:space="0" w:sz="5" w:val="single"/>
              <w:bottom w:color="000000" w:space="0" w:sz="5" w:val="single"/>
              <w:right w:color="000000" w:space="0" w:sz="5" w:val="single"/>
            </w:tcBorders>
            <w:shd w:fill="d9e2f3" w:val="clear"/>
            <w:tcMar>
              <w:top w:w="40.0" w:type="dxa"/>
              <w:left w:w="40.0" w:type="dxa"/>
              <w:bottom w:w="40.0" w:type="dxa"/>
              <w:right w:w="40.0" w:type="dxa"/>
            </w:tcMar>
            <w:vAlign w:val="bottom"/>
          </w:tcPr>
          <w:p w:rsidR="00000000" w:rsidDel="00000000" w:rsidP="00000000" w:rsidRDefault="00000000" w:rsidRPr="00000000" w14:paraId="000000A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entregable</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0</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Formar equipo, definir roles, contexto y problemática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 Backlog inicial priorizado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1</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Definir solución y arquitectura tecnológica</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Mapa tecnológico + descripción de solución</w:t>
            </w:r>
          </w:p>
        </w:tc>
      </w:tr>
      <w:tr>
        <w:trPr>
          <w:cantSplit w:val="0"/>
          <w:trHeight w:val="52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2</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Modelo de negocio, mockups y competencias</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MockUp + modelo de negocio documentado</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Sprint 3</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S4</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Identificar y mitigar riesgos del proyecto y definir los lineamientos de seguridad</w:t>
            </w:r>
          </w:p>
        </w:tc>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after="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Matriz de riesgos + sección de seguridad documentada</w:t>
            </w:r>
          </w:p>
        </w:tc>
      </w:tr>
    </w:tbl>
    <w:p w:rsidR="00000000" w:rsidDel="00000000" w:rsidP="00000000" w:rsidRDefault="00000000" w:rsidRPr="00000000" w14:paraId="000000B8">
      <w:pPr>
        <w:rPr>
          <w:b w:val="1"/>
          <w:bCs w:val="1"/>
          <w:sz w:val="24"/>
          <w:szCs w:val="24"/>
        </w:rPr>
      </w:pPr>
      <w:r w:rsidDel="00000000" w:rsidR="00000000" w:rsidRPr="00000000">
        <w:rPr>
          <w:rtl w:val="0"/>
        </w:rPr>
      </w:r>
    </w:p>
    <w:p w:rsidR="00000000" w:rsidDel="00000000" w:rsidP="00000000" w:rsidRDefault="00000000" w:rsidRPr="00000000" w14:paraId="000000B9">
      <w:pPr>
        <w:rPr>
          <w:b w:val="1"/>
          <w:bCs w:val="1"/>
          <w:sz w:val="24"/>
          <w:szCs w:val="24"/>
        </w:rPr>
      </w:pPr>
      <w:r w:rsidDel="00000000" w:rsidR="00000000" w:rsidRPr="00000000">
        <w:rPr>
          <w:rtl w:val="0"/>
        </w:rPr>
      </w:r>
    </w:p>
    <w:p w:rsidR="00000000" w:rsidDel="00000000" w:rsidP="00000000" w:rsidRDefault="00000000" w:rsidRPr="00000000" w14:paraId="000000BA">
      <w:pPr>
        <w:rPr>
          <w:b w:val="1"/>
          <w:bCs w:val="1"/>
          <w:sz w:val="24"/>
          <w:szCs w:val="24"/>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rtl w:val="0"/>
        </w:rPr>
      </w:r>
    </w:p>
    <w:p w:rsidR="00000000" w:rsidDel="00000000" w:rsidP="00000000" w:rsidRDefault="00000000" w:rsidRPr="00000000" w14:paraId="000000BC">
      <w:pPr>
        <w:rPr>
          <w:b w:val="1"/>
          <w:bCs w:val="1"/>
          <w:sz w:val="24"/>
          <w:szCs w:val="24"/>
        </w:rPr>
      </w:pPr>
      <w:r w:rsidDel="00000000" w:rsidR="00000000" w:rsidRPr="00000000">
        <w:rPr>
          <w:rtl w:val="0"/>
        </w:rPr>
      </w:r>
    </w:p>
    <w:p w:rsidR="00000000" w:rsidDel="00000000" w:rsidP="00000000" w:rsidRDefault="00000000" w:rsidRPr="00000000" w14:paraId="000000BD">
      <w:pPr>
        <w:rPr>
          <w:b w:val="1"/>
          <w:bCs w:val="1"/>
          <w:sz w:val="24"/>
          <w:szCs w:val="24"/>
        </w:rPr>
      </w:pPr>
      <w:r w:rsidDel="00000000" w:rsidR="00000000" w:rsidRPr="00000000">
        <w:rPr>
          <w:rtl w:val="0"/>
        </w:rPr>
      </w:r>
    </w:p>
    <w:p w:rsidR="00000000" w:rsidDel="00000000" w:rsidP="00000000" w:rsidRDefault="00000000" w:rsidRPr="00000000" w14:paraId="000000BE">
      <w:pPr>
        <w:rPr>
          <w:b w:val="1"/>
          <w:bCs w:val="1"/>
          <w:sz w:val="24"/>
          <w:szCs w:val="24"/>
        </w:rPr>
      </w:pPr>
      <w:r w:rsidDel="00000000" w:rsidR="00000000" w:rsidRPr="00000000">
        <w:rPr>
          <w:rtl w:val="0"/>
        </w:rPr>
      </w:r>
    </w:p>
    <w:p w:rsidR="00000000" w:rsidDel="00000000" w:rsidP="00000000" w:rsidRDefault="00000000" w:rsidRPr="00000000" w14:paraId="000000BF">
      <w:pPr>
        <w:rPr>
          <w:b w:val="1"/>
          <w:bCs w:val="1"/>
          <w:sz w:val="24"/>
          <w:szCs w:val="24"/>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entury Gothic">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C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Lato" w:cs="Lato" w:eastAsia="Lato" w:hAnsi="Lato"/>
        <w:b w:val="0"/>
        <w:bCs w:val="0"/>
        <w:i w:val="0"/>
        <w:iCs w:val="0"/>
        <w:smallCaps w:val="0"/>
        <w:color w:val="1a1a1a"/>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CenturyGothic-italic.ttf"/><Relationship Id="rId10" Type="http://schemas.openxmlformats.org/officeDocument/2006/relationships/font" Target="fonts/CenturyGothic-bold.ttf"/><Relationship Id="rId12" Type="http://schemas.openxmlformats.org/officeDocument/2006/relationships/font" Target="fonts/CenturyGothic-boldItalic.ttf"/><Relationship Id="rId9" Type="http://schemas.openxmlformats.org/officeDocument/2006/relationships/font" Target="fonts/CenturyGothic-regular.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6SNgACIdv4P7u1OaIItve0TbmA==">CgMxLjA4AHIhMXZqdWxJZ1dvZHJsQnp5MVI4d0VkMjhYOWxIWlZxaGZt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