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Bartholomeus (Bartho) Harmse</w:t>
      </w:r>
    </w:p>
    <w:p>
      <w:r>
        <w:t>I have a immense passion for working on automobiles. Being away from home I would like to continue living my passion and UGR can provide me that opportunity. It will also be a good opportunity  for me to learn new technologies outside my current field of knowledge, expand my current field of expertise, whilst also building teamwork skills and management strategies -all valuable being assets in the industry of my current aerospace career path, as well as in my workshop back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