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DF78F2" w14:textId="1E84AE3B" w:rsidR="001C32AB" w:rsidRPr="009B0CB4" w:rsidRDefault="001C32AB" w:rsidP="009B0CB4">
      <w:pPr>
        <w:pStyle w:val="Title"/>
        <w:jc w:val="center"/>
        <w:rPr>
          <w:sz w:val="48"/>
          <w:szCs w:val="48"/>
        </w:rPr>
      </w:pPr>
      <w:r w:rsidRPr="0682C1B0">
        <w:rPr>
          <w:sz w:val="48"/>
          <w:szCs w:val="48"/>
        </w:rPr>
        <w:t>Establishment of a National Index of Borehole Information</w:t>
      </w:r>
      <w:r w:rsidR="000C0100" w:rsidRPr="0682C1B0">
        <w:rPr>
          <w:sz w:val="48"/>
          <w:szCs w:val="48"/>
        </w:rPr>
        <w:t xml:space="preserve"> (NIBI)</w:t>
      </w:r>
      <w:r w:rsidRPr="0682C1B0">
        <w:rPr>
          <w:sz w:val="48"/>
          <w:szCs w:val="48"/>
        </w:rPr>
        <w:t>: White Paper on Requirements and Recommendations</w:t>
      </w:r>
    </w:p>
    <w:p w14:paraId="5A4A507D" w14:textId="7D16492E" w:rsidR="00E26EB1" w:rsidRDefault="005A2C3A" w:rsidP="001C32AB">
      <w:pPr>
        <w:jc w:val="center"/>
      </w:pPr>
      <w:r>
        <w:t>by</w:t>
      </w:r>
    </w:p>
    <w:p w14:paraId="25405D53" w14:textId="3E9EC7F1" w:rsidR="00666C90" w:rsidRPr="00925FC1" w:rsidRDefault="005A2C3A" w:rsidP="00666C90">
      <w:pPr>
        <w:jc w:val="center"/>
        <w:rPr>
          <w:sz w:val="28"/>
          <w:szCs w:val="28"/>
        </w:rPr>
      </w:pPr>
      <w:proofErr w:type="spellStart"/>
      <w:r w:rsidRPr="00925FC1">
        <w:rPr>
          <w:sz w:val="28"/>
          <w:szCs w:val="28"/>
        </w:rPr>
        <w:t>Mojisola</w:t>
      </w:r>
      <w:proofErr w:type="spellEnd"/>
      <w:r w:rsidRPr="00925FC1">
        <w:rPr>
          <w:sz w:val="28"/>
          <w:szCs w:val="28"/>
        </w:rPr>
        <w:t xml:space="preserve"> </w:t>
      </w:r>
      <w:r w:rsidR="00202C3A">
        <w:rPr>
          <w:sz w:val="28"/>
          <w:szCs w:val="28"/>
        </w:rPr>
        <w:t xml:space="preserve">A. </w:t>
      </w:r>
      <w:r w:rsidRPr="00925FC1">
        <w:rPr>
          <w:sz w:val="28"/>
          <w:szCs w:val="28"/>
        </w:rPr>
        <w:t>KunleDare</w:t>
      </w:r>
      <w:r w:rsidRPr="00925FC1">
        <w:rPr>
          <w:sz w:val="28"/>
          <w:szCs w:val="28"/>
          <w:vertAlign w:val="superscript"/>
        </w:rPr>
        <w:t>1</w:t>
      </w:r>
      <w:r w:rsidR="004A7875">
        <w:rPr>
          <w:sz w:val="28"/>
          <w:szCs w:val="28"/>
        </w:rPr>
        <w:t xml:space="preserve"> and </w:t>
      </w:r>
      <w:r w:rsidR="00666C90" w:rsidRPr="00925FC1">
        <w:rPr>
          <w:sz w:val="28"/>
          <w:szCs w:val="28"/>
        </w:rPr>
        <w:t>Michaela R</w:t>
      </w:r>
      <w:r w:rsidR="00202C3A">
        <w:rPr>
          <w:sz w:val="28"/>
          <w:szCs w:val="28"/>
        </w:rPr>
        <w:t>.</w:t>
      </w:r>
      <w:r w:rsidR="00666C90" w:rsidRPr="00925FC1">
        <w:rPr>
          <w:sz w:val="28"/>
          <w:szCs w:val="28"/>
        </w:rPr>
        <w:t xml:space="preserve"> Johnson</w:t>
      </w:r>
      <w:r w:rsidR="00A778EB" w:rsidRPr="00925FC1">
        <w:rPr>
          <w:sz w:val="28"/>
          <w:szCs w:val="28"/>
          <w:vertAlign w:val="superscript"/>
        </w:rPr>
        <w:t>2</w:t>
      </w:r>
      <w:r w:rsidR="00666C90" w:rsidRPr="00925FC1">
        <w:rPr>
          <w:sz w:val="28"/>
          <w:szCs w:val="28"/>
        </w:rPr>
        <w:t xml:space="preserve"> </w:t>
      </w:r>
    </w:p>
    <w:p w14:paraId="327A3372" w14:textId="7CE74816" w:rsidR="001C32AB" w:rsidRDefault="005C3286" w:rsidP="00666C90">
      <w:pPr>
        <w:jc w:val="center"/>
        <w:rPr>
          <w:rFonts w:asciiTheme="majorHAnsi" w:eastAsiaTheme="majorEastAsia" w:hAnsiTheme="majorHAnsi" w:cstheme="majorBidi"/>
          <w:color w:val="2F5496" w:themeColor="accent1" w:themeShade="BF"/>
          <w:sz w:val="32"/>
          <w:szCs w:val="32"/>
        </w:rPr>
      </w:pPr>
      <w:r w:rsidRPr="00925FC1">
        <w:rPr>
          <w:vertAlign w:val="superscript"/>
        </w:rPr>
        <w:t>1</w:t>
      </w:r>
      <w:r>
        <w:t>Delaware Geological Survey</w:t>
      </w:r>
      <w:r w:rsidR="00CE0D8A">
        <w:t xml:space="preserve"> via</w:t>
      </w:r>
      <w:r w:rsidR="00CE0D8A" w:rsidRPr="00CE0D8A">
        <w:t xml:space="preserve"> </w:t>
      </w:r>
      <w:r w:rsidR="004F666F">
        <w:t>Intergovernmental</w:t>
      </w:r>
      <w:r w:rsidR="00CE0D8A" w:rsidRPr="00CE0D8A">
        <w:t xml:space="preserve"> Personnel Agreement</w:t>
      </w:r>
      <w:r w:rsidR="00841C49">
        <w:t>, Newark, DE</w:t>
      </w:r>
      <w:r>
        <w:t xml:space="preserve">; </w:t>
      </w:r>
      <w:r w:rsidR="005A2C3A" w:rsidRPr="00925FC1">
        <w:rPr>
          <w:vertAlign w:val="superscript"/>
        </w:rPr>
        <w:t>2</w:t>
      </w:r>
      <w:r w:rsidR="00666C90">
        <w:t>U.S. Geological Survey, Denver, CO</w:t>
      </w:r>
      <w:r w:rsidR="001C32AB">
        <w:br w:type="page"/>
      </w:r>
    </w:p>
    <w:sdt>
      <w:sdtPr>
        <w:rPr>
          <w:rFonts w:asciiTheme="minorHAnsi" w:eastAsiaTheme="minorHAnsi" w:hAnsiTheme="minorHAnsi" w:cstheme="minorBidi"/>
          <w:color w:val="auto"/>
          <w:sz w:val="22"/>
          <w:szCs w:val="22"/>
        </w:rPr>
        <w:id w:val="629514815"/>
        <w:docPartObj>
          <w:docPartGallery w:val="Table of Contents"/>
          <w:docPartUnique/>
        </w:docPartObj>
      </w:sdtPr>
      <w:sdtEndPr>
        <w:rPr>
          <w:b/>
          <w:bCs/>
          <w:noProof/>
        </w:rPr>
      </w:sdtEndPr>
      <w:sdtContent>
        <w:p w14:paraId="47C61D63" w14:textId="7A57936A" w:rsidR="00857A73" w:rsidRDefault="00857A73">
          <w:pPr>
            <w:pStyle w:val="TOCHeading"/>
          </w:pPr>
          <w:r>
            <w:t>Contents</w:t>
          </w:r>
        </w:p>
        <w:p w14:paraId="7006F14F" w14:textId="7806DFA8" w:rsidR="00110314" w:rsidRDefault="00857A7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0684876" w:history="1">
            <w:r w:rsidR="00110314" w:rsidRPr="005A2F35">
              <w:rPr>
                <w:rStyle w:val="Hyperlink"/>
                <w:noProof/>
              </w:rPr>
              <w:t>Abstract</w:t>
            </w:r>
            <w:r w:rsidR="00110314">
              <w:rPr>
                <w:noProof/>
                <w:webHidden/>
              </w:rPr>
              <w:tab/>
            </w:r>
            <w:r w:rsidR="00110314">
              <w:rPr>
                <w:noProof/>
                <w:webHidden/>
              </w:rPr>
              <w:fldChar w:fldCharType="begin"/>
            </w:r>
            <w:r w:rsidR="00110314">
              <w:rPr>
                <w:noProof/>
                <w:webHidden/>
              </w:rPr>
              <w:instrText xml:space="preserve"> PAGEREF _Toc70684876 \h </w:instrText>
            </w:r>
            <w:r w:rsidR="00110314">
              <w:rPr>
                <w:noProof/>
                <w:webHidden/>
              </w:rPr>
            </w:r>
            <w:r w:rsidR="00110314">
              <w:rPr>
                <w:noProof/>
                <w:webHidden/>
              </w:rPr>
              <w:fldChar w:fldCharType="separate"/>
            </w:r>
            <w:r w:rsidR="00110314">
              <w:rPr>
                <w:noProof/>
                <w:webHidden/>
              </w:rPr>
              <w:t>3</w:t>
            </w:r>
            <w:r w:rsidR="00110314">
              <w:rPr>
                <w:noProof/>
                <w:webHidden/>
              </w:rPr>
              <w:fldChar w:fldCharType="end"/>
            </w:r>
          </w:hyperlink>
        </w:p>
        <w:p w14:paraId="5564440E" w14:textId="2EA8D60C" w:rsidR="00110314" w:rsidRDefault="007B1DAE">
          <w:pPr>
            <w:pStyle w:val="TOC1"/>
            <w:tabs>
              <w:tab w:val="right" w:leader="dot" w:pos="9350"/>
            </w:tabs>
            <w:rPr>
              <w:rFonts w:eastAsiaTheme="minorEastAsia"/>
              <w:noProof/>
            </w:rPr>
          </w:pPr>
          <w:hyperlink w:anchor="_Toc70684877" w:history="1">
            <w:r w:rsidR="00110314" w:rsidRPr="005A2F35">
              <w:rPr>
                <w:rStyle w:val="Hyperlink"/>
                <w:noProof/>
              </w:rPr>
              <w:t>Introduction</w:t>
            </w:r>
            <w:r w:rsidR="00110314">
              <w:rPr>
                <w:noProof/>
                <w:webHidden/>
              </w:rPr>
              <w:tab/>
            </w:r>
            <w:r w:rsidR="00110314">
              <w:rPr>
                <w:noProof/>
                <w:webHidden/>
              </w:rPr>
              <w:fldChar w:fldCharType="begin"/>
            </w:r>
            <w:r w:rsidR="00110314">
              <w:rPr>
                <w:noProof/>
                <w:webHidden/>
              </w:rPr>
              <w:instrText xml:space="preserve"> PAGEREF _Toc70684877 \h </w:instrText>
            </w:r>
            <w:r w:rsidR="00110314">
              <w:rPr>
                <w:noProof/>
                <w:webHidden/>
              </w:rPr>
            </w:r>
            <w:r w:rsidR="00110314">
              <w:rPr>
                <w:noProof/>
                <w:webHidden/>
              </w:rPr>
              <w:fldChar w:fldCharType="separate"/>
            </w:r>
            <w:r w:rsidR="00110314">
              <w:rPr>
                <w:noProof/>
                <w:webHidden/>
              </w:rPr>
              <w:t>3</w:t>
            </w:r>
            <w:r w:rsidR="00110314">
              <w:rPr>
                <w:noProof/>
                <w:webHidden/>
              </w:rPr>
              <w:fldChar w:fldCharType="end"/>
            </w:r>
          </w:hyperlink>
        </w:p>
        <w:p w14:paraId="0293BDB5" w14:textId="3AB7F657" w:rsidR="00110314" w:rsidRDefault="007B1DAE">
          <w:pPr>
            <w:pStyle w:val="TOC1"/>
            <w:tabs>
              <w:tab w:val="right" w:leader="dot" w:pos="9350"/>
            </w:tabs>
            <w:rPr>
              <w:rFonts w:eastAsiaTheme="minorEastAsia"/>
              <w:noProof/>
            </w:rPr>
          </w:pPr>
          <w:hyperlink w:anchor="_Toc70684878" w:history="1">
            <w:r w:rsidR="00110314" w:rsidRPr="005A2F35">
              <w:rPr>
                <w:rStyle w:val="Hyperlink"/>
                <w:noProof/>
              </w:rPr>
              <w:t>Objectives and Approach</w:t>
            </w:r>
            <w:r w:rsidR="00110314">
              <w:rPr>
                <w:noProof/>
                <w:webHidden/>
              </w:rPr>
              <w:tab/>
            </w:r>
            <w:r w:rsidR="00110314">
              <w:rPr>
                <w:noProof/>
                <w:webHidden/>
              </w:rPr>
              <w:fldChar w:fldCharType="begin"/>
            </w:r>
            <w:r w:rsidR="00110314">
              <w:rPr>
                <w:noProof/>
                <w:webHidden/>
              </w:rPr>
              <w:instrText xml:space="preserve"> PAGEREF _Toc70684878 \h </w:instrText>
            </w:r>
            <w:r w:rsidR="00110314">
              <w:rPr>
                <w:noProof/>
                <w:webHidden/>
              </w:rPr>
            </w:r>
            <w:r w:rsidR="00110314">
              <w:rPr>
                <w:noProof/>
                <w:webHidden/>
              </w:rPr>
              <w:fldChar w:fldCharType="separate"/>
            </w:r>
            <w:r w:rsidR="00110314">
              <w:rPr>
                <w:noProof/>
                <w:webHidden/>
              </w:rPr>
              <w:t>4</w:t>
            </w:r>
            <w:r w:rsidR="00110314">
              <w:rPr>
                <w:noProof/>
                <w:webHidden/>
              </w:rPr>
              <w:fldChar w:fldCharType="end"/>
            </w:r>
          </w:hyperlink>
        </w:p>
        <w:p w14:paraId="78E17C74" w14:textId="6EA771B7" w:rsidR="00110314" w:rsidRDefault="007B1DAE">
          <w:pPr>
            <w:pStyle w:val="TOC2"/>
            <w:tabs>
              <w:tab w:val="right" w:leader="dot" w:pos="9350"/>
            </w:tabs>
            <w:rPr>
              <w:rFonts w:eastAsiaTheme="minorEastAsia"/>
              <w:noProof/>
            </w:rPr>
          </w:pPr>
          <w:hyperlink w:anchor="_Toc70684879" w:history="1">
            <w:r w:rsidR="00110314" w:rsidRPr="005A2F35">
              <w:rPr>
                <w:rStyle w:val="Hyperlink"/>
                <w:rFonts w:asciiTheme="majorHAnsi" w:eastAsiaTheme="majorEastAsia" w:hAnsiTheme="majorHAnsi" w:cstheme="majorBidi"/>
                <w:noProof/>
              </w:rPr>
              <w:t>Timeline</w:t>
            </w:r>
            <w:r w:rsidR="00110314">
              <w:rPr>
                <w:noProof/>
                <w:webHidden/>
              </w:rPr>
              <w:tab/>
            </w:r>
            <w:r w:rsidR="00110314">
              <w:rPr>
                <w:noProof/>
                <w:webHidden/>
              </w:rPr>
              <w:fldChar w:fldCharType="begin"/>
            </w:r>
            <w:r w:rsidR="00110314">
              <w:rPr>
                <w:noProof/>
                <w:webHidden/>
              </w:rPr>
              <w:instrText xml:space="preserve"> PAGEREF _Toc70684879 \h </w:instrText>
            </w:r>
            <w:r w:rsidR="00110314">
              <w:rPr>
                <w:noProof/>
                <w:webHidden/>
              </w:rPr>
            </w:r>
            <w:r w:rsidR="00110314">
              <w:rPr>
                <w:noProof/>
                <w:webHidden/>
              </w:rPr>
              <w:fldChar w:fldCharType="separate"/>
            </w:r>
            <w:r w:rsidR="00110314">
              <w:rPr>
                <w:noProof/>
                <w:webHidden/>
              </w:rPr>
              <w:t>5</w:t>
            </w:r>
            <w:r w:rsidR="00110314">
              <w:rPr>
                <w:noProof/>
                <w:webHidden/>
              </w:rPr>
              <w:fldChar w:fldCharType="end"/>
            </w:r>
          </w:hyperlink>
        </w:p>
        <w:p w14:paraId="7D7054B7" w14:textId="1A2A8C65" w:rsidR="00110314" w:rsidRDefault="007B1DAE">
          <w:pPr>
            <w:pStyle w:val="TOC1"/>
            <w:tabs>
              <w:tab w:val="right" w:leader="dot" w:pos="9350"/>
            </w:tabs>
            <w:rPr>
              <w:rFonts w:eastAsiaTheme="minorEastAsia"/>
              <w:noProof/>
            </w:rPr>
          </w:pPr>
          <w:hyperlink w:anchor="_Toc70684880" w:history="1">
            <w:r w:rsidR="00110314" w:rsidRPr="005A2F35">
              <w:rPr>
                <w:rStyle w:val="Hyperlink"/>
                <w:noProof/>
              </w:rPr>
              <w:t>Envisioning the Index</w:t>
            </w:r>
            <w:r w:rsidR="00110314">
              <w:rPr>
                <w:noProof/>
                <w:webHidden/>
              </w:rPr>
              <w:tab/>
            </w:r>
            <w:r w:rsidR="00110314">
              <w:rPr>
                <w:noProof/>
                <w:webHidden/>
              </w:rPr>
              <w:fldChar w:fldCharType="begin"/>
            </w:r>
            <w:r w:rsidR="00110314">
              <w:rPr>
                <w:noProof/>
                <w:webHidden/>
              </w:rPr>
              <w:instrText xml:space="preserve"> PAGEREF _Toc70684880 \h </w:instrText>
            </w:r>
            <w:r w:rsidR="00110314">
              <w:rPr>
                <w:noProof/>
                <w:webHidden/>
              </w:rPr>
            </w:r>
            <w:r w:rsidR="00110314">
              <w:rPr>
                <w:noProof/>
                <w:webHidden/>
              </w:rPr>
              <w:fldChar w:fldCharType="separate"/>
            </w:r>
            <w:r w:rsidR="00110314">
              <w:rPr>
                <w:noProof/>
                <w:webHidden/>
              </w:rPr>
              <w:t>5</w:t>
            </w:r>
            <w:r w:rsidR="00110314">
              <w:rPr>
                <w:noProof/>
                <w:webHidden/>
              </w:rPr>
              <w:fldChar w:fldCharType="end"/>
            </w:r>
          </w:hyperlink>
        </w:p>
        <w:p w14:paraId="596EFADF" w14:textId="31B0CBC4" w:rsidR="00110314" w:rsidRDefault="007B1DAE">
          <w:pPr>
            <w:pStyle w:val="TOC2"/>
            <w:tabs>
              <w:tab w:val="right" w:leader="dot" w:pos="9350"/>
            </w:tabs>
            <w:rPr>
              <w:rFonts w:eastAsiaTheme="minorEastAsia"/>
              <w:noProof/>
            </w:rPr>
          </w:pPr>
          <w:hyperlink w:anchor="_Toc70684881" w:history="1">
            <w:r w:rsidR="00110314" w:rsidRPr="005A2F35">
              <w:rPr>
                <w:rStyle w:val="Hyperlink"/>
                <w:rFonts w:asciiTheme="majorHAnsi" w:eastAsiaTheme="majorEastAsia" w:hAnsiTheme="majorHAnsi" w:cstheme="majorBidi"/>
                <w:noProof/>
              </w:rPr>
              <w:t>Use Cases</w:t>
            </w:r>
            <w:r w:rsidR="00110314">
              <w:rPr>
                <w:noProof/>
                <w:webHidden/>
              </w:rPr>
              <w:tab/>
            </w:r>
            <w:r w:rsidR="00110314">
              <w:rPr>
                <w:noProof/>
                <w:webHidden/>
              </w:rPr>
              <w:fldChar w:fldCharType="begin"/>
            </w:r>
            <w:r w:rsidR="00110314">
              <w:rPr>
                <w:noProof/>
                <w:webHidden/>
              </w:rPr>
              <w:instrText xml:space="preserve"> PAGEREF _Toc70684881 \h </w:instrText>
            </w:r>
            <w:r w:rsidR="00110314">
              <w:rPr>
                <w:noProof/>
                <w:webHidden/>
              </w:rPr>
            </w:r>
            <w:r w:rsidR="00110314">
              <w:rPr>
                <w:noProof/>
                <w:webHidden/>
              </w:rPr>
              <w:fldChar w:fldCharType="separate"/>
            </w:r>
            <w:r w:rsidR="00110314">
              <w:rPr>
                <w:noProof/>
                <w:webHidden/>
              </w:rPr>
              <w:t>6</w:t>
            </w:r>
            <w:r w:rsidR="00110314">
              <w:rPr>
                <w:noProof/>
                <w:webHidden/>
              </w:rPr>
              <w:fldChar w:fldCharType="end"/>
            </w:r>
          </w:hyperlink>
        </w:p>
        <w:p w14:paraId="119B29BC" w14:textId="52F55E38" w:rsidR="00110314" w:rsidRDefault="007B1DAE">
          <w:pPr>
            <w:pStyle w:val="TOC2"/>
            <w:tabs>
              <w:tab w:val="right" w:leader="dot" w:pos="9350"/>
            </w:tabs>
            <w:rPr>
              <w:rFonts w:eastAsiaTheme="minorEastAsia"/>
              <w:noProof/>
            </w:rPr>
          </w:pPr>
          <w:hyperlink w:anchor="_Toc70684882" w:history="1">
            <w:r w:rsidR="00110314" w:rsidRPr="005A2F35">
              <w:rPr>
                <w:rStyle w:val="Hyperlink"/>
                <w:rFonts w:asciiTheme="majorHAnsi" w:eastAsiaTheme="majorEastAsia" w:hAnsiTheme="majorHAnsi" w:cstheme="majorBidi"/>
                <w:noProof/>
              </w:rPr>
              <w:t>Requirements</w:t>
            </w:r>
            <w:r w:rsidR="00110314">
              <w:rPr>
                <w:noProof/>
                <w:webHidden/>
              </w:rPr>
              <w:tab/>
            </w:r>
            <w:r w:rsidR="00110314">
              <w:rPr>
                <w:noProof/>
                <w:webHidden/>
              </w:rPr>
              <w:fldChar w:fldCharType="begin"/>
            </w:r>
            <w:r w:rsidR="00110314">
              <w:rPr>
                <w:noProof/>
                <w:webHidden/>
              </w:rPr>
              <w:instrText xml:space="preserve"> PAGEREF _Toc70684882 \h </w:instrText>
            </w:r>
            <w:r w:rsidR="00110314">
              <w:rPr>
                <w:noProof/>
                <w:webHidden/>
              </w:rPr>
            </w:r>
            <w:r w:rsidR="00110314">
              <w:rPr>
                <w:noProof/>
                <w:webHidden/>
              </w:rPr>
              <w:fldChar w:fldCharType="separate"/>
            </w:r>
            <w:r w:rsidR="00110314">
              <w:rPr>
                <w:noProof/>
                <w:webHidden/>
              </w:rPr>
              <w:t>7</w:t>
            </w:r>
            <w:r w:rsidR="00110314">
              <w:rPr>
                <w:noProof/>
                <w:webHidden/>
              </w:rPr>
              <w:fldChar w:fldCharType="end"/>
            </w:r>
          </w:hyperlink>
        </w:p>
        <w:p w14:paraId="089CDA48" w14:textId="1F360E40" w:rsidR="00110314" w:rsidRDefault="007B1DAE">
          <w:pPr>
            <w:pStyle w:val="TOC2"/>
            <w:tabs>
              <w:tab w:val="right" w:leader="dot" w:pos="9350"/>
            </w:tabs>
            <w:rPr>
              <w:rFonts w:eastAsiaTheme="minorEastAsia"/>
              <w:noProof/>
            </w:rPr>
          </w:pPr>
          <w:hyperlink w:anchor="_Toc70684883" w:history="1">
            <w:r w:rsidR="00110314" w:rsidRPr="005A2F35">
              <w:rPr>
                <w:rStyle w:val="Hyperlink"/>
                <w:rFonts w:asciiTheme="majorHAnsi" w:eastAsiaTheme="majorEastAsia" w:hAnsiTheme="majorHAnsi" w:cstheme="majorBidi"/>
                <w:noProof/>
              </w:rPr>
              <w:t>Schema</w:t>
            </w:r>
            <w:r w:rsidR="00110314">
              <w:rPr>
                <w:noProof/>
                <w:webHidden/>
              </w:rPr>
              <w:tab/>
            </w:r>
            <w:r w:rsidR="00110314">
              <w:rPr>
                <w:noProof/>
                <w:webHidden/>
              </w:rPr>
              <w:fldChar w:fldCharType="begin"/>
            </w:r>
            <w:r w:rsidR="00110314">
              <w:rPr>
                <w:noProof/>
                <w:webHidden/>
              </w:rPr>
              <w:instrText xml:space="preserve"> PAGEREF _Toc70684883 \h </w:instrText>
            </w:r>
            <w:r w:rsidR="00110314">
              <w:rPr>
                <w:noProof/>
                <w:webHidden/>
              </w:rPr>
            </w:r>
            <w:r w:rsidR="00110314">
              <w:rPr>
                <w:noProof/>
                <w:webHidden/>
              </w:rPr>
              <w:fldChar w:fldCharType="separate"/>
            </w:r>
            <w:r w:rsidR="00110314">
              <w:rPr>
                <w:noProof/>
                <w:webHidden/>
              </w:rPr>
              <w:t>9</w:t>
            </w:r>
            <w:r w:rsidR="00110314">
              <w:rPr>
                <w:noProof/>
                <w:webHidden/>
              </w:rPr>
              <w:fldChar w:fldCharType="end"/>
            </w:r>
          </w:hyperlink>
        </w:p>
        <w:p w14:paraId="046EAC7D" w14:textId="1754DD38" w:rsidR="00110314" w:rsidRDefault="007B1DAE">
          <w:pPr>
            <w:pStyle w:val="TOC2"/>
            <w:tabs>
              <w:tab w:val="right" w:leader="dot" w:pos="9350"/>
            </w:tabs>
            <w:rPr>
              <w:rFonts w:eastAsiaTheme="minorEastAsia"/>
              <w:noProof/>
            </w:rPr>
          </w:pPr>
          <w:hyperlink w:anchor="_Toc70684884" w:history="1">
            <w:r w:rsidR="00110314" w:rsidRPr="005A2F35">
              <w:rPr>
                <w:rStyle w:val="Hyperlink"/>
                <w:rFonts w:asciiTheme="majorHAnsi" w:eastAsiaTheme="majorEastAsia" w:hAnsiTheme="majorHAnsi" w:cstheme="majorBidi"/>
                <w:noProof/>
              </w:rPr>
              <w:t>Web Interface</w:t>
            </w:r>
            <w:r w:rsidR="00110314">
              <w:rPr>
                <w:noProof/>
                <w:webHidden/>
              </w:rPr>
              <w:tab/>
            </w:r>
            <w:r w:rsidR="00110314">
              <w:rPr>
                <w:noProof/>
                <w:webHidden/>
              </w:rPr>
              <w:fldChar w:fldCharType="begin"/>
            </w:r>
            <w:r w:rsidR="00110314">
              <w:rPr>
                <w:noProof/>
                <w:webHidden/>
              </w:rPr>
              <w:instrText xml:space="preserve"> PAGEREF _Toc70684884 \h </w:instrText>
            </w:r>
            <w:r w:rsidR="00110314">
              <w:rPr>
                <w:noProof/>
                <w:webHidden/>
              </w:rPr>
            </w:r>
            <w:r w:rsidR="00110314">
              <w:rPr>
                <w:noProof/>
                <w:webHidden/>
              </w:rPr>
              <w:fldChar w:fldCharType="separate"/>
            </w:r>
            <w:r w:rsidR="00110314">
              <w:rPr>
                <w:noProof/>
                <w:webHidden/>
              </w:rPr>
              <w:t>11</w:t>
            </w:r>
            <w:r w:rsidR="00110314">
              <w:rPr>
                <w:noProof/>
                <w:webHidden/>
              </w:rPr>
              <w:fldChar w:fldCharType="end"/>
            </w:r>
          </w:hyperlink>
        </w:p>
        <w:p w14:paraId="24DBF0F5" w14:textId="778A33A9" w:rsidR="00110314" w:rsidRDefault="007B1DAE">
          <w:pPr>
            <w:pStyle w:val="TOC1"/>
            <w:tabs>
              <w:tab w:val="right" w:leader="dot" w:pos="9350"/>
            </w:tabs>
            <w:rPr>
              <w:rFonts w:eastAsiaTheme="minorEastAsia"/>
              <w:noProof/>
            </w:rPr>
          </w:pPr>
          <w:hyperlink w:anchor="_Toc70684885" w:history="1">
            <w:r w:rsidR="00110314" w:rsidRPr="005A2F35">
              <w:rPr>
                <w:rStyle w:val="Hyperlink"/>
                <w:noProof/>
              </w:rPr>
              <w:t>Summary and Conclusions</w:t>
            </w:r>
            <w:r w:rsidR="00110314">
              <w:rPr>
                <w:noProof/>
                <w:webHidden/>
              </w:rPr>
              <w:tab/>
            </w:r>
            <w:r w:rsidR="00110314">
              <w:rPr>
                <w:noProof/>
                <w:webHidden/>
              </w:rPr>
              <w:fldChar w:fldCharType="begin"/>
            </w:r>
            <w:r w:rsidR="00110314">
              <w:rPr>
                <w:noProof/>
                <w:webHidden/>
              </w:rPr>
              <w:instrText xml:space="preserve"> PAGEREF _Toc70684885 \h </w:instrText>
            </w:r>
            <w:r w:rsidR="00110314">
              <w:rPr>
                <w:noProof/>
                <w:webHidden/>
              </w:rPr>
            </w:r>
            <w:r w:rsidR="00110314">
              <w:rPr>
                <w:noProof/>
                <w:webHidden/>
              </w:rPr>
              <w:fldChar w:fldCharType="separate"/>
            </w:r>
            <w:r w:rsidR="00110314">
              <w:rPr>
                <w:noProof/>
                <w:webHidden/>
              </w:rPr>
              <w:t>12</w:t>
            </w:r>
            <w:r w:rsidR="00110314">
              <w:rPr>
                <w:noProof/>
                <w:webHidden/>
              </w:rPr>
              <w:fldChar w:fldCharType="end"/>
            </w:r>
          </w:hyperlink>
        </w:p>
        <w:p w14:paraId="24B7ADAA" w14:textId="46C6DDA5" w:rsidR="00110314" w:rsidRDefault="007B1DAE">
          <w:pPr>
            <w:pStyle w:val="TOC2"/>
            <w:tabs>
              <w:tab w:val="right" w:leader="dot" w:pos="9350"/>
            </w:tabs>
            <w:rPr>
              <w:rFonts w:eastAsiaTheme="minorEastAsia"/>
              <w:noProof/>
            </w:rPr>
          </w:pPr>
          <w:hyperlink w:anchor="_Toc70684886" w:history="1">
            <w:r w:rsidR="00110314" w:rsidRPr="005A2F35">
              <w:rPr>
                <w:rStyle w:val="Hyperlink"/>
                <w:rFonts w:asciiTheme="majorHAnsi" w:eastAsiaTheme="majorEastAsia" w:hAnsiTheme="majorHAnsi" w:cstheme="majorBidi"/>
                <w:noProof/>
              </w:rPr>
              <w:t>Recommendations and Planning for Implementation</w:t>
            </w:r>
            <w:r w:rsidR="00110314">
              <w:rPr>
                <w:noProof/>
                <w:webHidden/>
              </w:rPr>
              <w:tab/>
            </w:r>
            <w:r w:rsidR="00110314">
              <w:rPr>
                <w:noProof/>
                <w:webHidden/>
              </w:rPr>
              <w:fldChar w:fldCharType="begin"/>
            </w:r>
            <w:r w:rsidR="00110314">
              <w:rPr>
                <w:noProof/>
                <w:webHidden/>
              </w:rPr>
              <w:instrText xml:space="preserve"> PAGEREF _Toc70684886 \h </w:instrText>
            </w:r>
            <w:r w:rsidR="00110314">
              <w:rPr>
                <w:noProof/>
                <w:webHidden/>
              </w:rPr>
            </w:r>
            <w:r w:rsidR="00110314">
              <w:rPr>
                <w:noProof/>
                <w:webHidden/>
              </w:rPr>
              <w:fldChar w:fldCharType="separate"/>
            </w:r>
            <w:r w:rsidR="00110314">
              <w:rPr>
                <w:noProof/>
                <w:webHidden/>
              </w:rPr>
              <w:t>13</w:t>
            </w:r>
            <w:r w:rsidR="00110314">
              <w:rPr>
                <w:noProof/>
                <w:webHidden/>
              </w:rPr>
              <w:fldChar w:fldCharType="end"/>
            </w:r>
          </w:hyperlink>
        </w:p>
        <w:p w14:paraId="358E1140" w14:textId="2D3AA087" w:rsidR="00110314" w:rsidRDefault="007B1DAE">
          <w:pPr>
            <w:pStyle w:val="TOC1"/>
            <w:tabs>
              <w:tab w:val="right" w:leader="dot" w:pos="9350"/>
            </w:tabs>
            <w:rPr>
              <w:rFonts w:eastAsiaTheme="minorEastAsia"/>
              <w:noProof/>
            </w:rPr>
          </w:pPr>
          <w:hyperlink w:anchor="_Toc70684887" w:history="1">
            <w:r w:rsidR="00110314" w:rsidRPr="005A2F35">
              <w:rPr>
                <w:rStyle w:val="Hyperlink"/>
                <w:noProof/>
              </w:rPr>
              <w:t>Acknowledgements</w:t>
            </w:r>
            <w:r w:rsidR="00110314">
              <w:rPr>
                <w:noProof/>
                <w:webHidden/>
              </w:rPr>
              <w:tab/>
            </w:r>
            <w:r w:rsidR="00110314">
              <w:rPr>
                <w:noProof/>
                <w:webHidden/>
              </w:rPr>
              <w:fldChar w:fldCharType="begin"/>
            </w:r>
            <w:r w:rsidR="00110314">
              <w:rPr>
                <w:noProof/>
                <w:webHidden/>
              </w:rPr>
              <w:instrText xml:space="preserve"> PAGEREF _Toc70684887 \h </w:instrText>
            </w:r>
            <w:r w:rsidR="00110314">
              <w:rPr>
                <w:noProof/>
                <w:webHidden/>
              </w:rPr>
            </w:r>
            <w:r w:rsidR="00110314">
              <w:rPr>
                <w:noProof/>
                <w:webHidden/>
              </w:rPr>
              <w:fldChar w:fldCharType="separate"/>
            </w:r>
            <w:r w:rsidR="00110314">
              <w:rPr>
                <w:noProof/>
                <w:webHidden/>
              </w:rPr>
              <w:t>13</w:t>
            </w:r>
            <w:r w:rsidR="00110314">
              <w:rPr>
                <w:noProof/>
                <w:webHidden/>
              </w:rPr>
              <w:fldChar w:fldCharType="end"/>
            </w:r>
          </w:hyperlink>
        </w:p>
        <w:p w14:paraId="26388A76" w14:textId="3D570A7F" w:rsidR="00110314" w:rsidRDefault="007B1DAE">
          <w:pPr>
            <w:pStyle w:val="TOC1"/>
            <w:tabs>
              <w:tab w:val="right" w:leader="dot" w:pos="9350"/>
            </w:tabs>
            <w:rPr>
              <w:rFonts w:eastAsiaTheme="minorEastAsia"/>
              <w:noProof/>
            </w:rPr>
          </w:pPr>
          <w:hyperlink w:anchor="_Toc70684888" w:history="1">
            <w:r w:rsidR="00110314" w:rsidRPr="005A2F35">
              <w:rPr>
                <w:rStyle w:val="Hyperlink"/>
                <w:noProof/>
              </w:rPr>
              <w:t>References Cited</w:t>
            </w:r>
            <w:r w:rsidR="00110314">
              <w:rPr>
                <w:noProof/>
                <w:webHidden/>
              </w:rPr>
              <w:tab/>
            </w:r>
            <w:r w:rsidR="00110314">
              <w:rPr>
                <w:noProof/>
                <w:webHidden/>
              </w:rPr>
              <w:fldChar w:fldCharType="begin"/>
            </w:r>
            <w:r w:rsidR="00110314">
              <w:rPr>
                <w:noProof/>
                <w:webHidden/>
              </w:rPr>
              <w:instrText xml:space="preserve"> PAGEREF _Toc70684888 \h </w:instrText>
            </w:r>
            <w:r w:rsidR="00110314">
              <w:rPr>
                <w:noProof/>
                <w:webHidden/>
              </w:rPr>
            </w:r>
            <w:r w:rsidR="00110314">
              <w:rPr>
                <w:noProof/>
                <w:webHidden/>
              </w:rPr>
              <w:fldChar w:fldCharType="separate"/>
            </w:r>
            <w:r w:rsidR="00110314">
              <w:rPr>
                <w:noProof/>
                <w:webHidden/>
              </w:rPr>
              <w:t>14</w:t>
            </w:r>
            <w:r w:rsidR="00110314">
              <w:rPr>
                <w:noProof/>
                <w:webHidden/>
              </w:rPr>
              <w:fldChar w:fldCharType="end"/>
            </w:r>
          </w:hyperlink>
        </w:p>
        <w:p w14:paraId="62248BE9" w14:textId="76E98B5E" w:rsidR="00110314" w:rsidRDefault="007B1DAE">
          <w:pPr>
            <w:pStyle w:val="TOC1"/>
            <w:tabs>
              <w:tab w:val="right" w:leader="dot" w:pos="9350"/>
            </w:tabs>
            <w:rPr>
              <w:rFonts w:eastAsiaTheme="minorEastAsia"/>
              <w:noProof/>
            </w:rPr>
          </w:pPr>
          <w:hyperlink w:anchor="_Toc70684889" w:history="1">
            <w:r w:rsidR="00110314" w:rsidRPr="005A2F35">
              <w:rPr>
                <w:rStyle w:val="Hyperlink"/>
                <w:noProof/>
              </w:rPr>
              <w:t>Appendix</w:t>
            </w:r>
            <w:r w:rsidR="00110314">
              <w:rPr>
                <w:noProof/>
                <w:webHidden/>
              </w:rPr>
              <w:tab/>
            </w:r>
            <w:r w:rsidR="00110314">
              <w:rPr>
                <w:noProof/>
                <w:webHidden/>
              </w:rPr>
              <w:fldChar w:fldCharType="begin"/>
            </w:r>
            <w:r w:rsidR="00110314">
              <w:rPr>
                <w:noProof/>
                <w:webHidden/>
              </w:rPr>
              <w:instrText xml:space="preserve"> PAGEREF _Toc70684889 \h </w:instrText>
            </w:r>
            <w:r w:rsidR="00110314">
              <w:rPr>
                <w:noProof/>
                <w:webHidden/>
              </w:rPr>
            </w:r>
            <w:r w:rsidR="00110314">
              <w:rPr>
                <w:noProof/>
                <w:webHidden/>
              </w:rPr>
              <w:fldChar w:fldCharType="separate"/>
            </w:r>
            <w:r w:rsidR="00110314">
              <w:rPr>
                <w:noProof/>
                <w:webHidden/>
              </w:rPr>
              <w:t>14</w:t>
            </w:r>
            <w:r w:rsidR="00110314">
              <w:rPr>
                <w:noProof/>
                <w:webHidden/>
              </w:rPr>
              <w:fldChar w:fldCharType="end"/>
            </w:r>
          </w:hyperlink>
        </w:p>
        <w:p w14:paraId="2F184894" w14:textId="37341160" w:rsidR="00110314" w:rsidRDefault="007B1DAE">
          <w:pPr>
            <w:pStyle w:val="TOC2"/>
            <w:tabs>
              <w:tab w:val="left" w:pos="660"/>
              <w:tab w:val="right" w:leader="dot" w:pos="9350"/>
            </w:tabs>
            <w:rPr>
              <w:rFonts w:eastAsiaTheme="minorEastAsia"/>
              <w:noProof/>
            </w:rPr>
          </w:pPr>
          <w:hyperlink w:anchor="_Toc70684890" w:history="1">
            <w:r w:rsidR="00110314" w:rsidRPr="005A2F35">
              <w:rPr>
                <w:rStyle w:val="Hyperlink"/>
                <w:noProof/>
              </w:rPr>
              <w:t>A.</w:t>
            </w:r>
            <w:r w:rsidR="00110314">
              <w:rPr>
                <w:rFonts w:eastAsiaTheme="minorEastAsia"/>
                <w:noProof/>
              </w:rPr>
              <w:tab/>
            </w:r>
            <w:r w:rsidR="00110314" w:rsidRPr="005A2F35">
              <w:rPr>
                <w:rStyle w:val="Hyperlink"/>
                <w:noProof/>
              </w:rPr>
              <w:t>NIBI_List of Surveyed Organizations</w:t>
            </w:r>
            <w:r w:rsidR="00110314">
              <w:rPr>
                <w:noProof/>
                <w:webHidden/>
              </w:rPr>
              <w:tab/>
            </w:r>
            <w:r w:rsidR="00110314">
              <w:rPr>
                <w:noProof/>
                <w:webHidden/>
              </w:rPr>
              <w:fldChar w:fldCharType="begin"/>
            </w:r>
            <w:r w:rsidR="00110314">
              <w:rPr>
                <w:noProof/>
                <w:webHidden/>
              </w:rPr>
              <w:instrText xml:space="preserve"> PAGEREF _Toc70684890 \h </w:instrText>
            </w:r>
            <w:r w:rsidR="00110314">
              <w:rPr>
                <w:noProof/>
                <w:webHidden/>
              </w:rPr>
            </w:r>
            <w:r w:rsidR="00110314">
              <w:rPr>
                <w:noProof/>
                <w:webHidden/>
              </w:rPr>
              <w:fldChar w:fldCharType="separate"/>
            </w:r>
            <w:r w:rsidR="00110314">
              <w:rPr>
                <w:noProof/>
                <w:webHidden/>
              </w:rPr>
              <w:t>14</w:t>
            </w:r>
            <w:r w:rsidR="00110314">
              <w:rPr>
                <w:noProof/>
                <w:webHidden/>
              </w:rPr>
              <w:fldChar w:fldCharType="end"/>
            </w:r>
          </w:hyperlink>
        </w:p>
        <w:p w14:paraId="51A534EC" w14:textId="48020949" w:rsidR="00110314" w:rsidRDefault="007B1DAE">
          <w:pPr>
            <w:pStyle w:val="TOC2"/>
            <w:tabs>
              <w:tab w:val="left" w:pos="660"/>
              <w:tab w:val="right" w:leader="dot" w:pos="9350"/>
            </w:tabs>
            <w:rPr>
              <w:rFonts w:eastAsiaTheme="minorEastAsia"/>
              <w:noProof/>
            </w:rPr>
          </w:pPr>
          <w:hyperlink w:anchor="_Toc70684891" w:history="1">
            <w:r w:rsidR="00110314" w:rsidRPr="005A2F35">
              <w:rPr>
                <w:rStyle w:val="Hyperlink"/>
                <w:noProof/>
              </w:rPr>
              <w:t>B.</w:t>
            </w:r>
            <w:r w:rsidR="00110314">
              <w:rPr>
                <w:rFonts w:eastAsiaTheme="minorEastAsia"/>
                <w:noProof/>
              </w:rPr>
              <w:tab/>
            </w:r>
            <w:r w:rsidR="00110314" w:rsidRPr="005A2F35">
              <w:rPr>
                <w:rStyle w:val="Hyperlink"/>
                <w:noProof/>
              </w:rPr>
              <w:t>NIBI_Use Cases Compilation</w:t>
            </w:r>
            <w:r w:rsidR="00110314">
              <w:rPr>
                <w:noProof/>
                <w:webHidden/>
              </w:rPr>
              <w:tab/>
            </w:r>
            <w:r w:rsidR="00110314">
              <w:rPr>
                <w:noProof/>
                <w:webHidden/>
              </w:rPr>
              <w:fldChar w:fldCharType="begin"/>
            </w:r>
            <w:r w:rsidR="00110314">
              <w:rPr>
                <w:noProof/>
                <w:webHidden/>
              </w:rPr>
              <w:instrText xml:space="preserve"> PAGEREF _Toc70684891 \h </w:instrText>
            </w:r>
            <w:r w:rsidR="00110314">
              <w:rPr>
                <w:noProof/>
                <w:webHidden/>
              </w:rPr>
            </w:r>
            <w:r w:rsidR="00110314">
              <w:rPr>
                <w:noProof/>
                <w:webHidden/>
              </w:rPr>
              <w:fldChar w:fldCharType="separate"/>
            </w:r>
            <w:r w:rsidR="00110314">
              <w:rPr>
                <w:noProof/>
                <w:webHidden/>
              </w:rPr>
              <w:t>14</w:t>
            </w:r>
            <w:r w:rsidR="00110314">
              <w:rPr>
                <w:noProof/>
                <w:webHidden/>
              </w:rPr>
              <w:fldChar w:fldCharType="end"/>
            </w:r>
          </w:hyperlink>
        </w:p>
        <w:p w14:paraId="49EC35CC" w14:textId="7372467F" w:rsidR="00110314" w:rsidRDefault="007B1DAE">
          <w:pPr>
            <w:pStyle w:val="TOC2"/>
            <w:tabs>
              <w:tab w:val="left" w:pos="660"/>
              <w:tab w:val="right" w:leader="dot" w:pos="9350"/>
            </w:tabs>
            <w:rPr>
              <w:rFonts w:eastAsiaTheme="minorEastAsia"/>
              <w:noProof/>
            </w:rPr>
          </w:pPr>
          <w:hyperlink w:anchor="_Toc70684892" w:history="1">
            <w:r w:rsidR="00110314" w:rsidRPr="005A2F35">
              <w:rPr>
                <w:rStyle w:val="Hyperlink"/>
                <w:noProof/>
              </w:rPr>
              <w:t>C.</w:t>
            </w:r>
            <w:r w:rsidR="00110314">
              <w:rPr>
                <w:rFonts w:eastAsiaTheme="minorEastAsia"/>
                <w:noProof/>
              </w:rPr>
              <w:tab/>
            </w:r>
            <w:r w:rsidR="00110314" w:rsidRPr="005A2F35">
              <w:rPr>
                <w:rStyle w:val="Hyperlink"/>
                <w:noProof/>
              </w:rPr>
              <w:t>NIBI_Attributes and Schema Template</w:t>
            </w:r>
            <w:r w:rsidR="00110314">
              <w:rPr>
                <w:noProof/>
                <w:webHidden/>
              </w:rPr>
              <w:tab/>
            </w:r>
            <w:r w:rsidR="00110314">
              <w:rPr>
                <w:noProof/>
                <w:webHidden/>
              </w:rPr>
              <w:fldChar w:fldCharType="begin"/>
            </w:r>
            <w:r w:rsidR="00110314">
              <w:rPr>
                <w:noProof/>
                <w:webHidden/>
              </w:rPr>
              <w:instrText xml:space="preserve"> PAGEREF _Toc70684892 \h </w:instrText>
            </w:r>
            <w:r w:rsidR="00110314">
              <w:rPr>
                <w:noProof/>
                <w:webHidden/>
              </w:rPr>
            </w:r>
            <w:r w:rsidR="00110314">
              <w:rPr>
                <w:noProof/>
                <w:webHidden/>
              </w:rPr>
              <w:fldChar w:fldCharType="separate"/>
            </w:r>
            <w:r w:rsidR="00110314">
              <w:rPr>
                <w:noProof/>
                <w:webHidden/>
              </w:rPr>
              <w:t>14</w:t>
            </w:r>
            <w:r w:rsidR="00110314">
              <w:rPr>
                <w:noProof/>
                <w:webHidden/>
              </w:rPr>
              <w:fldChar w:fldCharType="end"/>
            </w:r>
          </w:hyperlink>
        </w:p>
        <w:p w14:paraId="193CAD03" w14:textId="05D8BAD0" w:rsidR="00857A73" w:rsidRDefault="00857A73" w:rsidP="003A2EBF">
          <w:r>
            <w:rPr>
              <w:b/>
              <w:bCs/>
              <w:noProof/>
            </w:rPr>
            <w:fldChar w:fldCharType="end"/>
          </w:r>
        </w:p>
      </w:sdtContent>
    </w:sdt>
    <w:p w14:paraId="50C0AE37" w14:textId="027739A5" w:rsidR="00AB566F" w:rsidRPr="00AB566F" w:rsidRDefault="00AB566F">
      <w:pPr>
        <w:pStyle w:val="TableofFigures"/>
        <w:tabs>
          <w:tab w:val="right" w:leader="dot" w:pos="9350"/>
        </w:tabs>
        <w:rPr>
          <w:rFonts w:asciiTheme="majorHAnsi" w:eastAsiaTheme="majorEastAsia" w:hAnsiTheme="majorHAnsi" w:cstheme="majorBidi"/>
          <w:color w:val="2F5496" w:themeColor="accent1" w:themeShade="BF"/>
          <w:sz w:val="32"/>
          <w:szCs w:val="32"/>
        </w:rPr>
      </w:pPr>
      <w:r w:rsidRPr="00AB566F">
        <w:rPr>
          <w:rFonts w:asciiTheme="majorHAnsi" w:eastAsiaTheme="majorEastAsia" w:hAnsiTheme="majorHAnsi" w:cstheme="majorBidi"/>
          <w:color w:val="2F5496" w:themeColor="accent1" w:themeShade="BF"/>
          <w:sz w:val="32"/>
          <w:szCs w:val="32"/>
        </w:rPr>
        <w:t>Figures and Tables</w:t>
      </w:r>
    </w:p>
    <w:p w14:paraId="0F6B2708" w14:textId="77777777" w:rsidR="00AB566F" w:rsidRDefault="00AB566F">
      <w:pPr>
        <w:pStyle w:val="TableofFigures"/>
        <w:tabs>
          <w:tab w:val="right" w:leader="dot" w:pos="9350"/>
        </w:tabs>
      </w:pPr>
    </w:p>
    <w:p w14:paraId="631941E0" w14:textId="462A62AF" w:rsidR="00110314" w:rsidRDefault="00AB566F">
      <w:pPr>
        <w:pStyle w:val="TableofFigures"/>
        <w:tabs>
          <w:tab w:val="right" w:leader="dot" w:pos="9350"/>
        </w:tabs>
        <w:rPr>
          <w:rFonts w:eastAsiaTheme="minorEastAsia"/>
          <w:noProof/>
        </w:rPr>
      </w:pPr>
      <w:r>
        <w:fldChar w:fldCharType="begin"/>
      </w:r>
      <w:r>
        <w:instrText xml:space="preserve"> TOC \h \z \t "Caption" \c </w:instrText>
      </w:r>
      <w:r>
        <w:fldChar w:fldCharType="separate"/>
      </w:r>
      <w:hyperlink w:anchor="_Toc70684893" w:history="1">
        <w:r w:rsidR="00110314" w:rsidRPr="00D17DB1">
          <w:rPr>
            <w:rStyle w:val="Hyperlink"/>
            <w:b/>
            <w:bCs/>
            <w:noProof/>
          </w:rPr>
          <w:t>Figure 1. Project Timeline, July to December 2020</w:t>
        </w:r>
        <w:r w:rsidR="00110314">
          <w:rPr>
            <w:noProof/>
            <w:webHidden/>
          </w:rPr>
          <w:tab/>
        </w:r>
        <w:r w:rsidR="00110314">
          <w:rPr>
            <w:noProof/>
            <w:webHidden/>
          </w:rPr>
          <w:fldChar w:fldCharType="begin"/>
        </w:r>
        <w:r w:rsidR="00110314">
          <w:rPr>
            <w:noProof/>
            <w:webHidden/>
          </w:rPr>
          <w:instrText xml:space="preserve"> PAGEREF _Toc70684893 \h </w:instrText>
        </w:r>
        <w:r w:rsidR="00110314">
          <w:rPr>
            <w:noProof/>
            <w:webHidden/>
          </w:rPr>
        </w:r>
        <w:r w:rsidR="00110314">
          <w:rPr>
            <w:noProof/>
            <w:webHidden/>
          </w:rPr>
          <w:fldChar w:fldCharType="separate"/>
        </w:r>
        <w:r w:rsidR="00110314">
          <w:rPr>
            <w:noProof/>
            <w:webHidden/>
          </w:rPr>
          <w:t>5</w:t>
        </w:r>
        <w:r w:rsidR="00110314">
          <w:rPr>
            <w:noProof/>
            <w:webHidden/>
          </w:rPr>
          <w:fldChar w:fldCharType="end"/>
        </w:r>
      </w:hyperlink>
    </w:p>
    <w:p w14:paraId="5B010D4F" w14:textId="35AD061F" w:rsidR="00110314" w:rsidRDefault="007B1DAE">
      <w:pPr>
        <w:pStyle w:val="TableofFigures"/>
        <w:tabs>
          <w:tab w:val="right" w:leader="dot" w:pos="9350"/>
        </w:tabs>
        <w:rPr>
          <w:rFonts w:eastAsiaTheme="minorEastAsia"/>
          <w:noProof/>
        </w:rPr>
      </w:pPr>
      <w:hyperlink w:anchor="_Toc70684894" w:history="1">
        <w:r w:rsidR="00110314" w:rsidRPr="00D17DB1">
          <w:rPr>
            <w:rStyle w:val="Hyperlink"/>
            <w:b/>
            <w:bCs/>
            <w:noProof/>
          </w:rPr>
          <w:t>Table 1. Examples of compiled NIBI use cases</w:t>
        </w:r>
        <w:r w:rsidR="00110314">
          <w:rPr>
            <w:noProof/>
            <w:webHidden/>
          </w:rPr>
          <w:tab/>
        </w:r>
        <w:r w:rsidR="00110314">
          <w:rPr>
            <w:noProof/>
            <w:webHidden/>
          </w:rPr>
          <w:fldChar w:fldCharType="begin"/>
        </w:r>
        <w:r w:rsidR="00110314">
          <w:rPr>
            <w:noProof/>
            <w:webHidden/>
          </w:rPr>
          <w:instrText xml:space="preserve"> PAGEREF _Toc70684894 \h </w:instrText>
        </w:r>
        <w:r w:rsidR="00110314">
          <w:rPr>
            <w:noProof/>
            <w:webHidden/>
          </w:rPr>
        </w:r>
        <w:r w:rsidR="00110314">
          <w:rPr>
            <w:noProof/>
            <w:webHidden/>
          </w:rPr>
          <w:fldChar w:fldCharType="separate"/>
        </w:r>
        <w:r w:rsidR="00110314">
          <w:rPr>
            <w:noProof/>
            <w:webHidden/>
          </w:rPr>
          <w:t>7</w:t>
        </w:r>
        <w:r w:rsidR="00110314">
          <w:rPr>
            <w:noProof/>
            <w:webHidden/>
          </w:rPr>
          <w:fldChar w:fldCharType="end"/>
        </w:r>
      </w:hyperlink>
    </w:p>
    <w:p w14:paraId="52686EDB" w14:textId="404C5EFA" w:rsidR="00110314" w:rsidRDefault="007B1DAE">
      <w:pPr>
        <w:pStyle w:val="TableofFigures"/>
        <w:tabs>
          <w:tab w:val="right" w:leader="dot" w:pos="9350"/>
        </w:tabs>
        <w:rPr>
          <w:rFonts w:eastAsiaTheme="minorEastAsia"/>
          <w:noProof/>
        </w:rPr>
      </w:pPr>
      <w:hyperlink w:anchor="_Toc70684895" w:history="1">
        <w:r w:rsidR="00110314" w:rsidRPr="00D17DB1">
          <w:rPr>
            <w:rStyle w:val="Hyperlink"/>
            <w:b/>
            <w:bCs/>
            <w:noProof/>
          </w:rPr>
          <w:t>Table 2. Minimum attributes for NIBI data schema with inclusion classification (required or recommended).</w:t>
        </w:r>
        <w:r w:rsidR="00110314">
          <w:rPr>
            <w:noProof/>
            <w:webHidden/>
          </w:rPr>
          <w:tab/>
        </w:r>
        <w:r w:rsidR="00110314">
          <w:rPr>
            <w:noProof/>
            <w:webHidden/>
          </w:rPr>
          <w:fldChar w:fldCharType="begin"/>
        </w:r>
        <w:r w:rsidR="00110314">
          <w:rPr>
            <w:noProof/>
            <w:webHidden/>
          </w:rPr>
          <w:instrText xml:space="preserve"> PAGEREF _Toc70684895 \h </w:instrText>
        </w:r>
        <w:r w:rsidR="00110314">
          <w:rPr>
            <w:noProof/>
            <w:webHidden/>
          </w:rPr>
        </w:r>
        <w:r w:rsidR="00110314">
          <w:rPr>
            <w:noProof/>
            <w:webHidden/>
          </w:rPr>
          <w:fldChar w:fldCharType="separate"/>
        </w:r>
        <w:r w:rsidR="00110314">
          <w:rPr>
            <w:noProof/>
            <w:webHidden/>
          </w:rPr>
          <w:t>9</w:t>
        </w:r>
        <w:r w:rsidR="00110314">
          <w:rPr>
            <w:noProof/>
            <w:webHidden/>
          </w:rPr>
          <w:fldChar w:fldCharType="end"/>
        </w:r>
      </w:hyperlink>
    </w:p>
    <w:p w14:paraId="0B71BBA0" w14:textId="18DF519B" w:rsidR="00110314" w:rsidRDefault="007B1DAE">
      <w:pPr>
        <w:pStyle w:val="TableofFigures"/>
        <w:tabs>
          <w:tab w:val="right" w:leader="dot" w:pos="9350"/>
        </w:tabs>
        <w:rPr>
          <w:rFonts w:eastAsiaTheme="minorEastAsia"/>
          <w:noProof/>
        </w:rPr>
      </w:pPr>
      <w:hyperlink w:anchor="_Toc70684896" w:history="1">
        <w:r w:rsidR="00110314" w:rsidRPr="00D17DB1">
          <w:rPr>
            <w:rStyle w:val="Hyperlink"/>
            <w:b/>
            <w:bCs/>
            <w:noProof/>
          </w:rPr>
          <w:t>Figure 2. NIBI schema diagram showing the table relationships (1:1 or 1:Many)</w:t>
        </w:r>
        <w:r w:rsidR="00110314">
          <w:rPr>
            <w:noProof/>
            <w:webHidden/>
          </w:rPr>
          <w:tab/>
        </w:r>
        <w:r w:rsidR="00110314">
          <w:rPr>
            <w:noProof/>
            <w:webHidden/>
          </w:rPr>
          <w:fldChar w:fldCharType="begin"/>
        </w:r>
        <w:r w:rsidR="00110314">
          <w:rPr>
            <w:noProof/>
            <w:webHidden/>
          </w:rPr>
          <w:instrText xml:space="preserve"> PAGEREF _Toc70684896 \h </w:instrText>
        </w:r>
        <w:r w:rsidR="00110314">
          <w:rPr>
            <w:noProof/>
            <w:webHidden/>
          </w:rPr>
        </w:r>
        <w:r w:rsidR="00110314">
          <w:rPr>
            <w:noProof/>
            <w:webHidden/>
          </w:rPr>
          <w:fldChar w:fldCharType="separate"/>
        </w:r>
        <w:r w:rsidR="00110314">
          <w:rPr>
            <w:noProof/>
            <w:webHidden/>
          </w:rPr>
          <w:t>10</w:t>
        </w:r>
        <w:r w:rsidR="00110314">
          <w:rPr>
            <w:noProof/>
            <w:webHidden/>
          </w:rPr>
          <w:fldChar w:fldCharType="end"/>
        </w:r>
      </w:hyperlink>
    </w:p>
    <w:p w14:paraId="2537AA77" w14:textId="28FCB1BF" w:rsidR="00110314" w:rsidRDefault="007B1DAE">
      <w:pPr>
        <w:pStyle w:val="TableofFigures"/>
        <w:tabs>
          <w:tab w:val="right" w:leader="dot" w:pos="9350"/>
        </w:tabs>
        <w:rPr>
          <w:rFonts w:eastAsiaTheme="minorEastAsia"/>
          <w:noProof/>
        </w:rPr>
      </w:pPr>
      <w:hyperlink w:anchor="_Toc70684897" w:history="1">
        <w:r w:rsidR="00110314" w:rsidRPr="00D17DB1">
          <w:rPr>
            <w:rStyle w:val="Hyperlink"/>
            <w:b/>
            <w:bCs/>
            <w:noProof/>
          </w:rPr>
          <w:t>Table 3. NIBI schema elements and definitions.</w:t>
        </w:r>
        <w:r w:rsidR="00110314">
          <w:rPr>
            <w:noProof/>
            <w:webHidden/>
          </w:rPr>
          <w:tab/>
        </w:r>
        <w:r w:rsidR="00110314">
          <w:rPr>
            <w:noProof/>
            <w:webHidden/>
          </w:rPr>
          <w:fldChar w:fldCharType="begin"/>
        </w:r>
        <w:r w:rsidR="00110314">
          <w:rPr>
            <w:noProof/>
            <w:webHidden/>
          </w:rPr>
          <w:instrText xml:space="preserve"> PAGEREF _Toc70684897 \h </w:instrText>
        </w:r>
        <w:r w:rsidR="00110314">
          <w:rPr>
            <w:noProof/>
            <w:webHidden/>
          </w:rPr>
        </w:r>
        <w:r w:rsidR="00110314">
          <w:rPr>
            <w:noProof/>
            <w:webHidden/>
          </w:rPr>
          <w:fldChar w:fldCharType="separate"/>
        </w:r>
        <w:r w:rsidR="00110314">
          <w:rPr>
            <w:noProof/>
            <w:webHidden/>
          </w:rPr>
          <w:t>11</w:t>
        </w:r>
        <w:r w:rsidR="00110314">
          <w:rPr>
            <w:noProof/>
            <w:webHidden/>
          </w:rPr>
          <w:fldChar w:fldCharType="end"/>
        </w:r>
      </w:hyperlink>
    </w:p>
    <w:p w14:paraId="639359B1" w14:textId="3D6C48C6" w:rsidR="00110314" w:rsidRDefault="007B1DAE">
      <w:pPr>
        <w:pStyle w:val="TableofFigures"/>
        <w:tabs>
          <w:tab w:val="right" w:leader="dot" w:pos="9350"/>
        </w:tabs>
        <w:rPr>
          <w:rFonts w:eastAsiaTheme="minorEastAsia"/>
          <w:noProof/>
        </w:rPr>
      </w:pPr>
      <w:hyperlink r:id="rId11" w:anchor="_Toc70684898" w:history="1">
        <w:r w:rsidR="00110314" w:rsidRPr="00D17DB1">
          <w:rPr>
            <w:rStyle w:val="Hyperlink"/>
            <w:b/>
            <w:bCs/>
            <w:noProof/>
          </w:rPr>
          <w:t>Figure 3. Example of web interface modeled on the GeoLog Locator</w:t>
        </w:r>
        <w:r w:rsidR="00110314">
          <w:rPr>
            <w:noProof/>
            <w:webHidden/>
          </w:rPr>
          <w:tab/>
        </w:r>
        <w:r w:rsidR="00110314">
          <w:rPr>
            <w:noProof/>
            <w:webHidden/>
          </w:rPr>
          <w:fldChar w:fldCharType="begin"/>
        </w:r>
        <w:r w:rsidR="00110314">
          <w:rPr>
            <w:noProof/>
            <w:webHidden/>
          </w:rPr>
          <w:instrText xml:space="preserve"> PAGEREF _Toc70684898 \h </w:instrText>
        </w:r>
        <w:r w:rsidR="00110314">
          <w:rPr>
            <w:noProof/>
            <w:webHidden/>
          </w:rPr>
        </w:r>
        <w:r w:rsidR="00110314">
          <w:rPr>
            <w:noProof/>
            <w:webHidden/>
          </w:rPr>
          <w:fldChar w:fldCharType="separate"/>
        </w:r>
        <w:r w:rsidR="00110314">
          <w:rPr>
            <w:noProof/>
            <w:webHidden/>
          </w:rPr>
          <w:t>12</w:t>
        </w:r>
        <w:r w:rsidR="00110314">
          <w:rPr>
            <w:noProof/>
            <w:webHidden/>
          </w:rPr>
          <w:fldChar w:fldCharType="end"/>
        </w:r>
      </w:hyperlink>
    </w:p>
    <w:p w14:paraId="67A6A5A0" w14:textId="26E4B990" w:rsidR="009040EA" w:rsidRDefault="00AB566F">
      <w:r>
        <w:fldChar w:fldCharType="end"/>
      </w:r>
      <w:r w:rsidR="009040EA">
        <w:br w:type="page"/>
      </w:r>
    </w:p>
    <w:p w14:paraId="62B3EA35" w14:textId="136D1497" w:rsidR="000C0100" w:rsidRDefault="000C0100" w:rsidP="006C56BA">
      <w:pPr>
        <w:pStyle w:val="Heading1"/>
        <w:spacing w:before="0"/>
      </w:pPr>
      <w:bookmarkStart w:id="0" w:name="_Toc70684876"/>
      <w:r>
        <w:lastRenderedPageBreak/>
        <w:t>Abstract</w:t>
      </w:r>
      <w:bookmarkEnd w:id="0"/>
    </w:p>
    <w:p w14:paraId="4EACCBF4" w14:textId="4B88E3EE" w:rsidR="000C0100" w:rsidRPr="000C0100" w:rsidRDefault="00843F5C" w:rsidP="00BD580C">
      <w:pPr>
        <w:spacing w:line="360" w:lineRule="auto"/>
      </w:pPr>
      <w:r>
        <w:tab/>
      </w:r>
      <w:r w:rsidR="00EE44AE">
        <w:t>T</w:t>
      </w:r>
      <w:r w:rsidR="00EE44AE" w:rsidRPr="00EE44AE">
        <w:t xml:space="preserve">he National Index of Borehole Information (NIBI) </w:t>
      </w:r>
      <w:r w:rsidR="00101B3F">
        <w:t xml:space="preserve">is </w:t>
      </w:r>
      <w:r w:rsidR="00EE44AE" w:rsidRPr="00EE44AE">
        <w:t xml:space="preserve">a collaboration between </w:t>
      </w:r>
      <w:r w:rsidR="00ED024F">
        <w:t>the U.S. Geological Survey (</w:t>
      </w:r>
      <w:r w:rsidR="00EE44AE" w:rsidRPr="00EE44AE">
        <w:t>USGS</w:t>
      </w:r>
      <w:r w:rsidR="00003798">
        <w:t>)</w:t>
      </w:r>
      <w:r w:rsidR="00EE44AE" w:rsidRPr="00EE44AE">
        <w:t xml:space="preserve"> and </w:t>
      </w:r>
      <w:r w:rsidR="00A94CBD">
        <w:t>S</w:t>
      </w:r>
      <w:r w:rsidR="00A94CBD" w:rsidRPr="00EE44AE">
        <w:t xml:space="preserve">tate </w:t>
      </w:r>
      <w:r w:rsidR="00A94CBD">
        <w:t>G</w:t>
      </w:r>
      <w:r w:rsidR="00A94CBD" w:rsidRPr="00EE44AE">
        <w:t xml:space="preserve">eological </w:t>
      </w:r>
      <w:r w:rsidR="00A94CBD">
        <w:t>S</w:t>
      </w:r>
      <w:r w:rsidR="00A94CBD" w:rsidRPr="00EE44AE">
        <w:t xml:space="preserve">urveys </w:t>
      </w:r>
      <w:r w:rsidR="00EE44AE" w:rsidRPr="00EE44AE">
        <w:t xml:space="preserve">to meet current stakeholder and future users’ </w:t>
      </w:r>
      <w:r w:rsidR="00291B3B" w:rsidRPr="00EE44AE">
        <w:t>needs</w:t>
      </w:r>
      <w:r w:rsidR="00291B3B">
        <w:t xml:space="preserve"> for</w:t>
      </w:r>
      <w:r w:rsidR="00DB6809">
        <w:t xml:space="preserve"> </w:t>
      </w:r>
      <w:r w:rsidR="00BC11CB">
        <w:t xml:space="preserve">accessing subsurface </w:t>
      </w:r>
      <w:r w:rsidR="00546354">
        <w:t>data</w:t>
      </w:r>
      <w:r w:rsidR="00EE44AE" w:rsidRPr="00EE44AE">
        <w:t xml:space="preserve">. </w:t>
      </w:r>
      <w:r w:rsidR="001B1941">
        <w:t>Currently, b</w:t>
      </w:r>
      <w:r>
        <w:t xml:space="preserve">orehole inventories </w:t>
      </w:r>
      <w:r w:rsidR="00972D5A">
        <w:t>(drill core, oil and gas wells, coal, test holes, water wells</w:t>
      </w:r>
      <w:r w:rsidR="003342B1">
        <w:t>, etc.)</w:t>
      </w:r>
      <w:r w:rsidR="00972D5A">
        <w:t xml:space="preserve"> </w:t>
      </w:r>
      <w:r>
        <w:t xml:space="preserve">are compiled and </w:t>
      </w:r>
      <w:r w:rsidR="001B1941">
        <w:t xml:space="preserve">locally </w:t>
      </w:r>
      <w:r w:rsidR="00DB1F07">
        <w:t xml:space="preserve">served in individual </w:t>
      </w:r>
      <w:r w:rsidR="00BF151F">
        <w:t>databases and repositories</w:t>
      </w:r>
      <w:r w:rsidR="00DB1F07">
        <w:t>.</w:t>
      </w:r>
      <w:r w:rsidR="00297D76">
        <w:t xml:space="preserve"> </w:t>
      </w:r>
      <w:r w:rsidR="001B1941">
        <w:t xml:space="preserve">Querying </w:t>
      </w:r>
      <w:r w:rsidR="00834E73">
        <w:t xml:space="preserve">these resources requires </w:t>
      </w:r>
      <w:r w:rsidR="002B2F36">
        <w:t>a separate</w:t>
      </w:r>
      <w:r w:rsidR="00834E73">
        <w:t xml:space="preserve"> search within each application. </w:t>
      </w:r>
      <w:r w:rsidR="001B511D">
        <w:t xml:space="preserve">While </w:t>
      </w:r>
      <w:r w:rsidR="001B1941">
        <w:t>the data reside</w:t>
      </w:r>
      <w:r w:rsidR="001B511D">
        <w:t xml:space="preserve"> in unique databases many of the components are </w:t>
      </w:r>
      <w:r w:rsidR="004649D1">
        <w:t xml:space="preserve">contextually </w:t>
      </w:r>
      <w:r w:rsidR="001B511D">
        <w:t xml:space="preserve">similar and could be mapped to a common index for enhanced search and discoverability. </w:t>
      </w:r>
      <w:r w:rsidR="00DF693E">
        <w:t xml:space="preserve">NIBI </w:t>
      </w:r>
      <w:r w:rsidR="001B1941">
        <w:t xml:space="preserve">will </w:t>
      </w:r>
      <w:r w:rsidR="00DF693E">
        <w:t xml:space="preserve">serve as an index </w:t>
      </w:r>
      <w:r w:rsidR="00117587">
        <w:t xml:space="preserve">platform </w:t>
      </w:r>
      <w:r w:rsidR="00DF693E">
        <w:t xml:space="preserve">for the </w:t>
      </w:r>
      <w:r w:rsidR="00F34FC1">
        <w:t xml:space="preserve">borehole information </w:t>
      </w:r>
      <w:r w:rsidR="00117587">
        <w:t>within</w:t>
      </w:r>
      <w:r w:rsidR="00DF693E">
        <w:t xml:space="preserve"> these </w:t>
      </w:r>
      <w:r w:rsidR="001673BF">
        <w:t>individual databases</w:t>
      </w:r>
      <w:r w:rsidR="00830FE2">
        <w:t>,</w:t>
      </w:r>
      <w:r w:rsidR="00A565E5">
        <w:t xml:space="preserve"> providing the </w:t>
      </w:r>
      <w:r w:rsidR="00312C76">
        <w:t>connect</w:t>
      </w:r>
      <w:r w:rsidR="00A565E5">
        <w:t>ion back</w:t>
      </w:r>
      <w:r w:rsidR="00312C76">
        <w:t xml:space="preserve"> to the holding repositories for full access to the resources. </w:t>
      </w:r>
      <w:r w:rsidR="007351EE">
        <w:t xml:space="preserve">This access </w:t>
      </w:r>
      <w:r w:rsidR="007351EE" w:rsidRPr="007351EE">
        <w:t xml:space="preserve">will facilitate multidisciplinary research in areas such as </w:t>
      </w:r>
      <w:r w:rsidR="001B1941">
        <w:t xml:space="preserve">geology, </w:t>
      </w:r>
      <w:r w:rsidR="007351EE" w:rsidRPr="007351EE">
        <w:t>climate, carbon sequestration, hydrogeolog</w:t>
      </w:r>
      <w:r w:rsidR="001B1941">
        <w:t>y</w:t>
      </w:r>
      <w:r w:rsidR="007351EE" w:rsidRPr="007351EE">
        <w:t>, and energy and minerals resources and lead to i</w:t>
      </w:r>
      <w:r w:rsidR="00C01AD7" w:rsidRPr="007351EE">
        <w:t xml:space="preserve">mproved </w:t>
      </w:r>
      <w:r w:rsidR="000715C4" w:rsidRPr="007351EE">
        <w:t xml:space="preserve">understanding of </w:t>
      </w:r>
      <w:r w:rsidR="3872AC88" w:rsidRPr="007351EE">
        <w:t>the</w:t>
      </w:r>
      <w:r w:rsidR="000715C4" w:rsidRPr="007351EE">
        <w:t xml:space="preserve"> subsurface</w:t>
      </w:r>
      <w:r w:rsidR="0009688A" w:rsidRPr="007351EE">
        <w:t>.</w:t>
      </w:r>
      <w:r w:rsidR="00B822E6">
        <w:t xml:space="preserve"> </w:t>
      </w:r>
    </w:p>
    <w:p w14:paraId="5555F972" w14:textId="631CCB66" w:rsidR="009040EA" w:rsidRDefault="009040EA" w:rsidP="00BD580C">
      <w:pPr>
        <w:pStyle w:val="Heading1"/>
        <w:spacing w:before="0" w:line="360" w:lineRule="auto"/>
      </w:pPr>
      <w:bookmarkStart w:id="1" w:name="_Toc70684877"/>
      <w:r w:rsidRPr="00224D28">
        <w:t>Introduction</w:t>
      </w:r>
      <w:bookmarkEnd w:id="1"/>
    </w:p>
    <w:p w14:paraId="61BE1D08" w14:textId="49D2C841" w:rsidR="00BA22C5" w:rsidRDefault="009040EA" w:rsidP="00BD580C">
      <w:pPr>
        <w:spacing w:after="0" w:line="360" w:lineRule="auto"/>
        <w:ind w:firstLine="720"/>
      </w:pPr>
      <w:r w:rsidRPr="009040EA">
        <w:t xml:space="preserve">An urgent need exists for the establishment of a </w:t>
      </w:r>
      <w:r w:rsidR="007B6038">
        <w:t>N</w:t>
      </w:r>
      <w:r w:rsidR="007B6038" w:rsidRPr="009040EA">
        <w:t xml:space="preserve">ational </w:t>
      </w:r>
      <w:r w:rsidR="007B6038">
        <w:t>Index of B</w:t>
      </w:r>
      <w:r w:rsidR="007B6038" w:rsidRPr="009040EA">
        <w:t xml:space="preserve">orehole </w:t>
      </w:r>
      <w:r w:rsidR="007B6038">
        <w:t>Information</w:t>
      </w:r>
      <w:r w:rsidR="00C64729">
        <w:t xml:space="preserve"> (NIBI)</w:t>
      </w:r>
      <w:r w:rsidR="00291B3B" w:rsidRPr="00291B3B">
        <w:t xml:space="preserve">, which compiles </w:t>
      </w:r>
      <w:r w:rsidR="00A804C6">
        <w:t xml:space="preserve">information about </w:t>
      </w:r>
      <w:r w:rsidR="00D871EC">
        <w:t xml:space="preserve">subsurface </w:t>
      </w:r>
      <w:r w:rsidR="00291B3B" w:rsidRPr="00291B3B" w:rsidDel="006D5BF2">
        <w:t>datasets</w:t>
      </w:r>
      <w:r w:rsidR="006348E5">
        <w:t>,</w:t>
      </w:r>
      <w:r w:rsidR="007B6038">
        <w:t xml:space="preserve"> </w:t>
      </w:r>
      <w:r w:rsidR="00EC6AB4">
        <w:t xml:space="preserve">including </w:t>
      </w:r>
      <w:r w:rsidR="00774BF6">
        <w:t xml:space="preserve">modern and </w:t>
      </w:r>
      <w:r w:rsidR="008E2706">
        <w:t>historical</w:t>
      </w:r>
      <w:r w:rsidR="008E2706" w:rsidRPr="009040EA">
        <w:t xml:space="preserve"> </w:t>
      </w:r>
      <w:r w:rsidRPr="009040EA">
        <w:t>data assets</w:t>
      </w:r>
      <w:r w:rsidR="00BD543C">
        <w:t xml:space="preserve"> and physical samples from</w:t>
      </w:r>
      <w:r w:rsidR="009733DC">
        <w:t xml:space="preserve"> </w:t>
      </w:r>
      <w:r w:rsidR="001426A9">
        <w:t>state repositories</w:t>
      </w:r>
      <w:r w:rsidR="00EC6AB4">
        <w:t xml:space="preserve"> </w:t>
      </w:r>
      <w:r w:rsidR="004F225D">
        <w:t xml:space="preserve">and </w:t>
      </w:r>
      <w:r w:rsidR="00EC6AB4">
        <w:t xml:space="preserve">USGS </w:t>
      </w:r>
      <w:r w:rsidR="00283A1F">
        <w:t>collections</w:t>
      </w:r>
      <w:r w:rsidR="005C0FB0">
        <w:t xml:space="preserve">. </w:t>
      </w:r>
      <w:r w:rsidR="00254F08">
        <w:t xml:space="preserve">NIBI </w:t>
      </w:r>
      <w:r w:rsidR="00F82E90">
        <w:t>will be</w:t>
      </w:r>
      <w:r w:rsidR="00254F08">
        <w:t xml:space="preserve"> a</w:t>
      </w:r>
      <w:r w:rsidR="001E060A">
        <w:t xml:space="preserve"> </w:t>
      </w:r>
      <w:r w:rsidR="002D0E9A">
        <w:t>centralized index</w:t>
      </w:r>
      <w:r w:rsidR="00D709D0">
        <w:t xml:space="preserve"> of</w:t>
      </w:r>
      <w:r w:rsidR="00656F21">
        <w:t xml:space="preserve"> information </w:t>
      </w:r>
      <w:r w:rsidR="00DD4B3A">
        <w:t xml:space="preserve">(metadata) about existing resources to facilitate search, discovery, </w:t>
      </w:r>
      <w:r w:rsidR="00F678E6">
        <w:t>access</w:t>
      </w:r>
      <w:r w:rsidR="000118AA">
        <w:t>,</w:t>
      </w:r>
      <w:r w:rsidR="00F678E6">
        <w:t xml:space="preserve"> and </w:t>
      </w:r>
      <w:r w:rsidR="00676936">
        <w:t xml:space="preserve">re-use of these highly valuable and distributed geological </w:t>
      </w:r>
      <w:r w:rsidR="5385F446">
        <w:t>assets</w:t>
      </w:r>
      <w:r w:rsidR="7CA6D09F">
        <w:t>.</w:t>
      </w:r>
      <w:r w:rsidR="005C0FB0">
        <w:t xml:space="preserve"> </w:t>
      </w:r>
      <w:r w:rsidR="008972F8" w:rsidRPr="008972F8">
        <w:t xml:space="preserve">The data </w:t>
      </w:r>
      <w:r w:rsidR="003D16BC">
        <w:t xml:space="preserve">itself </w:t>
      </w:r>
      <w:r w:rsidR="008972F8" w:rsidRPr="008972F8">
        <w:t xml:space="preserve">will </w:t>
      </w:r>
      <w:r w:rsidR="00E67985">
        <w:t xml:space="preserve">continue to be curated and </w:t>
      </w:r>
      <w:r w:rsidR="00405E33">
        <w:t xml:space="preserve">managed </w:t>
      </w:r>
      <w:r w:rsidR="008972F8" w:rsidRPr="008972F8">
        <w:t xml:space="preserve">at the repository level. </w:t>
      </w:r>
      <w:r w:rsidR="005C0FB0">
        <w:t xml:space="preserve">The </w:t>
      </w:r>
      <w:r w:rsidR="00B031C6">
        <w:t>comprehensive</w:t>
      </w:r>
      <w:r w:rsidR="005C0FB0">
        <w:t xml:space="preserve"> search </w:t>
      </w:r>
      <w:r w:rsidR="004B2F9D">
        <w:t xml:space="preserve">interface </w:t>
      </w:r>
      <w:r w:rsidR="005C0FB0">
        <w:t>will</w:t>
      </w:r>
      <w:r w:rsidRPr="009040EA">
        <w:t xml:space="preserve"> </w:t>
      </w:r>
      <w:r w:rsidR="0006027C">
        <w:t xml:space="preserve">advance </w:t>
      </w:r>
      <w:r w:rsidR="00B042BC">
        <w:t xml:space="preserve">discovery of </w:t>
      </w:r>
      <w:r w:rsidR="0006027C">
        <w:t xml:space="preserve">distributed </w:t>
      </w:r>
      <w:r w:rsidR="00B042BC">
        <w:t xml:space="preserve">geoscience assets to </w:t>
      </w:r>
      <w:r w:rsidRPr="009040EA">
        <w:t>inform national</w:t>
      </w:r>
      <w:r w:rsidR="00C31F8A">
        <w:t>-</w:t>
      </w:r>
      <w:r w:rsidRPr="009040EA">
        <w:t>scale geospatial tools</w:t>
      </w:r>
      <w:r w:rsidR="00ED425F">
        <w:t>,</w:t>
      </w:r>
      <w:r w:rsidRPr="009040EA">
        <w:t xml:space="preserve"> increase discovery and access</w:t>
      </w:r>
      <w:r w:rsidR="009B0CB4">
        <w:t xml:space="preserve"> </w:t>
      </w:r>
      <w:r w:rsidR="00E63236">
        <w:t xml:space="preserve">to </w:t>
      </w:r>
      <w:r w:rsidR="009B0CB4">
        <w:t xml:space="preserve">local </w:t>
      </w:r>
      <w:r w:rsidR="001B1941">
        <w:t xml:space="preserve">natural </w:t>
      </w:r>
      <w:r w:rsidR="009B0CB4">
        <w:t>resources and</w:t>
      </w:r>
      <w:r w:rsidRPr="009040EA">
        <w:t xml:space="preserve"> facilitate subsurface </w:t>
      </w:r>
      <w:r w:rsidR="00F14F56">
        <w:t>characterization</w:t>
      </w:r>
      <w:r w:rsidRPr="009040EA">
        <w:t xml:space="preserve">. </w:t>
      </w:r>
    </w:p>
    <w:p w14:paraId="74C9D492" w14:textId="459A271B" w:rsidR="00EE1F99" w:rsidRDefault="009040EA" w:rsidP="00BD580C">
      <w:pPr>
        <w:spacing w:after="0" w:line="360" w:lineRule="auto"/>
        <w:ind w:firstLine="720"/>
      </w:pPr>
      <w:r w:rsidRPr="009040EA">
        <w:t xml:space="preserve">Subsurface characterization was identified as one of </w:t>
      </w:r>
      <w:r w:rsidR="001B1941">
        <w:t>five</w:t>
      </w:r>
      <w:r w:rsidR="001B1941" w:rsidRPr="009040EA">
        <w:t xml:space="preserve"> </w:t>
      </w:r>
      <w:r w:rsidRPr="009040EA">
        <w:t xml:space="preserve">common earth science themes </w:t>
      </w:r>
      <w:r w:rsidR="001B1941">
        <w:t>that require modern</w:t>
      </w:r>
      <w:r w:rsidR="001B1941" w:rsidRPr="009040EA">
        <w:t xml:space="preserve"> </w:t>
      </w:r>
      <w:r w:rsidRPr="009040EA">
        <w:t xml:space="preserve">understanding, which is </w:t>
      </w:r>
      <w:r w:rsidR="001B1941">
        <w:t>enabled</w:t>
      </w:r>
      <w:r w:rsidR="001B1941" w:rsidRPr="009040EA">
        <w:t xml:space="preserve"> </w:t>
      </w:r>
      <w:r w:rsidRPr="009040EA">
        <w:t>by borehole characterization (The National Academies of Sciences, Engineering, and Medicine, 202</w:t>
      </w:r>
      <w:r w:rsidR="00080B28">
        <w:t>0</w:t>
      </w:r>
      <w:r>
        <w:rPr>
          <w:rFonts w:ascii="Times New Roman" w:hAnsi="Times New Roman" w:cs="Times New Roman"/>
        </w:rPr>
        <w:t>).</w:t>
      </w:r>
      <w:r w:rsidR="009B0CB4" w:rsidRPr="009B0CB4">
        <w:t xml:space="preserve"> </w:t>
      </w:r>
      <w:r w:rsidR="006329FC">
        <w:t xml:space="preserve">Subsurface characterization supports </w:t>
      </w:r>
      <w:r w:rsidR="00F40EA5">
        <w:t xml:space="preserve">multidisciplinary </w:t>
      </w:r>
      <w:r w:rsidR="00BA25DA">
        <w:t xml:space="preserve">and disciplinary </w:t>
      </w:r>
      <w:r w:rsidR="00F40EA5">
        <w:t>research, including</w:t>
      </w:r>
      <w:r w:rsidR="009407B8">
        <w:t xml:space="preserve"> hydrogeologic</w:t>
      </w:r>
      <w:r w:rsidR="00F40EA5">
        <w:t xml:space="preserve">, climate, </w:t>
      </w:r>
      <w:r w:rsidR="00E25CB7">
        <w:t>geotechnical (</w:t>
      </w:r>
      <w:r w:rsidR="007700FF">
        <w:t>e.g.,</w:t>
      </w:r>
      <w:r w:rsidR="00E25CB7">
        <w:t xml:space="preserve"> </w:t>
      </w:r>
      <w:r w:rsidR="00F40EA5">
        <w:t>carbon sequestration</w:t>
      </w:r>
      <w:r w:rsidR="00111DB0">
        <w:t xml:space="preserve">, </w:t>
      </w:r>
      <w:r w:rsidR="00BF151F">
        <w:t>substrate identification and classification</w:t>
      </w:r>
      <w:r w:rsidR="00E25CB7">
        <w:t>)</w:t>
      </w:r>
      <w:r w:rsidR="00F40EA5">
        <w:t xml:space="preserve">, and </w:t>
      </w:r>
      <w:r w:rsidR="009407B8">
        <w:t xml:space="preserve">energy and minerals </w:t>
      </w:r>
      <w:r w:rsidR="00F40EA5">
        <w:t>investigations</w:t>
      </w:r>
      <w:r w:rsidR="007B6038">
        <w:t xml:space="preserve"> </w:t>
      </w:r>
      <w:r w:rsidR="001B06AD">
        <w:t xml:space="preserve">which advance our understanding of earth processes and result in </w:t>
      </w:r>
      <w:r w:rsidR="007B6038">
        <w:t>safe</w:t>
      </w:r>
      <w:r w:rsidR="00B64F14">
        <w:t>guarding national interests</w:t>
      </w:r>
      <w:r w:rsidR="004E147B">
        <w:t xml:space="preserve"> such as</w:t>
      </w:r>
      <w:r w:rsidR="00B64F14">
        <w:t xml:space="preserve"> w</w:t>
      </w:r>
      <w:r w:rsidR="004C457E">
        <w:t>ater security</w:t>
      </w:r>
      <w:r w:rsidR="00F603BF">
        <w:t xml:space="preserve"> (quality and quantity)</w:t>
      </w:r>
      <w:r w:rsidR="004C457E">
        <w:t xml:space="preserve">, climate </w:t>
      </w:r>
      <w:r w:rsidR="000F08F2">
        <w:t>studies</w:t>
      </w:r>
      <w:r w:rsidR="004C457E">
        <w:t xml:space="preserve">, </w:t>
      </w:r>
      <w:r w:rsidR="003D2158">
        <w:t>critical minerals security,</w:t>
      </w:r>
      <w:r w:rsidR="007700FF">
        <w:t xml:space="preserve"> infrastructure </w:t>
      </w:r>
      <w:r w:rsidR="00111DB0">
        <w:t xml:space="preserve">security and </w:t>
      </w:r>
      <w:r w:rsidR="007700FF">
        <w:t>integrity,</w:t>
      </w:r>
      <w:r w:rsidR="003D2158">
        <w:t xml:space="preserve"> </w:t>
      </w:r>
      <w:r w:rsidR="00BF1FF4">
        <w:t xml:space="preserve">energy </w:t>
      </w:r>
      <w:r w:rsidR="008D6FB0">
        <w:t>resources</w:t>
      </w:r>
      <w:r w:rsidR="00C40F0A">
        <w:t xml:space="preserve"> </w:t>
      </w:r>
      <w:r w:rsidR="00CB4AA8">
        <w:t xml:space="preserve">and </w:t>
      </w:r>
      <w:r w:rsidR="00F603BF">
        <w:t>hazards mitigation</w:t>
      </w:r>
      <w:r w:rsidR="00CB4AA8">
        <w:t>.</w:t>
      </w:r>
      <w:r w:rsidR="00F603BF">
        <w:t xml:space="preserve"> </w:t>
      </w:r>
    </w:p>
    <w:p w14:paraId="1BFA2E95" w14:textId="45FD425E" w:rsidR="00DF7769" w:rsidRDefault="0080650B" w:rsidP="00BD580C">
      <w:pPr>
        <w:spacing w:after="0" w:line="360" w:lineRule="auto"/>
        <w:ind w:firstLine="720"/>
      </w:pPr>
      <w:r w:rsidRPr="009040EA">
        <w:t xml:space="preserve">The National Geological and Geophysical Data Preservation Program (NGGDPP) coordinates with USGS Mission Areas and </w:t>
      </w:r>
      <w:r>
        <w:t>r</w:t>
      </w:r>
      <w:r w:rsidRPr="009040EA">
        <w:t xml:space="preserve">egions to support the preservation of data and geoscience material resulting </w:t>
      </w:r>
      <w:r w:rsidRPr="009040EA">
        <w:lastRenderedPageBreak/>
        <w:t xml:space="preserve">from USGS work. The Program also administers a Grants Program that provides funds to State Geological Surveys for geological and geophysical data preservation efforts. In collaboration with the NGGDPP, the Earth Mapping Resources Initiative (Earth MRI) supports </w:t>
      </w:r>
      <w:r w:rsidR="004115D6">
        <w:t>S</w:t>
      </w:r>
      <w:r w:rsidR="004115D6" w:rsidRPr="009040EA">
        <w:t xml:space="preserve">tate </w:t>
      </w:r>
      <w:r w:rsidR="004115D6">
        <w:t>G</w:t>
      </w:r>
      <w:r w:rsidR="004115D6" w:rsidRPr="009040EA">
        <w:t xml:space="preserve">eological </w:t>
      </w:r>
      <w:r w:rsidR="004115D6">
        <w:t>S</w:t>
      </w:r>
      <w:r w:rsidR="004115D6" w:rsidRPr="009040EA">
        <w:t xml:space="preserve">urveys </w:t>
      </w:r>
      <w:r w:rsidRPr="009040EA">
        <w:t xml:space="preserve">in the preservation of </w:t>
      </w:r>
      <w:r w:rsidR="00CA0694">
        <w:t xml:space="preserve">historical </w:t>
      </w:r>
      <w:r w:rsidRPr="009040EA">
        <w:t>assets</w:t>
      </w:r>
      <w:r w:rsidR="00595972">
        <w:t xml:space="preserve"> including borehole data</w:t>
      </w:r>
      <w:r w:rsidRPr="009040EA">
        <w:t xml:space="preserve"> to support </w:t>
      </w:r>
      <w:r w:rsidR="006A20A2">
        <w:t>compilation</w:t>
      </w:r>
      <w:r w:rsidR="00657E73">
        <w:t xml:space="preserve"> of known </w:t>
      </w:r>
      <w:r w:rsidRPr="009040EA">
        <w:t xml:space="preserve">critical minerals resources </w:t>
      </w:r>
      <w:r w:rsidR="00657E73">
        <w:t>on a national scale</w:t>
      </w:r>
      <w:r w:rsidRPr="009040EA">
        <w:t>.</w:t>
      </w:r>
      <w:r>
        <w:t xml:space="preserve"> NGGDPP also coordinates with the National Cooperative Geologic Mapping Program (NCGMP) and the </w:t>
      </w:r>
      <w:r w:rsidR="00E509E6">
        <w:t xml:space="preserve">US </w:t>
      </w:r>
      <w:proofErr w:type="spellStart"/>
      <w:r w:rsidR="00E509E6">
        <w:t>GeoFramework</w:t>
      </w:r>
      <w:proofErr w:type="spellEnd"/>
      <w:r w:rsidR="00E509E6">
        <w:t xml:space="preserve"> Initiative’s</w:t>
      </w:r>
      <w:r>
        <w:t xml:space="preserve"> focus on seamless </w:t>
      </w:r>
      <w:r w:rsidR="55DBCBF7">
        <w:t xml:space="preserve">multi-dimensional </w:t>
      </w:r>
      <w:r w:rsidR="4FD5E0AA">
        <w:t>geolog</w:t>
      </w:r>
      <w:r w:rsidR="3C16411E">
        <w:t>ic</w:t>
      </w:r>
      <w:r w:rsidR="4FD5E0AA">
        <w:t xml:space="preserve"> </w:t>
      </w:r>
      <w:r w:rsidR="25188C76">
        <w:t>data provision</w:t>
      </w:r>
      <w:r>
        <w:t xml:space="preserve"> for the United States</w:t>
      </w:r>
      <w:r w:rsidR="003E6D44">
        <w:t xml:space="preserve">, for which preserved </w:t>
      </w:r>
      <w:r w:rsidR="00074B0D">
        <w:t>subsurface data</w:t>
      </w:r>
      <w:r w:rsidR="003E6D44">
        <w:t xml:space="preserve"> </w:t>
      </w:r>
      <w:r w:rsidR="00074B0D">
        <w:t>serve</w:t>
      </w:r>
      <w:r w:rsidR="00E509E6">
        <w:t>s</w:t>
      </w:r>
      <w:r w:rsidR="00074B0D">
        <w:t xml:space="preserve"> as a supporting asset and resource</w:t>
      </w:r>
      <w:r>
        <w:t xml:space="preserve">. </w:t>
      </w:r>
    </w:p>
    <w:p w14:paraId="267FB11A" w14:textId="743FD855" w:rsidR="00051E3B" w:rsidRDefault="009B0CB4" w:rsidP="00BD580C">
      <w:pPr>
        <w:spacing w:after="0" w:line="360" w:lineRule="auto"/>
        <w:ind w:firstLine="720"/>
      </w:pPr>
      <w:r w:rsidRPr="00F512EA">
        <w:t>Th</w:t>
      </w:r>
      <w:r>
        <w:t>e</w:t>
      </w:r>
      <w:r w:rsidRPr="00F512EA">
        <w:t xml:space="preserve"> </w:t>
      </w:r>
      <w:r w:rsidR="000A4FE5">
        <w:t>Nation</w:t>
      </w:r>
      <w:r w:rsidR="002B0BB9">
        <w:t xml:space="preserve"> need</w:t>
      </w:r>
      <w:r w:rsidR="000A4FE5">
        <w:t>s</w:t>
      </w:r>
      <w:r w:rsidR="002B0BB9">
        <w:t xml:space="preserve"> </w:t>
      </w:r>
      <w:r w:rsidR="00FA165E">
        <w:t>improved</w:t>
      </w:r>
      <w:r w:rsidR="00977219" w:rsidRPr="00977219">
        <w:t xml:space="preserve"> access to subsurface data</w:t>
      </w:r>
      <w:r w:rsidR="003A6127">
        <w:t xml:space="preserve"> </w:t>
      </w:r>
      <w:r w:rsidR="00977219" w:rsidRPr="00977219">
        <w:t>and samples</w:t>
      </w:r>
      <w:r w:rsidR="00654810">
        <w:t xml:space="preserve"> (</w:t>
      </w:r>
      <w:r w:rsidR="00074B0D">
        <w:t xml:space="preserve">including </w:t>
      </w:r>
      <w:r w:rsidR="00654810">
        <w:t xml:space="preserve">drill core, </w:t>
      </w:r>
      <w:proofErr w:type="gramStart"/>
      <w:r w:rsidR="00654810">
        <w:t>oil</w:t>
      </w:r>
      <w:proofErr w:type="gramEnd"/>
      <w:r w:rsidR="00654810">
        <w:t xml:space="preserve"> and gas well</w:t>
      </w:r>
      <w:r w:rsidR="003C478D">
        <w:t xml:space="preserve"> logs</w:t>
      </w:r>
      <w:r w:rsidR="00654810">
        <w:t xml:space="preserve">, </w:t>
      </w:r>
      <w:r w:rsidR="0073208F">
        <w:t>minerals</w:t>
      </w:r>
      <w:r w:rsidR="00654810">
        <w:t>, test hole</w:t>
      </w:r>
      <w:r w:rsidR="00B00208">
        <w:t xml:space="preserve"> logs</w:t>
      </w:r>
      <w:r w:rsidR="00654810">
        <w:t>, etc.)</w:t>
      </w:r>
      <w:r w:rsidR="002B0BB9">
        <w:t xml:space="preserve"> </w:t>
      </w:r>
      <w:r w:rsidR="00654810" w:rsidRPr="00654810">
        <w:t xml:space="preserve">currently </w:t>
      </w:r>
      <w:r w:rsidR="00654810">
        <w:t>residing</w:t>
      </w:r>
      <w:r w:rsidR="00654810" w:rsidRPr="00654810">
        <w:t xml:space="preserve"> in individual </w:t>
      </w:r>
      <w:r w:rsidR="000E4161">
        <w:t>databases and</w:t>
      </w:r>
      <w:r w:rsidR="00401FC5">
        <w:t xml:space="preserve"> repositories</w:t>
      </w:r>
      <w:r w:rsidR="00654810" w:rsidRPr="00654810">
        <w:t xml:space="preserve">. </w:t>
      </w:r>
      <w:r w:rsidR="00E509E6">
        <w:t xml:space="preserve">Querying </w:t>
      </w:r>
      <w:r w:rsidR="00654810" w:rsidRPr="00654810">
        <w:t xml:space="preserve">these resources requires a separate search within each application. </w:t>
      </w:r>
      <w:r w:rsidR="009733DC">
        <w:t>To address this, t</w:t>
      </w:r>
      <w:r w:rsidR="002B0BB9" w:rsidRPr="002B0BB9">
        <w:t xml:space="preserve">he </w:t>
      </w:r>
      <w:r w:rsidRPr="009B0CB4">
        <w:t xml:space="preserve">NGGDPP initiated a </w:t>
      </w:r>
      <w:r w:rsidR="002B0BB9">
        <w:t>six-month</w:t>
      </w:r>
      <w:r>
        <w:t xml:space="preserve"> </w:t>
      </w:r>
      <w:r w:rsidRPr="009B0CB4">
        <w:t>project</w:t>
      </w:r>
      <w:r w:rsidR="00D918F2">
        <w:t>,</w:t>
      </w:r>
      <w:r w:rsidR="001544E1">
        <w:t xml:space="preserve"> involving federal and state agencies</w:t>
      </w:r>
      <w:r w:rsidR="00D918F2">
        <w:t>,</w:t>
      </w:r>
      <w:r w:rsidRPr="009B0CB4">
        <w:t xml:space="preserve"> focused on developing recommendations for </w:t>
      </w:r>
      <w:r w:rsidR="002B0BB9">
        <w:t xml:space="preserve">the </w:t>
      </w:r>
      <w:r w:rsidRPr="009B0CB4">
        <w:t xml:space="preserve">requirements of </w:t>
      </w:r>
      <w:r>
        <w:t>an</w:t>
      </w:r>
      <w:r w:rsidRPr="009B0CB4">
        <w:t xml:space="preserve"> </w:t>
      </w:r>
      <w:r w:rsidR="005C3176">
        <w:t>index</w:t>
      </w:r>
      <w:r w:rsidRPr="009B0CB4">
        <w:t xml:space="preserve"> and visioning a geospatial user interface for access. </w:t>
      </w:r>
      <w:r w:rsidR="00B05058">
        <w:t>Th</w:t>
      </w:r>
      <w:r w:rsidR="008049ED">
        <w:t xml:space="preserve">e proposed national product - </w:t>
      </w:r>
      <w:r w:rsidR="00051E3B">
        <w:t>t</w:t>
      </w:r>
      <w:r w:rsidR="008049ED">
        <w:t>he</w:t>
      </w:r>
      <w:r w:rsidR="00B05058">
        <w:t xml:space="preserve"> </w:t>
      </w:r>
      <w:r w:rsidR="008049ED">
        <w:t>National I</w:t>
      </w:r>
      <w:r w:rsidR="005C3176">
        <w:t>ndex</w:t>
      </w:r>
      <w:r w:rsidR="008049ED">
        <w:t xml:space="preserve"> of Borehole Information (NIBI) –</w:t>
      </w:r>
      <w:r w:rsidR="00B05058">
        <w:t xml:space="preserve"> </w:t>
      </w:r>
      <w:r w:rsidR="008049ED">
        <w:t>will be</w:t>
      </w:r>
      <w:r w:rsidRPr="009B0CB4">
        <w:t xml:space="preserve"> develop</w:t>
      </w:r>
      <w:r w:rsidR="008049ED">
        <w:t>ed as</w:t>
      </w:r>
      <w:r w:rsidRPr="009B0CB4">
        <w:t xml:space="preserve"> a collaboration between USGS and </w:t>
      </w:r>
      <w:r w:rsidR="002E62E1">
        <w:t>S</w:t>
      </w:r>
      <w:r w:rsidRPr="009B0CB4">
        <w:t xml:space="preserve">tate </w:t>
      </w:r>
      <w:r w:rsidR="002E62E1">
        <w:t>G</w:t>
      </w:r>
      <w:r w:rsidR="002E62E1" w:rsidRPr="009B0CB4">
        <w:t xml:space="preserve">eological </w:t>
      </w:r>
      <w:r w:rsidR="002E62E1">
        <w:t>S</w:t>
      </w:r>
      <w:r w:rsidR="002E62E1" w:rsidRPr="009B0CB4">
        <w:t xml:space="preserve">urveys </w:t>
      </w:r>
      <w:r w:rsidRPr="009B0CB4">
        <w:t>to meet current stakeholder and future users’ needs.</w:t>
      </w:r>
      <w:r w:rsidR="00977219" w:rsidRPr="00977219">
        <w:t xml:space="preserve"> </w:t>
      </w:r>
      <w:r w:rsidR="00977219" w:rsidRPr="00100A78">
        <w:t xml:space="preserve">It is essential for the </w:t>
      </w:r>
      <w:r w:rsidR="00332328">
        <w:t>S</w:t>
      </w:r>
      <w:r w:rsidR="00332328" w:rsidRPr="00100A78">
        <w:t xml:space="preserve">tate </w:t>
      </w:r>
      <w:r w:rsidR="00332328">
        <w:t>G</w:t>
      </w:r>
      <w:r w:rsidR="00977219" w:rsidRPr="00100A78">
        <w:t xml:space="preserve">eological </w:t>
      </w:r>
      <w:r w:rsidR="00332328">
        <w:t>S</w:t>
      </w:r>
      <w:r w:rsidR="00332328" w:rsidRPr="00100A78">
        <w:t xml:space="preserve">urveys </w:t>
      </w:r>
      <w:r w:rsidR="00977219" w:rsidRPr="00100A78">
        <w:t xml:space="preserve">to be involved in envisioning the </w:t>
      </w:r>
      <w:r w:rsidR="00187379">
        <w:t xml:space="preserve">role of the </w:t>
      </w:r>
      <w:r w:rsidR="00977219" w:rsidRPr="00100A78">
        <w:t>index as they are a primary data provider and stakeholder.</w:t>
      </w:r>
      <w:r w:rsidR="001F2AA5">
        <w:t xml:space="preserve"> This white paper describes the recommendations</w:t>
      </w:r>
      <w:r w:rsidR="001544E1">
        <w:t xml:space="preserve"> </w:t>
      </w:r>
      <w:r w:rsidR="00D62094">
        <w:t>on requirements</w:t>
      </w:r>
      <w:r w:rsidR="001544E1">
        <w:t xml:space="preserve"> for the development of the National Index of Borehole Information.</w:t>
      </w:r>
    </w:p>
    <w:p w14:paraId="0C7D2958" w14:textId="7C88A879" w:rsidR="009040EA" w:rsidRPr="009040EA" w:rsidRDefault="009040EA" w:rsidP="00BD580C">
      <w:pPr>
        <w:pStyle w:val="Heading1"/>
        <w:spacing w:before="0" w:line="360" w:lineRule="auto"/>
      </w:pPr>
      <w:bookmarkStart w:id="2" w:name="_Toc70684878"/>
      <w:r w:rsidRPr="009040EA">
        <w:t>Objective</w:t>
      </w:r>
      <w:r>
        <w:t>s</w:t>
      </w:r>
      <w:r w:rsidRPr="009040EA">
        <w:t xml:space="preserve"> and </w:t>
      </w:r>
      <w:r w:rsidR="000E6E27">
        <w:t>A</w:t>
      </w:r>
      <w:r w:rsidRPr="009040EA">
        <w:t>pproach</w:t>
      </w:r>
      <w:bookmarkEnd w:id="2"/>
    </w:p>
    <w:p w14:paraId="517257ED" w14:textId="7936C099" w:rsidR="00261245" w:rsidRDefault="009040EA" w:rsidP="00BD580C">
      <w:pPr>
        <w:spacing w:after="0" w:line="360" w:lineRule="auto"/>
        <w:ind w:firstLine="720"/>
      </w:pPr>
      <w:r w:rsidRPr="009040EA">
        <w:t xml:space="preserve">The objectives of the project </w:t>
      </w:r>
      <w:r w:rsidR="00267D0C">
        <w:t>were</w:t>
      </w:r>
      <w:r w:rsidR="00267D0C" w:rsidRPr="009040EA">
        <w:t xml:space="preserve"> </w:t>
      </w:r>
      <w:r w:rsidRPr="009040EA">
        <w:t>to establish system requirements</w:t>
      </w:r>
      <w:r w:rsidR="00051E3B">
        <w:t xml:space="preserve"> for the </w:t>
      </w:r>
      <w:r w:rsidR="00051E3B" w:rsidRPr="00051E3B">
        <w:t>National Index of Borehole Information (NIBI)</w:t>
      </w:r>
      <w:r w:rsidR="00977219">
        <w:t xml:space="preserve"> and provide </w:t>
      </w:r>
      <w:r w:rsidR="00977219" w:rsidRPr="009040EA">
        <w:t>recommendations</w:t>
      </w:r>
      <w:r w:rsidR="00977219" w:rsidRPr="001C32AB">
        <w:t xml:space="preserve"> for user community interaction (use cases), data compilation and ingestion, and visualization (interactive geospatial web application</w:t>
      </w:r>
      <w:r w:rsidR="00977219">
        <w:t>)</w:t>
      </w:r>
      <w:r w:rsidR="00977219" w:rsidRPr="009040EA">
        <w:t xml:space="preserve"> </w:t>
      </w:r>
      <w:r w:rsidR="00074B0D">
        <w:t xml:space="preserve">compiled </w:t>
      </w:r>
      <w:r w:rsidRPr="009040EA">
        <w:t xml:space="preserve">through interactions with </w:t>
      </w:r>
      <w:r w:rsidR="00332328">
        <w:t>S</w:t>
      </w:r>
      <w:r w:rsidRPr="009040EA">
        <w:t xml:space="preserve">tate </w:t>
      </w:r>
      <w:r w:rsidR="00332328">
        <w:t>G</w:t>
      </w:r>
      <w:r w:rsidR="00332328" w:rsidRPr="009040EA">
        <w:t xml:space="preserve">eological </w:t>
      </w:r>
      <w:r w:rsidR="00332328">
        <w:t>S</w:t>
      </w:r>
      <w:r w:rsidR="00332328" w:rsidRPr="009040EA">
        <w:t xml:space="preserve">urveys </w:t>
      </w:r>
      <w:r w:rsidRPr="009040EA">
        <w:t>and USGS personnel</w:t>
      </w:r>
      <w:r w:rsidR="00BF17BD">
        <w:t>.</w:t>
      </w:r>
      <w:r w:rsidR="004E15C5">
        <w:t xml:space="preserve"> </w:t>
      </w:r>
      <w:r w:rsidR="00DF0DFC">
        <w:t>A</w:t>
      </w:r>
      <w:r w:rsidR="00977219">
        <w:t xml:space="preserve"> </w:t>
      </w:r>
      <w:r w:rsidR="00332328">
        <w:t>S</w:t>
      </w:r>
      <w:r w:rsidR="00977219">
        <w:t xml:space="preserve">tate </w:t>
      </w:r>
      <w:r w:rsidR="00332328">
        <w:t>G</w:t>
      </w:r>
      <w:r w:rsidR="00977219">
        <w:t xml:space="preserve">eological </w:t>
      </w:r>
      <w:r w:rsidR="00332328">
        <w:t xml:space="preserve">Survey </w:t>
      </w:r>
      <w:r w:rsidR="00FD259E">
        <w:t>representative,</w:t>
      </w:r>
      <w:r w:rsidR="00977219">
        <w:t xml:space="preserve"> working with the </w:t>
      </w:r>
      <w:r w:rsidR="0021162C">
        <w:t xml:space="preserve">NGGDPP </w:t>
      </w:r>
      <w:r w:rsidR="00977219">
        <w:t>Associate Program Coordinator</w:t>
      </w:r>
      <w:r w:rsidR="00FD259E">
        <w:t>,</w:t>
      </w:r>
      <w:r w:rsidR="00977219">
        <w:t xml:space="preserve"> was engaged </w:t>
      </w:r>
      <w:r w:rsidR="008F5280">
        <w:t>to define</w:t>
      </w:r>
      <w:r w:rsidR="00977219" w:rsidRPr="00B05058">
        <w:t xml:space="preserve"> recommendations for establishing the </w:t>
      </w:r>
      <w:r w:rsidR="00051E3B" w:rsidRPr="00051E3B">
        <w:t>National Index of Borehole Information (NIBI)</w:t>
      </w:r>
      <w:r w:rsidR="00977219">
        <w:t>.</w:t>
      </w:r>
      <w:r w:rsidR="00402C31">
        <w:t xml:space="preserve"> </w:t>
      </w:r>
    </w:p>
    <w:p w14:paraId="1D48F69B" w14:textId="44246730" w:rsidR="00402C31" w:rsidRDefault="00051E3B" w:rsidP="006D2161">
      <w:pPr>
        <w:spacing w:after="0" w:line="360" w:lineRule="auto"/>
        <w:ind w:firstLine="720"/>
      </w:pPr>
      <w:r>
        <w:t>Preliminary work was carried out</w:t>
      </w:r>
      <w:r w:rsidR="00402C31">
        <w:t xml:space="preserve"> within the Program</w:t>
      </w:r>
      <w:r>
        <w:t xml:space="preserve"> to </w:t>
      </w:r>
      <w:r w:rsidR="00F512EA" w:rsidRPr="00F512EA">
        <w:t xml:space="preserve">investigate examples and best practices for compiling and serving </w:t>
      </w:r>
      <w:r>
        <w:t>data</w:t>
      </w:r>
      <w:r w:rsidR="00F512EA" w:rsidRPr="00F512EA">
        <w:t xml:space="preserve"> resources</w:t>
      </w:r>
      <w:r>
        <w:t xml:space="preserve"> by surveying existing web resources from state, federal, and international agencies who are serving </w:t>
      </w:r>
      <w:r w:rsidR="00A23C71">
        <w:t xml:space="preserve">similar </w:t>
      </w:r>
      <w:r>
        <w:t>data online (Appendix A)</w:t>
      </w:r>
      <w:r w:rsidR="00F512EA" w:rsidRPr="00F512EA">
        <w:t>.</w:t>
      </w:r>
      <w:r w:rsidR="009233F6">
        <w:t xml:space="preserve"> Additional resources</w:t>
      </w:r>
      <w:r w:rsidR="003A10F2">
        <w:t xml:space="preserve">, such as the </w:t>
      </w:r>
      <w:hyperlink r:id="rId12" w:history="1">
        <w:r w:rsidR="003A10F2" w:rsidRPr="00D8336A">
          <w:rPr>
            <w:rStyle w:val="Hyperlink"/>
          </w:rPr>
          <w:t xml:space="preserve">OGC </w:t>
        </w:r>
        <w:proofErr w:type="spellStart"/>
        <w:r w:rsidR="003A10F2" w:rsidRPr="00D8336A">
          <w:rPr>
            <w:rStyle w:val="Hyperlink"/>
          </w:rPr>
          <w:t>GeoSciML</w:t>
        </w:r>
        <w:proofErr w:type="spellEnd"/>
        <w:r w:rsidR="003A10F2" w:rsidRPr="00D8336A">
          <w:rPr>
            <w:rStyle w:val="Hyperlink"/>
          </w:rPr>
          <w:t xml:space="preserve"> 4.1</w:t>
        </w:r>
      </w:hyperlink>
      <w:r w:rsidR="003A10F2">
        <w:t xml:space="preserve"> (2017) standard, </w:t>
      </w:r>
      <w:r w:rsidR="00F20D09">
        <w:t>were consulted</w:t>
      </w:r>
      <w:r w:rsidR="00AB4064">
        <w:t xml:space="preserve"> for examples of borehole schema elements and vocabularies</w:t>
      </w:r>
      <w:r w:rsidR="009233F6">
        <w:t>.</w:t>
      </w:r>
      <w:r w:rsidR="00402C31">
        <w:t xml:space="preserve"> A baseline of common borehole header elements, application use cases, and potential candidates for a web interface were compiled</w:t>
      </w:r>
      <w:r w:rsidR="009233F6">
        <w:t xml:space="preserve"> from these efforts.</w:t>
      </w:r>
    </w:p>
    <w:p w14:paraId="17D47DBB" w14:textId="1D7EF311" w:rsidR="00BA646C" w:rsidRPr="00773547" w:rsidRDefault="00402C31" w:rsidP="00BD580C">
      <w:pPr>
        <w:spacing w:after="0" w:line="360" w:lineRule="auto"/>
        <w:ind w:firstLine="720"/>
      </w:pPr>
      <w:r>
        <w:lastRenderedPageBreak/>
        <w:t xml:space="preserve">A </w:t>
      </w:r>
      <w:bookmarkStart w:id="3" w:name="_Hlk57555485"/>
      <w:r>
        <w:t>National Index of Borehole Information (NIBI)</w:t>
      </w:r>
      <w:bookmarkEnd w:id="3"/>
      <w:r>
        <w:t xml:space="preserve"> work</w:t>
      </w:r>
      <w:r w:rsidR="006E0083">
        <w:t>ing</w:t>
      </w:r>
      <w:r>
        <w:t xml:space="preserve"> group was then convened from state and federal agenc</w:t>
      </w:r>
      <w:r w:rsidR="007A57C1">
        <w:t>y representatives</w:t>
      </w:r>
      <w:r>
        <w:t xml:space="preserve"> </w:t>
      </w:r>
      <w:r w:rsidR="007908BF">
        <w:t xml:space="preserve">(see </w:t>
      </w:r>
      <w:hyperlink w:anchor="_Acknowledgements" w:history="1">
        <w:r w:rsidR="007908BF" w:rsidRPr="00EC6281">
          <w:rPr>
            <w:rStyle w:val="Hyperlink"/>
          </w:rPr>
          <w:t>p</w:t>
        </w:r>
        <w:r w:rsidR="00EC6281" w:rsidRPr="00EC6281">
          <w:rPr>
            <w:rStyle w:val="Hyperlink"/>
          </w:rPr>
          <w:t>p</w:t>
        </w:r>
        <w:r w:rsidR="007908BF" w:rsidRPr="00EC6281">
          <w:rPr>
            <w:rStyle w:val="Hyperlink"/>
          </w:rPr>
          <w:t>.</w:t>
        </w:r>
        <w:r w:rsidR="00EC6281" w:rsidRPr="00EC6281">
          <w:rPr>
            <w:rStyle w:val="Hyperlink"/>
          </w:rPr>
          <w:t xml:space="preserve"> 13-14</w:t>
        </w:r>
      </w:hyperlink>
      <w:r w:rsidR="007908BF">
        <w:t>)</w:t>
      </w:r>
      <w:r>
        <w:t xml:space="preserve"> to assist with the task</w:t>
      </w:r>
      <w:r w:rsidR="00BA646C">
        <w:t xml:space="preserve"> of coming up with </w:t>
      </w:r>
      <w:r w:rsidR="00BA646C" w:rsidRPr="00BA646C">
        <w:t xml:space="preserve">recommendations for </w:t>
      </w:r>
      <w:r w:rsidR="00BA646C">
        <w:t xml:space="preserve">the </w:t>
      </w:r>
      <w:r w:rsidR="00BA646C" w:rsidRPr="00BA646C">
        <w:t>components and themes necessary to implement the borehole index.</w:t>
      </w:r>
      <w:r>
        <w:t xml:space="preserve"> Members were chosen to represent a diversity of geography, experience with hosting and serving data, technological and technical expertise, prior and </w:t>
      </w:r>
      <w:r w:rsidR="00126E06">
        <w:t xml:space="preserve">potential </w:t>
      </w:r>
      <w:r>
        <w:t xml:space="preserve">participation in the </w:t>
      </w:r>
      <w:r w:rsidR="00FA6EAF">
        <w:t>NGGDPP</w:t>
      </w:r>
      <w:r w:rsidR="00824681">
        <w:t>,</w:t>
      </w:r>
      <w:r>
        <w:t xml:space="preserve"> and experiences with different data types.</w:t>
      </w:r>
      <w:r w:rsidR="0082075D">
        <w:t xml:space="preserve"> The </w:t>
      </w:r>
      <w:r w:rsidR="001703AA">
        <w:t>working group</w:t>
      </w:r>
      <w:r w:rsidR="0082075D">
        <w:t xml:space="preserve"> was charged with helping to </w:t>
      </w:r>
      <w:r w:rsidR="00913FBC">
        <w:t>d</w:t>
      </w:r>
      <w:r w:rsidR="0082075D">
        <w:t xml:space="preserve">efine the </w:t>
      </w:r>
      <w:r w:rsidR="00BA646C">
        <w:t xml:space="preserve">minimum </w:t>
      </w:r>
      <w:r w:rsidR="008A6611">
        <w:t xml:space="preserve">metadata </w:t>
      </w:r>
      <w:r w:rsidR="0082075D">
        <w:t>requirements</w:t>
      </w:r>
      <w:r w:rsidR="00BA646C">
        <w:t xml:space="preserve"> </w:t>
      </w:r>
      <w:r w:rsidR="00025322">
        <w:t>to describe the resources</w:t>
      </w:r>
      <w:r w:rsidR="00BA646C">
        <w:t xml:space="preserve"> in the index</w:t>
      </w:r>
      <w:r w:rsidR="0082075D">
        <w:t>, providing r</w:t>
      </w:r>
      <w:r w:rsidR="00F512EA" w:rsidRPr="00F512EA">
        <w:t>ecommendations on metadata conventions</w:t>
      </w:r>
      <w:r w:rsidR="0082075D">
        <w:t xml:space="preserve"> and schema</w:t>
      </w:r>
      <w:r w:rsidR="00F512EA" w:rsidRPr="00F512EA">
        <w:t>, including identification of controlled vocabularies</w:t>
      </w:r>
      <w:r w:rsidR="0082075D">
        <w:t xml:space="preserve">, </w:t>
      </w:r>
      <w:r w:rsidR="00891A77">
        <w:t>refining,</w:t>
      </w:r>
      <w:r w:rsidR="00BA646C">
        <w:t xml:space="preserve"> and providing additional use cases, and providing suggestions for </w:t>
      </w:r>
      <w:r w:rsidR="00F512EA" w:rsidRPr="00F512EA">
        <w:t>the web application architecture</w:t>
      </w:r>
      <w:r w:rsidR="0007396E">
        <w:t>.</w:t>
      </w:r>
    </w:p>
    <w:p w14:paraId="3B066946" w14:textId="650E38E3" w:rsidR="00857A73" w:rsidRDefault="00857A73" w:rsidP="00BD580C">
      <w:pPr>
        <w:keepNext/>
        <w:keepLines/>
        <w:spacing w:after="0" w:line="360" w:lineRule="auto"/>
        <w:outlineLvl w:val="1"/>
        <w:rPr>
          <w:rFonts w:asciiTheme="majorHAnsi" w:eastAsiaTheme="majorEastAsia" w:hAnsiTheme="majorHAnsi" w:cstheme="majorBidi"/>
          <w:color w:val="2F5496" w:themeColor="accent1" w:themeShade="BF"/>
          <w:sz w:val="26"/>
          <w:szCs w:val="26"/>
        </w:rPr>
      </w:pPr>
      <w:bookmarkStart w:id="4" w:name="_Toc70684879"/>
      <w:r w:rsidRPr="00857A73">
        <w:rPr>
          <w:rFonts w:asciiTheme="majorHAnsi" w:eastAsiaTheme="majorEastAsia" w:hAnsiTheme="majorHAnsi" w:cstheme="majorBidi"/>
          <w:color w:val="2F5496" w:themeColor="accent1" w:themeShade="BF"/>
          <w:sz w:val="26"/>
          <w:szCs w:val="26"/>
        </w:rPr>
        <w:t>Timeline</w:t>
      </w:r>
      <w:bookmarkEnd w:id="4"/>
    </w:p>
    <w:p w14:paraId="6DA93986" w14:textId="709C517E" w:rsidR="00BD7A24" w:rsidRPr="00857A73" w:rsidRDefault="00BD7A24" w:rsidP="005B6FA5">
      <w:pPr>
        <w:spacing w:line="360" w:lineRule="auto"/>
        <w:ind w:firstLine="720"/>
      </w:pPr>
      <w:r>
        <w:t xml:space="preserve">The six-month project </w:t>
      </w:r>
      <w:r w:rsidR="00761722">
        <w:t xml:space="preserve">timeline consisted of tasks that allowed for iterative definition and revision of the elements and recommendations within the Program and in collaboration with the </w:t>
      </w:r>
      <w:r w:rsidR="001703AA">
        <w:t>working group</w:t>
      </w:r>
      <w:r w:rsidR="00761722">
        <w:t xml:space="preserve"> as outlined below:</w:t>
      </w:r>
      <w:r>
        <w:t xml:space="preserve"> </w:t>
      </w:r>
    </w:p>
    <w:bookmarkStart w:id="5" w:name="_MON_1668168106"/>
    <w:bookmarkEnd w:id="5"/>
    <w:p w14:paraId="020D73BA" w14:textId="262AD1BB" w:rsidR="005638B2" w:rsidRDefault="006543DD" w:rsidP="005638B2">
      <w:pPr>
        <w:keepNext/>
      </w:pPr>
      <w:r w:rsidRPr="00857A73">
        <w:rPr>
          <w:noProof/>
        </w:rPr>
        <w:object w:dxaOrig="9344" w:dyaOrig="2941" w14:anchorId="3DD138F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5pt;height:146.8pt" o:ole="">
            <v:imagedata r:id="rId13" o:title=""/>
          </v:shape>
          <o:OLEObject Type="Embed" ProgID="Excel.Sheet.12" ShapeID="_x0000_i1025" DrawAspect="Content" ObjectID="_1681731820" r:id="rId14"/>
        </w:object>
      </w:r>
    </w:p>
    <w:p w14:paraId="46737F40" w14:textId="47493160" w:rsidR="00CD0350" w:rsidRPr="005638B2" w:rsidRDefault="005638B2" w:rsidP="005638B2">
      <w:pPr>
        <w:pStyle w:val="Caption"/>
        <w:rPr>
          <w:b/>
          <w:bCs/>
          <w:i w:val="0"/>
          <w:iCs w:val="0"/>
          <w:color w:val="auto"/>
          <w:sz w:val="20"/>
          <w:szCs w:val="20"/>
        </w:rPr>
      </w:pPr>
      <w:bookmarkStart w:id="6" w:name="_Toc70684893"/>
      <w:r w:rsidRPr="005638B2">
        <w:rPr>
          <w:b/>
          <w:bCs/>
          <w:i w:val="0"/>
          <w:iCs w:val="0"/>
          <w:color w:val="auto"/>
          <w:sz w:val="20"/>
          <w:szCs w:val="20"/>
        </w:rPr>
        <w:t>Figure 1. Project Timeline</w:t>
      </w:r>
      <w:r w:rsidR="0088358B">
        <w:rPr>
          <w:b/>
          <w:bCs/>
          <w:i w:val="0"/>
          <w:iCs w:val="0"/>
          <w:color w:val="auto"/>
          <w:sz w:val="20"/>
          <w:szCs w:val="20"/>
        </w:rPr>
        <w:t>, July to December 2020</w:t>
      </w:r>
      <w:bookmarkEnd w:id="6"/>
    </w:p>
    <w:p w14:paraId="2D50DF42" w14:textId="6845DDC0" w:rsidR="00116E87" w:rsidRDefault="00116E87" w:rsidP="00BD580C">
      <w:pPr>
        <w:pStyle w:val="Heading1"/>
        <w:spacing w:before="0" w:line="360" w:lineRule="auto"/>
      </w:pPr>
      <w:bookmarkStart w:id="7" w:name="_Toc70684880"/>
      <w:r>
        <w:t>Envisioning the Index</w:t>
      </w:r>
      <w:bookmarkEnd w:id="7"/>
    </w:p>
    <w:p w14:paraId="5B58F1A7" w14:textId="06BD7531" w:rsidR="00713516" w:rsidRPr="00713516" w:rsidRDefault="00B510DE" w:rsidP="00554E73">
      <w:pPr>
        <w:spacing w:after="0" w:line="360" w:lineRule="auto"/>
        <w:ind w:firstLine="720"/>
      </w:pPr>
      <w:r>
        <w:t>NGGDPP</w:t>
      </w:r>
      <w:r w:rsidR="008D4F38">
        <w:t xml:space="preserve"> leadership</w:t>
      </w:r>
      <w:r w:rsidR="00D76A0F">
        <w:t>,</w:t>
      </w:r>
      <w:r>
        <w:t xml:space="preserve"> in collaboration with Earth</w:t>
      </w:r>
      <w:r w:rsidR="00A87E82">
        <w:t xml:space="preserve"> MRI and consultation from state geologists, established the vision</w:t>
      </w:r>
      <w:r w:rsidR="000917D9">
        <w:t xml:space="preserve"> for </w:t>
      </w:r>
      <w:r w:rsidR="006D4410">
        <w:t>the National</w:t>
      </w:r>
      <w:r w:rsidR="00BD7A24">
        <w:t xml:space="preserve"> Index of Borehole Information (NIBI)</w:t>
      </w:r>
      <w:r w:rsidR="00773547" w:rsidRPr="00BD7A24">
        <w:t xml:space="preserve"> </w:t>
      </w:r>
      <w:r w:rsidR="00791B15">
        <w:t xml:space="preserve">as a </w:t>
      </w:r>
      <w:r w:rsidR="000021BE">
        <w:t xml:space="preserve">national </w:t>
      </w:r>
      <w:r w:rsidR="00791B15">
        <w:t xml:space="preserve">resource that </w:t>
      </w:r>
      <w:r w:rsidR="00773547" w:rsidRPr="00BD7A24">
        <w:t xml:space="preserve">will </w:t>
      </w:r>
      <w:r w:rsidR="00E85DFA">
        <w:t>provide</w:t>
      </w:r>
      <w:r w:rsidR="00E85DFA" w:rsidRPr="00BD7A24">
        <w:t xml:space="preserve"> </w:t>
      </w:r>
      <w:r w:rsidR="00773547" w:rsidRPr="00BD7A24">
        <w:t xml:space="preserve">an index of borehole locations and </w:t>
      </w:r>
      <w:r w:rsidR="00791B15">
        <w:t xml:space="preserve">the </w:t>
      </w:r>
      <w:r w:rsidR="00773547" w:rsidRPr="00BD7A24">
        <w:t xml:space="preserve">minimum information </w:t>
      </w:r>
      <w:r w:rsidR="00791B15">
        <w:t xml:space="preserve">needed </w:t>
      </w:r>
      <w:r w:rsidR="00773547" w:rsidRPr="00BD7A24">
        <w:t xml:space="preserve">to access </w:t>
      </w:r>
      <w:r w:rsidR="00E12F96">
        <w:t>samples</w:t>
      </w:r>
      <w:r w:rsidR="00773547" w:rsidRPr="00BD7A24">
        <w:t xml:space="preserve"> or data</w:t>
      </w:r>
      <w:r w:rsidR="00791B15">
        <w:t xml:space="preserve"> </w:t>
      </w:r>
      <w:r w:rsidR="00FC7603">
        <w:t xml:space="preserve">from </w:t>
      </w:r>
      <w:r w:rsidR="00791B15">
        <w:t>the borehole</w:t>
      </w:r>
      <w:r w:rsidR="00773547" w:rsidRPr="00BD7A24">
        <w:t xml:space="preserve"> from </w:t>
      </w:r>
      <w:r w:rsidR="00C66A38">
        <w:t xml:space="preserve">the host </w:t>
      </w:r>
      <w:r w:rsidR="00D325CF">
        <w:t>repository</w:t>
      </w:r>
      <w:r w:rsidR="00773547" w:rsidRPr="00BD7A24">
        <w:t xml:space="preserve">. </w:t>
      </w:r>
      <w:r w:rsidR="00B41728">
        <w:t>Where</w:t>
      </w:r>
      <w:r w:rsidR="00FA3375">
        <w:t xml:space="preserve"> the term</w:t>
      </w:r>
      <w:r w:rsidR="00B41728">
        <w:t xml:space="preserve"> ‘data’ </w:t>
      </w:r>
      <w:r w:rsidR="00FA3375">
        <w:t xml:space="preserve">is </w:t>
      </w:r>
      <w:r w:rsidR="00B41728">
        <w:t>used</w:t>
      </w:r>
      <w:r w:rsidR="00FA3375">
        <w:t>,</w:t>
      </w:r>
      <w:r w:rsidR="00B41728">
        <w:t xml:space="preserve"> this will include</w:t>
      </w:r>
      <w:r w:rsidR="00634AF6">
        <w:t xml:space="preserve"> </w:t>
      </w:r>
      <w:r w:rsidR="00D5596B">
        <w:t xml:space="preserve">physical materials and samples, and logs associated with the borehole. </w:t>
      </w:r>
      <w:r w:rsidR="00791B15" w:rsidRPr="00BD7A24">
        <w:t xml:space="preserve">The index will reside on the </w:t>
      </w:r>
      <w:r w:rsidR="00BF6C96">
        <w:t xml:space="preserve">USGS </w:t>
      </w:r>
      <w:r w:rsidR="00791B15" w:rsidRPr="00BD7A24">
        <w:t>National Digital Catalog platform</w:t>
      </w:r>
      <w:r w:rsidR="00791B15">
        <w:t xml:space="preserve"> (NDC) and </w:t>
      </w:r>
      <w:r w:rsidR="00773547" w:rsidRPr="00BD7A24">
        <w:t>have a flexible, intuitive, web interface with map and text-search capabilities.</w:t>
      </w:r>
      <w:r w:rsidR="00AC71DB">
        <w:t xml:space="preserve"> It is intended that the </w:t>
      </w:r>
      <w:r w:rsidR="006D4410">
        <w:t xml:space="preserve">information about </w:t>
      </w:r>
      <w:r w:rsidR="00AC71DB">
        <w:t>data</w:t>
      </w:r>
      <w:r w:rsidR="006D4410">
        <w:t xml:space="preserve"> from </w:t>
      </w:r>
      <w:r w:rsidR="00AC71DB">
        <w:t>the boreholes will continue to be held at the repository level, or on the NDC if the</w:t>
      </w:r>
      <w:r w:rsidR="006D4410">
        <w:t xml:space="preserve">y </w:t>
      </w:r>
      <w:r w:rsidR="00AC71DB">
        <w:t xml:space="preserve">are held there, and NIBI will point to these </w:t>
      </w:r>
      <w:r w:rsidR="00B43801">
        <w:t>resources</w:t>
      </w:r>
      <w:r w:rsidR="00AC71DB">
        <w:t>.</w:t>
      </w:r>
      <w:r w:rsidR="007C787D">
        <w:t xml:space="preserve"> </w:t>
      </w:r>
      <w:r w:rsidR="001E1582" w:rsidRPr="00BD7A24">
        <w:lastRenderedPageBreak/>
        <w:t xml:space="preserve">For our purposes, a borehole </w:t>
      </w:r>
      <w:r w:rsidR="00761722">
        <w:t>was</w:t>
      </w:r>
      <w:r w:rsidR="001E1582" w:rsidRPr="00BD7A24">
        <w:t xml:space="preserve"> defined as</w:t>
      </w:r>
      <w:r w:rsidR="00761722">
        <w:t xml:space="preserve"> “a </w:t>
      </w:r>
      <w:r w:rsidR="001E1582" w:rsidRPr="00BD7A24">
        <w:t>narrow hole drilled to establish the nature of, sample, test, or monitor soil, bedrock or contained fluids and gases or for abstraction of water or mineral</w:t>
      </w:r>
      <w:r w:rsidR="00761722">
        <w:t>”</w:t>
      </w:r>
      <w:r w:rsidR="001E1582" w:rsidRPr="00BD7A24">
        <w:t xml:space="preserve"> (Gaaloul et al.,</w:t>
      </w:r>
      <w:r w:rsidR="0080663D">
        <w:t xml:space="preserve"> </w:t>
      </w:r>
      <w:r w:rsidR="001E1582" w:rsidRPr="00BD7A24">
        <w:t>2018).</w:t>
      </w:r>
      <w:r w:rsidR="00761722">
        <w:t xml:space="preserve"> This allows for the inclusion of all potential sources of subsurface information from shallow to deep.</w:t>
      </w:r>
      <w:r w:rsidR="00AC71DB">
        <w:t xml:space="preserve"> While t</w:t>
      </w:r>
      <w:r w:rsidR="00AC71DB" w:rsidRPr="00AC71DB">
        <w:t xml:space="preserve">he index will capture </w:t>
      </w:r>
      <w:proofErr w:type="gramStart"/>
      <w:r w:rsidR="00B80019">
        <w:t>borehole</w:t>
      </w:r>
      <w:proofErr w:type="gramEnd"/>
      <w:r w:rsidR="00B80019">
        <w:t xml:space="preserve"> </w:t>
      </w:r>
      <w:r w:rsidR="007D48FD">
        <w:t xml:space="preserve">datasets </w:t>
      </w:r>
      <w:r w:rsidR="00AC71DB" w:rsidRPr="00AC71DB">
        <w:t xml:space="preserve">preserved under NGGDPP, with metadata </w:t>
      </w:r>
      <w:r w:rsidR="006672C2">
        <w:t>i</w:t>
      </w:r>
      <w:r w:rsidR="00AC71DB" w:rsidRPr="00AC71DB">
        <w:t xml:space="preserve">n </w:t>
      </w:r>
      <w:r w:rsidR="006672C2">
        <w:t xml:space="preserve">the </w:t>
      </w:r>
      <w:r w:rsidR="00AC71DB" w:rsidRPr="00AC71DB">
        <w:t xml:space="preserve">NDC, submissions of associated assets not </w:t>
      </w:r>
      <w:r w:rsidR="006672C2">
        <w:t xml:space="preserve">preserved </w:t>
      </w:r>
      <w:r w:rsidR="00AC71DB" w:rsidRPr="00AC71DB">
        <w:t>under NGGDPP</w:t>
      </w:r>
      <w:r w:rsidR="00F16026">
        <w:t xml:space="preserve"> funding</w:t>
      </w:r>
      <w:r w:rsidR="00AC71DB" w:rsidRPr="00AC71DB">
        <w:t xml:space="preserve"> will be encouraged and welcomed</w:t>
      </w:r>
      <w:r w:rsidR="00AC71DB">
        <w:t>.</w:t>
      </w:r>
      <w:r w:rsidR="00A94ACC">
        <w:t xml:space="preserve"> </w:t>
      </w:r>
      <w:r w:rsidR="00FA2294">
        <w:t>NIBI is in</w:t>
      </w:r>
      <w:r w:rsidR="00723AC6">
        <w:t xml:space="preserve">tended </w:t>
      </w:r>
      <w:r w:rsidR="00084004" w:rsidRPr="00084004">
        <w:t xml:space="preserve">to be a </w:t>
      </w:r>
      <w:r w:rsidR="000860D0">
        <w:t xml:space="preserve">national </w:t>
      </w:r>
      <w:r w:rsidR="00F9687F">
        <w:t>resource</w:t>
      </w:r>
      <w:r w:rsidR="00977CFD">
        <w:t>,</w:t>
      </w:r>
      <w:r w:rsidR="000E734D">
        <w:t xml:space="preserve"> therefore</w:t>
      </w:r>
      <w:r w:rsidR="00977CFD">
        <w:t xml:space="preserve"> </w:t>
      </w:r>
      <w:r w:rsidR="00084004" w:rsidRPr="00084004">
        <w:t xml:space="preserve">other inventories and databases of subsurface resources will be </w:t>
      </w:r>
      <w:r w:rsidR="007B4449">
        <w:t>supported</w:t>
      </w:r>
      <w:r w:rsidR="007F6E9C" w:rsidRPr="00AA6354">
        <w:t xml:space="preserve"> </w:t>
      </w:r>
      <w:r w:rsidR="00084004" w:rsidRPr="00AA6354">
        <w:t>for</w:t>
      </w:r>
      <w:r w:rsidR="00084004" w:rsidRPr="00084004">
        <w:t xml:space="preserve"> inclusion, </w:t>
      </w:r>
      <w:r w:rsidR="00782105">
        <w:t>for example,</w:t>
      </w:r>
      <w:r w:rsidR="00084004" w:rsidRPr="00084004">
        <w:t xml:space="preserve"> coal </w:t>
      </w:r>
      <w:r w:rsidR="00F9687F">
        <w:t>drill holes</w:t>
      </w:r>
      <w:r w:rsidR="00084004" w:rsidRPr="00084004">
        <w:t xml:space="preserve">, oil and gas wells, </w:t>
      </w:r>
      <w:r w:rsidR="000F19FF">
        <w:t xml:space="preserve">water well logs, </w:t>
      </w:r>
      <w:r w:rsidR="00981DFB">
        <w:t xml:space="preserve">and </w:t>
      </w:r>
      <w:r w:rsidR="00084004" w:rsidRPr="00084004">
        <w:t xml:space="preserve">geotechnical </w:t>
      </w:r>
      <w:r w:rsidR="0046154C">
        <w:t>borings</w:t>
      </w:r>
      <w:r w:rsidR="00084004" w:rsidRPr="00084004">
        <w:t>.</w:t>
      </w:r>
    </w:p>
    <w:p w14:paraId="1291B3B5" w14:textId="5EDD8EA9" w:rsidR="00116E87" w:rsidRDefault="00116E87" w:rsidP="00BD580C">
      <w:pPr>
        <w:keepNext/>
        <w:keepLines/>
        <w:spacing w:after="0" w:line="360" w:lineRule="auto"/>
        <w:outlineLvl w:val="1"/>
        <w:rPr>
          <w:rFonts w:asciiTheme="majorHAnsi" w:eastAsiaTheme="majorEastAsia" w:hAnsiTheme="majorHAnsi" w:cstheme="majorBidi"/>
          <w:color w:val="2F5496" w:themeColor="accent1" w:themeShade="BF"/>
          <w:sz w:val="26"/>
          <w:szCs w:val="26"/>
        </w:rPr>
      </w:pPr>
      <w:bookmarkStart w:id="8" w:name="_Toc70684881"/>
      <w:r w:rsidRPr="00FD2A3A">
        <w:rPr>
          <w:rFonts w:asciiTheme="majorHAnsi" w:eastAsiaTheme="majorEastAsia" w:hAnsiTheme="majorHAnsi" w:cstheme="majorBidi"/>
          <w:color w:val="2F5496" w:themeColor="accent1" w:themeShade="BF"/>
          <w:sz w:val="26"/>
          <w:szCs w:val="26"/>
        </w:rPr>
        <w:t>Use Cases</w:t>
      </w:r>
      <w:bookmarkEnd w:id="8"/>
    </w:p>
    <w:p w14:paraId="74B6D2F7" w14:textId="044180D7" w:rsidR="002E2CCA" w:rsidRDefault="00AC71DB" w:rsidP="005B6FA5">
      <w:pPr>
        <w:spacing w:after="0" w:line="360" w:lineRule="auto"/>
        <w:ind w:firstLine="720"/>
      </w:pPr>
      <w:proofErr w:type="gramStart"/>
      <w:r>
        <w:t>In order to</w:t>
      </w:r>
      <w:proofErr w:type="gramEnd"/>
      <w:r>
        <w:t xml:space="preserve"> make the best recommendations on the components of NIBI and the web application, it </w:t>
      </w:r>
      <w:r w:rsidR="006237A6">
        <w:t>was</w:t>
      </w:r>
      <w:r>
        <w:t xml:space="preserve"> important to </w:t>
      </w:r>
      <w:r w:rsidR="00AA4A0F">
        <w:t xml:space="preserve">envision </w:t>
      </w:r>
      <w:r>
        <w:t xml:space="preserve">how the application will be used and maintained. </w:t>
      </w:r>
      <w:r w:rsidR="002E2CCA">
        <w:t>User and contributor community needs for the index were</w:t>
      </w:r>
      <w:r w:rsidR="005551B0" w:rsidRPr="005551B0">
        <w:t xml:space="preserve"> </w:t>
      </w:r>
      <w:r w:rsidR="005551B0">
        <w:t>investigated</w:t>
      </w:r>
      <w:r w:rsidR="00B90A54">
        <w:t>,</w:t>
      </w:r>
      <w:r w:rsidR="005551B0">
        <w:t xml:space="preserve"> </w:t>
      </w:r>
      <w:r w:rsidR="005C7271">
        <w:t>anticipated, and</w:t>
      </w:r>
      <w:r w:rsidR="002E2CCA">
        <w:t xml:space="preserve"> compiled. Various scenarios were </w:t>
      </w:r>
      <w:r w:rsidR="007B2AC7">
        <w:t>documented</w:t>
      </w:r>
      <w:r w:rsidR="002E2CCA">
        <w:t xml:space="preserve"> using the template</w:t>
      </w:r>
      <w:r w:rsidR="00353029">
        <w:t xml:space="preserve"> below</w:t>
      </w:r>
      <w:r w:rsidR="00234A60">
        <w:t>,</w:t>
      </w:r>
      <w:r w:rsidR="00353029">
        <w:t xml:space="preserve"> which examined what action or task a particular user may want to perform in the application, why that action is needed and what the application needs to have for these actions to be possible.</w:t>
      </w:r>
    </w:p>
    <w:p w14:paraId="26FB0473" w14:textId="1E792B5F" w:rsidR="00733084" w:rsidRDefault="00353029" w:rsidP="00D33EDB">
      <w:pPr>
        <w:spacing w:after="0" w:line="360" w:lineRule="auto"/>
        <w:ind w:firstLine="720"/>
      </w:pPr>
      <w:r>
        <w:t xml:space="preserve">The template: </w:t>
      </w:r>
      <w:r w:rsidR="002E2CCA">
        <w:t>As a (</w:t>
      </w:r>
      <w:r w:rsidR="002E2CCA" w:rsidRPr="00234837">
        <w:rPr>
          <w:b/>
          <w:bCs/>
        </w:rPr>
        <w:t>Role</w:t>
      </w:r>
      <w:r w:rsidR="002E2CCA">
        <w:t>), I want to (</w:t>
      </w:r>
      <w:r w:rsidR="002E2CCA" w:rsidRPr="00234837">
        <w:rPr>
          <w:b/>
          <w:bCs/>
        </w:rPr>
        <w:t>Action</w:t>
      </w:r>
      <w:r w:rsidR="002E2CCA">
        <w:t>) so that (</w:t>
      </w:r>
      <w:r w:rsidR="002E2CCA" w:rsidRPr="00234837">
        <w:rPr>
          <w:b/>
          <w:bCs/>
        </w:rPr>
        <w:t>Benefit</w:t>
      </w:r>
      <w:r w:rsidR="002E2CCA">
        <w:t>) and for this I need (</w:t>
      </w:r>
      <w:r w:rsidR="002E2CCA" w:rsidRPr="00234837">
        <w:rPr>
          <w:b/>
          <w:bCs/>
        </w:rPr>
        <w:t>Metadata elements</w:t>
      </w:r>
      <w:r>
        <w:rPr>
          <w:b/>
          <w:bCs/>
        </w:rPr>
        <w:t>, Features</w:t>
      </w:r>
      <w:r w:rsidR="002E2CCA">
        <w:t>)</w:t>
      </w:r>
      <w:r>
        <w:t xml:space="preserve"> allowed for a wide range of possible applications and required elements to be assessed.</w:t>
      </w:r>
      <w:r w:rsidR="00D33EDB">
        <w:t xml:space="preserve"> </w:t>
      </w:r>
      <w:r w:rsidR="00733084">
        <w:t>The major roles (User, Collection Manager and Administrator</w:t>
      </w:r>
      <w:r w:rsidR="00A45801">
        <w:t>)</w:t>
      </w:r>
      <w:r w:rsidR="0024509F">
        <w:t>,</w:t>
      </w:r>
      <w:r w:rsidR="00733084">
        <w:t xml:space="preserve"> and possible use scenarios described for each</w:t>
      </w:r>
      <w:r w:rsidR="005E664E">
        <w:t>,</w:t>
      </w:r>
      <w:r w:rsidR="00733084">
        <w:t xml:space="preserve"> reiterate the vision for the NIBI which is to provide an avenue for discovery of the existence of a borehole in a particular location, the availability of </w:t>
      </w:r>
      <w:r w:rsidR="009928C7">
        <w:t>data</w:t>
      </w:r>
      <w:r w:rsidR="00733084" w:rsidRPr="00C76F99">
        <w:t xml:space="preserve"> </w:t>
      </w:r>
      <w:r w:rsidR="00733084">
        <w:t>associated with th</w:t>
      </w:r>
      <w:r w:rsidR="00A45801">
        <w:t>e</w:t>
      </w:r>
      <w:r w:rsidR="00733084">
        <w:t xml:space="preserve"> borehole and means of access to </w:t>
      </w:r>
      <w:r w:rsidR="00891A77">
        <w:t xml:space="preserve">the </w:t>
      </w:r>
      <w:r w:rsidR="00733084">
        <w:t>data</w:t>
      </w:r>
      <w:r w:rsidR="00A45801">
        <w:t xml:space="preserve">. The scenarios also address maintenance of the index and how necessary updates will be achieved. These </w:t>
      </w:r>
      <w:r w:rsidR="00234837">
        <w:t xml:space="preserve">scenarios </w:t>
      </w:r>
      <w:r w:rsidR="00A45801">
        <w:t>informed considerations for the database schema and structure.</w:t>
      </w:r>
    </w:p>
    <w:p w14:paraId="234C5227" w14:textId="435261B8" w:rsidR="00A45801" w:rsidRPr="00411A40" w:rsidRDefault="002E2CCA" w:rsidP="005B6FA5">
      <w:pPr>
        <w:spacing w:after="0" w:line="360" w:lineRule="auto"/>
        <w:ind w:firstLine="720"/>
      </w:pPr>
      <w:r>
        <w:t xml:space="preserve">The resulting compilation (Appendix </w:t>
      </w:r>
      <w:r w:rsidR="00791B15">
        <w:t>B</w:t>
      </w:r>
      <w:r>
        <w:t>) provides a guide for developing elements of the index and captures functionalities that can be implemented immediately in the initial iteration of the index</w:t>
      </w:r>
      <w:r w:rsidR="0017334A">
        <w:t>, as well</w:t>
      </w:r>
      <w:r w:rsidR="008A2D53">
        <w:t xml:space="preserve"> as</w:t>
      </w:r>
      <w:r>
        <w:t xml:space="preserve"> several functionalities which </w:t>
      </w:r>
      <w:r w:rsidR="00922A2B">
        <w:t xml:space="preserve">may </w:t>
      </w:r>
      <w:r w:rsidR="00DC6F80">
        <w:t>be added</w:t>
      </w:r>
      <w:r w:rsidR="008A624F">
        <w:t xml:space="preserve"> in</w:t>
      </w:r>
      <w:r>
        <w:t xml:space="preserve"> future iterations of the index</w:t>
      </w:r>
      <w:r w:rsidRPr="00411A40">
        <w:t>.</w:t>
      </w:r>
      <w:r w:rsidR="00A45801" w:rsidRPr="00411A40">
        <w:t xml:space="preserve"> </w:t>
      </w:r>
      <w:r w:rsidR="003B02D5">
        <w:t>T</w:t>
      </w:r>
      <w:r w:rsidR="00411A40">
        <w:t>he u</w:t>
      </w:r>
      <w:r w:rsidR="00A45801" w:rsidRPr="00411A40">
        <w:t>se cases can</w:t>
      </w:r>
      <w:r w:rsidR="00A672D1">
        <w:t xml:space="preserve"> and </w:t>
      </w:r>
      <w:r w:rsidR="00A45801" w:rsidRPr="00411A40">
        <w:t xml:space="preserve">will be used to determine the priorities for pilot </w:t>
      </w:r>
      <w:r w:rsidR="00A672D1">
        <w:t>projects</w:t>
      </w:r>
      <w:r w:rsidR="0005488C">
        <w:t>.</w:t>
      </w:r>
    </w:p>
    <w:p w14:paraId="1A885BAF" w14:textId="77777777" w:rsidR="00554E73" w:rsidRDefault="00554E73">
      <w:pPr>
        <w:rPr>
          <w:b/>
          <w:bCs/>
          <w:sz w:val="20"/>
          <w:szCs w:val="20"/>
        </w:rPr>
      </w:pPr>
      <w:bookmarkStart w:id="9" w:name="_Hlk57561167"/>
      <w:r>
        <w:rPr>
          <w:b/>
          <w:bCs/>
          <w:i/>
          <w:iCs/>
          <w:sz w:val="20"/>
          <w:szCs w:val="20"/>
        </w:rPr>
        <w:br w:type="page"/>
      </w:r>
    </w:p>
    <w:p w14:paraId="1BE2668D" w14:textId="67F419A2" w:rsidR="000C27A9" w:rsidRPr="000C27A9" w:rsidRDefault="000C27A9" w:rsidP="000C27A9">
      <w:pPr>
        <w:pStyle w:val="Caption"/>
        <w:keepNext/>
        <w:rPr>
          <w:b/>
          <w:bCs/>
          <w:i w:val="0"/>
          <w:iCs w:val="0"/>
          <w:color w:val="auto"/>
          <w:sz w:val="20"/>
          <w:szCs w:val="20"/>
        </w:rPr>
      </w:pPr>
      <w:bookmarkStart w:id="10" w:name="_Toc70684894"/>
      <w:r w:rsidRPr="000C27A9">
        <w:rPr>
          <w:b/>
          <w:bCs/>
          <w:i w:val="0"/>
          <w:iCs w:val="0"/>
          <w:color w:val="auto"/>
          <w:sz w:val="20"/>
          <w:szCs w:val="20"/>
        </w:rPr>
        <w:lastRenderedPageBreak/>
        <w:t>Table 1. Examples of compiled NIBI use cases</w:t>
      </w:r>
      <w:bookmarkEnd w:id="10"/>
    </w:p>
    <w:tbl>
      <w:tblPr>
        <w:tblpPr w:leftFromText="180" w:rightFromText="180" w:vertAnchor="text" w:tblpY="1"/>
        <w:tblOverlap w:val="never"/>
        <w:tblW w:w="9216" w:type="dxa"/>
        <w:tblBorders>
          <w:top w:val="single" w:sz="18" w:space="0" w:color="auto"/>
          <w:left w:val="single" w:sz="18" w:space="0" w:color="auto"/>
          <w:bottom w:val="single" w:sz="18" w:space="0" w:color="auto"/>
          <w:right w:val="single" w:sz="18" w:space="0" w:color="auto"/>
          <w:insideH w:val="single" w:sz="18" w:space="0" w:color="auto"/>
          <w:insideV w:val="single" w:sz="18" w:space="0" w:color="auto"/>
        </w:tblBorders>
        <w:tblCellMar>
          <w:left w:w="0" w:type="dxa"/>
          <w:right w:w="0" w:type="dxa"/>
        </w:tblCellMar>
        <w:tblLook w:val="0420" w:firstRow="1" w:lastRow="0" w:firstColumn="0" w:lastColumn="0" w:noHBand="0" w:noVBand="1"/>
      </w:tblPr>
      <w:tblGrid>
        <w:gridCol w:w="1829"/>
        <w:gridCol w:w="1860"/>
        <w:gridCol w:w="1841"/>
        <w:gridCol w:w="1842"/>
        <w:gridCol w:w="1844"/>
      </w:tblGrid>
      <w:tr w:rsidR="00674340" w:rsidRPr="00AA7A56" w14:paraId="58E340E5" w14:textId="77777777" w:rsidTr="000C27A9">
        <w:trPr>
          <w:trHeight w:val="406"/>
        </w:trPr>
        <w:tc>
          <w:tcPr>
            <w:tcW w:w="1829"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Mar>
              <w:top w:w="8" w:type="dxa"/>
              <w:left w:w="8" w:type="dxa"/>
              <w:bottom w:w="0" w:type="dxa"/>
              <w:right w:w="8" w:type="dxa"/>
            </w:tcMar>
            <w:vAlign w:val="bottom"/>
            <w:hideMark/>
          </w:tcPr>
          <w:bookmarkEnd w:id="9"/>
          <w:p w14:paraId="39AB145E" w14:textId="319724A9"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b/>
                <w:bCs/>
                <w:color w:val="000000"/>
                <w:kern w:val="24"/>
                <w:sz w:val="16"/>
                <w:szCs w:val="16"/>
              </w:rPr>
              <w:t>As a</w:t>
            </w:r>
          </w:p>
        </w:tc>
        <w:tc>
          <w:tcPr>
            <w:tcW w:w="1860"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Mar>
              <w:top w:w="8" w:type="dxa"/>
              <w:left w:w="8" w:type="dxa"/>
              <w:bottom w:w="0" w:type="dxa"/>
              <w:right w:w="8" w:type="dxa"/>
            </w:tcMar>
            <w:vAlign w:val="bottom"/>
            <w:hideMark/>
          </w:tcPr>
          <w:p w14:paraId="73393FAD"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b/>
                <w:bCs/>
                <w:color w:val="000000"/>
                <w:kern w:val="24"/>
                <w:sz w:val="16"/>
                <w:szCs w:val="16"/>
              </w:rPr>
              <w:t>I want to</w:t>
            </w:r>
          </w:p>
        </w:tc>
        <w:tc>
          <w:tcPr>
            <w:tcW w:w="1841"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Mar>
              <w:top w:w="8" w:type="dxa"/>
              <w:left w:w="8" w:type="dxa"/>
              <w:bottom w:w="0" w:type="dxa"/>
              <w:right w:w="8" w:type="dxa"/>
            </w:tcMar>
            <w:vAlign w:val="bottom"/>
            <w:hideMark/>
          </w:tcPr>
          <w:p w14:paraId="764CC568"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b/>
                <w:bCs/>
                <w:color w:val="000000"/>
                <w:kern w:val="24"/>
                <w:sz w:val="16"/>
                <w:szCs w:val="16"/>
              </w:rPr>
              <w:t>So that</w:t>
            </w:r>
          </w:p>
        </w:tc>
        <w:tc>
          <w:tcPr>
            <w:tcW w:w="1842"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Mar>
              <w:top w:w="8" w:type="dxa"/>
              <w:left w:w="8" w:type="dxa"/>
              <w:bottom w:w="0" w:type="dxa"/>
              <w:right w:w="8" w:type="dxa"/>
            </w:tcMar>
            <w:vAlign w:val="bottom"/>
            <w:hideMark/>
          </w:tcPr>
          <w:p w14:paraId="7A3E26D5"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b/>
                <w:bCs/>
                <w:color w:val="000000"/>
                <w:kern w:val="24"/>
                <w:sz w:val="16"/>
                <w:szCs w:val="16"/>
              </w:rPr>
              <w:t>For this I need (metadata elements)</w:t>
            </w:r>
          </w:p>
        </w:tc>
        <w:tc>
          <w:tcPr>
            <w:tcW w:w="1844" w:type="dxa"/>
            <w:tcBorders>
              <w:top w:val="single" w:sz="12" w:space="0" w:color="auto"/>
              <w:left w:val="single" w:sz="12" w:space="0" w:color="auto"/>
              <w:bottom w:val="single" w:sz="12" w:space="0" w:color="auto"/>
              <w:right w:val="single" w:sz="12" w:space="0" w:color="auto"/>
            </w:tcBorders>
            <w:shd w:val="clear" w:color="auto" w:fill="D9D9D9" w:themeFill="background1" w:themeFillShade="D9"/>
            <w:tcMar>
              <w:top w:w="8" w:type="dxa"/>
              <w:left w:w="8" w:type="dxa"/>
              <w:bottom w:w="0" w:type="dxa"/>
              <w:right w:w="8" w:type="dxa"/>
            </w:tcMar>
            <w:vAlign w:val="bottom"/>
            <w:hideMark/>
          </w:tcPr>
          <w:p w14:paraId="3D64A38E"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b/>
                <w:bCs/>
                <w:color w:val="000000"/>
                <w:kern w:val="24"/>
                <w:sz w:val="16"/>
                <w:szCs w:val="16"/>
              </w:rPr>
              <w:t>For this I need (features)</w:t>
            </w:r>
          </w:p>
        </w:tc>
      </w:tr>
      <w:tr w:rsidR="00091C7E" w:rsidRPr="00AA7A56" w14:paraId="670C8A63" w14:textId="77777777" w:rsidTr="000C27A9">
        <w:trPr>
          <w:trHeight w:val="804"/>
        </w:trPr>
        <w:tc>
          <w:tcPr>
            <w:tcW w:w="1829" w:type="dxa"/>
            <w:tcBorders>
              <w:top w:val="single" w:sz="12" w:space="0" w:color="auto"/>
              <w:left w:val="single" w:sz="12" w:space="0" w:color="auto"/>
              <w:bottom w:val="single" w:sz="12" w:space="0" w:color="auto"/>
              <w:right w:val="single" w:sz="12" w:space="0" w:color="auto"/>
            </w:tcBorders>
            <w:shd w:val="clear" w:color="auto" w:fill="auto"/>
            <w:tcMar>
              <w:top w:w="8" w:type="dxa"/>
              <w:left w:w="8" w:type="dxa"/>
              <w:bottom w:w="0" w:type="dxa"/>
              <w:right w:w="8" w:type="dxa"/>
            </w:tcMar>
            <w:vAlign w:val="bottom"/>
            <w:hideMark/>
          </w:tcPr>
          <w:p w14:paraId="213D87E1"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kern w:val="24"/>
                <w:sz w:val="16"/>
                <w:szCs w:val="16"/>
              </w:rPr>
              <w:t>Scientist/Researcher</w:t>
            </w:r>
          </w:p>
        </w:tc>
        <w:tc>
          <w:tcPr>
            <w:tcW w:w="1860" w:type="dxa"/>
            <w:tcBorders>
              <w:top w:val="single" w:sz="12" w:space="0" w:color="auto"/>
              <w:left w:val="single" w:sz="12" w:space="0" w:color="auto"/>
              <w:bottom w:val="single" w:sz="12" w:space="0" w:color="auto"/>
              <w:right w:val="single" w:sz="12" w:space="0" w:color="auto"/>
            </w:tcBorders>
            <w:shd w:val="clear" w:color="auto" w:fill="auto"/>
            <w:tcMar>
              <w:top w:w="8" w:type="dxa"/>
              <w:left w:w="8" w:type="dxa"/>
              <w:bottom w:w="0" w:type="dxa"/>
              <w:right w:w="8" w:type="dxa"/>
            </w:tcMar>
            <w:vAlign w:val="bottom"/>
            <w:hideMark/>
          </w:tcPr>
          <w:p w14:paraId="509291C9"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kern w:val="24"/>
                <w:sz w:val="16"/>
                <w:szCs w:val="16"/>
              </w:rPr>
              <w:t>see where boreholes exist in my area of interest</w:t>
            </w:r>
          </w:p>
        </w:tc>
        <w:tc>
          <w:tcPr>
            <w:tcW w:w="1841" w:type="dxa"/>
            <w:tcBorders>
              <w:top w:val="single" w:sz="12" w:space="0" w:color="auto"/>
              <w:left w:val="single" w:sz="12" w:space="0" w:color="auto"/>
              <w:bottom w:val="single" w:sz="12" w:space="0" w:color="auto"/>
              <w:right w:val="single" w:sz="12" w:space="0" w:color="auto"/>
            </w:tcBorders>
            <w:shd w:val="clear" w:color="auto" w:fill="auto"/>
            <w:tcMar>
              <w:top w:w="8" w:type="dxa"/>
              <w:left w:w="8" w:type="dxa"/>
              <w:bottom w:w="0" w:type="dxa"/>
              <w:right w:w="8" w:type="dxa"/>
            </w:tcMar>
            <w:vAlign w:val="bottom"/>
            <w:hideMark/>
          </w:tcPr>
          <w:p w14:paraId="21EFBE10"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kern w:val="24"/>
                <w:sz w:val="16"/>
                <w:szCs w:val="16"/>
              </w:rPr>
              <w:t>I can determine viability of a research idea</w:t>
            </w:r>
          </w:p>
        </w:tc>
        <w:tc>
          <w:tcPr>
            <w:tcW w:w="1842" w:type="dxa"/>
            <w:tcBorders>
              <w:top w:val="single" w:sz="12" w:space="0" w:color="auto"/>
              <w:left w:val="single" w:sz="12" w:space="0" w:color="auto"/>
              <w:bottom w:val="single" w:sz="12" w:space="0" w:color="auto"/>
              <w:right w:val="single" w:sz="12" w:space="0" w:color="auto"/>
            </w:tcBorders>
            <w:shd w:val="clear" w:color="auto" w:fill="auto"/>
            <w:tcMar>
              <w:top w:w="8" w:type="dxa"/>
              <w:left w:w="8" w:type="dxa"/>
              <w:bottom w:w="0" w:type="dxa"/>
              <w:right w:w="8" w:type="dxa"/>
            </w:tcMar>
            <w:vAlign w:val="bottom"/>
            <w:hideMark/>
          </w:tcPr>
          <w:p w14:paraId="055B30D3"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kern w:val="24"/>
                <w:sz w:val="16"/>
                <w:szCs w:val="16"/>
              </w:rPr>
              <w:t>Location, total depth, samples/core types and availability, logs, previous analyses, purpose</w:t>
            </w:r>
          </w:p>
        </w:tc>
        <w:tc>
          <w:tcPr>
            <w:tcW w:w="1844" w:type="dxa"/>
            <w:tcBorders>
              <w:top w:val="single" w:sz="12" w:space="0" w:color="auto"/>
              <w:left w:val="single" w:sz="12" w:space="0" w:color="auto"/>
              <w:bottom w:val="single" w:sz="12" w:space="0" w:color="auto"/>
              <w:right w:val="single" w:sz="12" w:space="0" w:color="auto"/>
            </w:tcBorders>
            <w:shd w:val="clear" w:color="auto" w:fill="auto"/>
            <w:tcMar>
              <w:top w:w="8" w:type="dxa"/>
              <w:left w:w="8" w:type="dxa"/>
              <w:bottom w:w="0" w:type="dxa"/>
              <w:right w:w="8" w:type="dxa"/>
            </w:tcMar>
            <w:vAlign w:val="bottom"/>
            <w:hideMark/>
          </w:tcPr>
          <w:p w14:paraId="166CCD4C"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kern w:val="24"/>
                <w:sz w:val="16"/>
                <w:szCs w:val="16"/>
              </w:rPr>
              <w:t>Easy to use web interface (search, display, etc.)</w:t>
            </w:r>
          </w:p>
        </w:tc>
      </w:tr>
      <w:tr w:rsidR="00091C7E" w:rsidRPr="00AA7A56" w14:paraId="4A66CE9A" w14:textId="77777777" w:rsidTr="000C27A9">
        <w:trPr>
          <w:trHeight w:val="605"/>
        </w:trPr>
        <w:tc>
          <w:tcPr>
            <w:tcW w:w="1829" w:type="dxa"/>
            <w:tcBorders>
              <w:top w:val="single" w:sz="12" w:space="0" w:color="auto"/>
              <w:left w:val="single" w:sz="12" w:space="0" w:color="auto"/>
              <w:bottom w:val="single" w:sz="12" w:space="0" w:color="auto"/>
              <w:right w:val="single" w:sz="12" w:space="0" w:color="auto"/>
            </w:tcBorders>
            <w:shd w:val="clear" w:color="auto" w:fill="auto"/>
            <w:tcMar>
              <w:top w:w="8" w:type="dxa"/>
              <w:left w:w="8" w:type="dxa"/>
              <w:bottom w:w="0" w:type="dxa"/>
              <w:right w:w="8" w:type="dxa"/>
            </w:tcMar>
            <w:vAlign w:val="bottom"/>
            <w:hideMark/>
          </w:tcPr>
          <w:p w14:paraId="6725F77E"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kern w:val="24"/>
                <w:sz w:val="16"/>
                <w:szCs w:val="16"/>
              </w:rPr>
              <w:t>Consultant</w:t>
            </w:r>
          </w:p>
        </w:tc>
        <w:tc>
          <w:tcPr>
            <w:tcW w:w="1860" w:type="dxa"/>
            <w:tcBorders>
              <w:top w:val="single" w:sz="12" w:space="0" w:color="auto"/>
              <w:left w:val="single" w:sz="12" w:space="0" w:color="auto"/>
              <w:bottom w:val="single" w:sz="12" w:space="0" w:color="auto"/>
              <w:right w:val="single" w:sz="12" w:space="0" w:color="auto"/>
            </w:tcBorders>
            <w:shd w:val="clear" w:color="auto" w:fill="auto"/>
            <w:tcMar>
              <w:top w:w="8" w:type="dxa"/>
              <w:left w:w="8" w:type="dxa"/>
              <w:bottom w:w="0" w:type="dxa"/>
              <w:right w:w="8" w:type="dxa"/>
            </w:tcMar>
            <w:vAlign w:val="bottom"/>
            <w:hideMark/>
          </w:tcPr>
          <w:p w14:paraId="36947C75"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kern w:val="24"/>
                <w:sz w:val="16"/>
                <w:szCs w:val="16"/>
              </w:rPr>
              <w:t>see where publicly accessible samples exist</w:t>
            </w:r>
          </w:p>
        </w:tc>
        <w:tc>
          <w:tcPr>
            <w:tcW w:w="1841" w:type="dxa"/>
            <w:tcBorders>
              <w:top w:val="single" w:sz="12" w:space="0" w:color="auto"/>
              <w:left w:val="single" w:sz="12" w:space="0" w:color="auto"/>
              <w:bottom w:val="single" w:sz="12" w:space="0" w:color="auto"/>
              <w:right w:val="single" w:sz="12" w:space="0" w:color="auto"/>
            </w:tcBorders>
            <w:shd w:val="clear" w:color="auto" w:fill="auto"/>
            <w:tcMar>
              <w:top w:w="8" w:type="dxa"/>
              <w:left w:w="8" w:type="dxa"/>
              <w:bottom w:w="0" w:type="dxa"/>
              <w:right w:w="8" w:type="dxa"/>
            </w:tcMar>
            <w:vAlign w:val="bottom"/>
            <w:hideMark/>
          </w:tcPr>
          <w:p w14:paraId="79776C9E" w14:textId="4ADE0D9F"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kern w:val="24"/>
                <w:sz w:val="16"/>
                <w:szCs w:val="16"/>
              </w:rPr>
              <w:t xml:space="preserve">I can create derivative value-added products for clients </w:t>
            </w:r>
            <w:r w:rsidR="00891A77" w:rsidRPr="00597892">
              <w:rPr>
                <w:rFonts w:ascii="Calibri" w:eastAsia="Times New Roman" w:hAnsi="Calibri" w:cs="Calibri"/>
                <w:kern w:val="24"/>
                <w:sz w:val="16"/>
                <w:szCs w:val="16"/>
              </w:rPr>
              <w:t>e.g.,</w:t>
            </w:r>
            <w:r w:rsidRPr="00597892">
              <w:rPr>
                <w:rFonts w:ascii="Calibri" w:eastAsia="Times New Roman" w:hAnsi="Calibri" w:cs="Calibri"/>
                <w:kern w:val="24"/>
                <w:sz w:val="16"/>
                <w:szCs w:val="16"/>
              </w:rPr>
              <w:t xml:space="preserve"> regional atlas</w:t>
            </w:r>
          </w:p>
        </w:tc>
        <w:tc>
          <w:tcPr>
            <w:tcW w:w="1842" w:type="dxa"/>
            <w:tcBorders>
              <w:top w:val="single" w:sz="12" w:space="0" w:color="auto"/>
              <w:left w:val="single" w:sz="12" w:space="0" w:color="auto"/>
              <w:bottom w:val="single" w:sz="12" w:space="0" w:color="auto"/>
              <w:right w:val="single" w:sz="12" w:space="0" w:color="auto"/>
            </w:tcBorders>
            <w:shd w:val="clear" w:color="auto" w:fill="auto"/>
            <w:tcMar>
              <w:top w:w="8" w:type="dxa"/>
              <w:left w:w="8" w:type="dxa"/>
              <w:bottom w:w="0" w:type="dxa"/>
              <w:right w:w="8" w:type="dxa"/>
            </w:tcMar>
            <w:vAlign w:val="bottom"/>
            <w:hideMark/>
          </w:tcPr>
          <w:p w14:paraId="758EDA9D"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kern w:val="24"/>
                <w:sz w:val="16"/>
                <w:szCs w:val="16"/>
              </w:rPr>
              <w:t>Location, total depth, samples/core types and availability, repository PID</w:t>
            </w:r>
          </w:p>
        </w:tc>
        <w:tc>
          <w:tcPr>
            <w:tcW w:w="1844" w:type="dxa"/>
            <w:tcBorders>
              <w:top w:val="single" w:sz="12" w:space="0" w:color="auto"/>
              <w:left w:val="single" w:sz="12" w:space="0" w:color="auto"/>
              <w:bottom w:val="single" w:sz="12" w:space="0" w:color="auto"/>
              <w:right w:val="single" w:sz="12" w:space="0" w:color="auto"/>
            </w:tcBorders>
            <w:shd w:val="clear" w:color="auto" w:fill="auto"/>
            <w:tcMar>
              <w:top w:w="8" w:type="dxa"/>
              <w:left w:w="8" w:type="dxa"/>
              <w:bottom w:w="0" w:type="dxa"/>
              <w:right w:w="8" w:type="dxa"/>
            </w:tcMar>
            <w:vAlign w:val="bottom"/>
            <w:hideMark/>
          </w:tcPr>
          <w:p w14:paraId="0465A490"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kern w:val="24"/>
                <w:sz w:val="16"/>
                <w:szCs w:val="16"/>
              </w:rPr>
              <w:t>Easy to use web interface (search, display, etc.), download functionality</w:t>
            </w:r>
          </w:p>
        </w:tc>
      </w:tr>
      <w:tr w:rsidR="00091C7E" w:rsidRPr="00AA7A56" w14:paraId="0C208F4A" w14:textId="77777777" w:rsidTr="000C27A9">
        <w:trPr>
          <w:trHeight w:val="1002"/>
        </w:trPr>
        <w:tc>
          <w:tcPr>
            <w:tcW w:w="1829" w:type="dxa"/>
            <w:tcBorders>
              <w:top w:val="single" w:sz="12" w:space="0" w:color="auto"/>
              <w:left w:val="single" w:sz="12" w:space="0" w:color="auto"/>
              <w:bottom w:val="single" w:sz="12" w:space="0" w:color="auto"/>
              <w:right w:val="single" w:sz="12" w:space="0" w:color="auto"/>
            </w:tcBorders>
            <w:shd w:val="clear" w:color="auto" w:fill="auto"/>
            <w:tcMar>
              <w:top w:w="8" w:type="dxa"/>
              <w:left w:w="8" w:type="dxa"/>
              <w:bottom w:w="0" w:type="dxa"/>
              <w:right w:w="8" w:type="dxa"/>
            </w:tcMar>
            <w:vAlign w:val="bottom"/>
            <w:hideMark/>
          </w:tcPr>
          <w:p w14:paraId="6510BCD0"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kern w:val="24"/>
                <w:sz w:val="16"/>
                <w:szCs w:val="16"/>
              </w:rPr>
              <w:t>Collection Manager</w:t>
            </w:r>
          </w:p>
        </w:tc>
        <w:tc>
          <w:tcPr>
            <w:tcW w:w="1860" w:type="dxa"/>
            <w:tcBorders>
              <w:top w:val="single" w:sz="12" w:space="0" w:color="auto"/>
              <w:left w:val="single" w:sz="12" w:space="0" w:color="auto"/>
              <w:bottom w:val="single" w:sz="12" w:space="0" w:color="auto"/>
              <w:right w:val="single" w:sz="12" w:space="0" w:color="auto"/>
            </w:tcBorders>
            <w:shd w:val="clear" w:color="auto" w:fill="auto"/>
            <w:tcMar>
              <w:top w:w="8" w:type="dxa"/>
              <w:left w:w="8" w:type="dxa"/>
              <w:bottom w:w="0" w:type="dxa"/>
              <w:right w:w="8" w:type="dxa"/>
            </w:tcMar>
            <w:vAlign w:val="bottom"/>
            <w:hideMark/>
          </w:tcPr>
          <w:p w14:paraId="4E2873B8"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kern w:val="24"/>
                <w:sz w:val="16"/>
                <w:szCs w:val="16"/>
              </w:rPr>
              <w:t>see where similar collections to mine are housed</w:t>
            </w:r>
          </w:p>
        </w:tc>
        <w:tc>
          <w:tcPr>
            <w:tcW w:w="1841" w:type="dxa"/>
            <w:tcBorders>
              <w:top w:val="single" w:sz="12" w:space="0" w:color="auto"/>
              <w:left w:val="single" w:sz="12" w:space="0" w:color="auto"/>
              <w:bottom w:val="single" w:sz="12" w:space="0" w:color="auto"/>
              <w:right w:val="single" w:sz="12" w:space="0" w:color="auto"/>
            </w:tcBorders>
            <w:shd w:val="clear" w:color="auto" w:fill="auto"/>
            <w:tcMar>
              <w:top w:w="8" w:type="dxa"/>
              <w:left w:w="8" w:type="dxa"/>
              <w:bottom w:w="0" w:type="dxa"/>
              <w:right w:w="8" w:type="dxa"/>
            </w:tcMar>
            <w:vAlign w:val="bottom"/>
            <w:hideMark/>
          </w:tcPr>
          <w:p w14:paraId="00EC32DD" w14:textId="43BD774F"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kern w:val="24"/>
                <w:sz w:val="16"/>
                <w:szCs w:val="16"/>
              </w:rPr>
              <w:t xml:space="preserve">I can determine where to go for information on managing </w:t>
            </w:r>
            <w:proofErr w:type="gramStart"/>
            <w:r w:rsidRPr="00597892">
              <w:rPr>
                <w:rFonts w:ascii="Calibri" w:eastAsia="Times New Roman" w:hAnsi="Calibri" w:cs="Calibri"/>
                <w:kern w:val="24"/>
                <w:sz w:val="16"/>
                <w:szCs w:val="16"/>
              </w:rPr>
              <w:t>particular types</w:t>
            </w:r>
            <w:proofErr w:type="gramEnd"/>
            <w:r w:rsidRPr="00597892">
              <w:rPr>
                <w:rFonts w:ascii="Calibri" w:eastAsia="Times New Roman" w:hAnsi="Calibri" w:cs="Calibri"/>
                <w:kern w:val="24"/>
                <w:sz w:val="16"/>
                <w:szCs w:val="16"/>
              </w:rPr>
              <w:t xml:space="preserve"> of collections</w:t>
            </w:r>
          </w:p>
        </w:tc>
        <w:tc>
          <w:tcPr>
            <w:tcW w:w="1842" w:type="dxa"/>
            <w:tcBorders>
              <w:top w:val="single" w:sz="12" w:space="0" w:color="auto"/>
              <w:left w:val="single" w:sz="12" w:space="0" w:color="auto"/>
              <w:bottom w:val="single" w:sz="12" w:space="0" w:color="auto"/>
              <w:right w:val="single" w:sz="12" w:space="0" w:color="auto"/>
            </w:tcBorders>
            <w:shd w:val="clear" w:color="auto" w:fill="auto"/>
            <w:tcMar>
              <w:top w:w="8" w:type="dxa"/>
              <w:left w:w="8" w:type="dxa"/>
              <w:bottom w:w="0" w:type="dxa"/>
              <w:right w:w="8" w:type="dxa"/>
            </w:tcMar>
            <w:vAlign w:val="bottom"/>
            <w:hideMark/>
          </w:tcPr>
          <w:p w14:paraId="0067F3AC"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kern w:val="24"/>
                <w:sz w:val="16"/>
                <w:szCs w:val="16"/>
              </w:rPr>
              <w:t>Location, total depth, samples/core types and availability, logs, previous analyses, purpose, repository PID</w:t>
            </w:r>
          </w:p>
        </w:tc>
        <w:tc>
          <w:tcPr>
            <w:tcW w:w="1844" w:type="dxa"/>
            <w:tcBorders>
              <w:top w:val="single" w:sz="12" w:space="0" w:color="auto"/>
              <w:left w:val="single" w:sz="12" w:space="0" w:color="auto"/>
              <w:bottom w:val="single" w:sz="12" w:space="0" w:color="auto"/>
              <w:right w:val="single" w:sz="12" w:space="0" w:color="auto"/>
            </w:tcBorders>
            <w:shd w:val="clear" w:color="auto" w:fill="auto"/>
            <w:tcMar>
              <w:top w:w="8" w:type="dxa"/>
              <w:left w:w="8" w:type="dxa"/>
              <w:bottom w:w="0" w:type="dxa"/>
              <w:right w:w="8" w:type="dxa"/>
            </w:tcMar>
            <w:vAlign w:val="bottom"/>
            <w:hideMark/>
          </w:tcPr>
          <w:p w14:paraId="2EFBC77B"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imes New Roman" w:hAnsi="Calibri" w:cs="Calibri"/>
                <w:kern w:val="24"/>
                <w:sz w:val="16"/>
                <w:szCs w:val="16"/>
              </w:rPr>
              <w:t>Easy to use web interface (search, display, etc.), download functionality</w:t>
            </w:r>
          </w:p>
        </w:tc>
      </w:tr>
      <w:tr w:rsidR="00091C7E" w:rsidRPr="00AA7A56" w14:paraId="2626BB3A" w14:textId="77777777" w:rsidTr="000C27A9">
        <w:trPr>
          <w:trHeight w:val="1208"/>
        </w:trPr>
        <w:tc>
          <w:tcPr>
            <w:tcW w:w="1829" w:type="dxa"/>
            <w:tcBorders>
              <w:top w:val="single" w:sz="12" w:space="0" w:color="auto"/>
              <w:left w:val="single" w:sz="12" w:space="0" w:color="auto"/>
              <w:bottom w:val="single" w:sz="12" w:space="0" w:color="auto"/>
              <w:right w:val="single" w:sz="12" w:space="0" w:color="auto"/>
            </w:tcBorders>
            <w:shd w:val="clear" w:color="auto" w:fill="auto"/>
            <w:tcMar>
              <w:top w:w="15" w:type="dxa"/>
              <w:left w:w="15" w:type="dxa"/>
              <w:bottom w:w="0" w:type="dxa"/>
              <w:right w:w="15" w:type="dxa"/>
            </w:tcMar>
            <w:vAlign w:val="bottom"/>
            <w:hideMark/>
          </w:tcPr>
          <w:p w14:paraId="5825D08A"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heme="minorEastAsia" w:hAnsi="Calibri"/>
                <w:kern w:val="24"/>
                <w:sz w:val="16"/>
                <w:szCs w:val="16"/>
              </w:rPr>
              <w:t>USGS Index Administrator</w:t>
            </w:r>
          </w:p>
        </w:tc>
        <w:tc>
          <w:tcPr>
            <w:tcW w:w="1860" w:type="dxa"/>
            <w:tcBorders>
              <w:top w:val="single" w:sz="12" w:space="0" w:color="auto"/>
              <w:left w:val="single" w:sz="12" w:space="0" w:color="auto"/>
              <w:bottom w:val="single" w:sz="12" w:space="0" w:color="auto"/>
              <w:right w:val="single" w:sz="12" w:space="0" w:color="auto"/>
            </w:tcBorders>
            <w:shd w:val="clear" w:color="auto" w:fill="auto"/>
            <w:tcMar>
              <w:top w:w="15" w:type="dxa"/>
              <w:left w:w="15" w:type="dxa"/>
              <w:bottom w:w="0" w:type="dxa"/>
              <w:right w:w="15" w:type="dxa"/>
            </w:tcMar>
            <w:vAlign w:val="bottom"/>
            <w:hideMark/>
          </w:tcPr>
          <w:p w14:paraId="3DBE22FD"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heme="minorEastAsia" w:hAnsi="Calibri"/>
                <w:kern w:val="24"/>
                <w:sz w:val="16"/>
                <w:szCs w:val="16"/>
              </w:rPr>
              <w:t>local repositories generate daily materialized view or csv dump that can be scrapped by NGGDPP borehole dba</w:t>
            </w:r>
          </w:p>
        </w:tc>
        <w:tc>
          <w:tcPr>
            <w:tcW w:w="1841" w:type="dxa"/>
            <w:tcBorders>
              <w:top w:val="single" w:sz="12" w:space="0" w:color="auto"/>
              <w:left w:val="single" w:sz="12" w:space="0" w:color="auto"/>
              <w:bottom w:val="single" w:sz="12" w:space="0" w:color="auto"/>
              <w:right w:val="single" w:sz="12" w:space="0" w:color="auto"/>
            </w:tcBorders>
            <w:shd w:val="clear" w:color="auto" w:fill="auto"/>
            <w:tcMar>
              <w:top w:w="15" w:type="dxa"/>
              <w:left w:w="15" w:type="dxa"/>
              <w:bottom w:w="0" w:type="dxa"/>
              <w:right w:w="15" w:type="dxa"/>
            </w:tcMar>
            <w:vAlign w:val="bottom"/>
            <w:hideMark/>
          </w:tcPr>
          <w:p w14:paraId="42510A1E"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heme="minorEastAsia" w:hAnsi="Calibri"/>
                <w:kern w:val="24"/>
                <w:sz w:val="16"/>
                <w:szCs w:val="16"/>
              </w:rPr>
              <w:t>local repository data can be formatted on a regular basis to update the national database</w:t>
            </w:r>
          </w:p>
        </w:tc>
        <w:tc>
          <w:tcPr>
            <w:tcW w:w="1842" w:type="dxa"/>
            <w:tcBorders>
              <w:top w:val="single" w:sz="12" w:space="0" w:color="auto"/>
              <w:left w:val="single" w:sz="12" w:space="0" w:color="auto"/>
              <w:bottom w:val="single" w:sz="12" w:space="0" w:color="auto"/>
              <w:right w:val="single" w:sz="12" w:space="0" w:color="auto"/>
            </w:tcBorders>
            <w:shd w:val="clear" w:color="auto" w:fill="auto"/>
            <w:tcMar>
              <w:top w:w="15" w:type="dxa"/>
              <w:left w:w="15" w:type="dxa"/>
              <w:bottom w:w="0" w:type="dxa"/>
              <w:right w:w="15" w:type="dxa"/>
            </w:tcMar>
            <w:vAlign w:val="bottom"/>
            <w:hideMark/>
          </w:tcPr>
          <w:p w14:paraId="39FE024E"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heme="minorEastAsia" w:hAnsi="Calibri"/>
                <w:kern w:val="24"/>
                <w:sz w:val="16"/>
                <w:szCs w:val="16"/>
              </w:rPr>
              <w:t>a standardized schema map between local and national database objects to allow collection of local data from a standardized view or text data file</w:t>
            </w:r>
          </w:p>
        </w:tc>
        <w:tc>
          <w:tcPr>
            <w:tcW w:w="1844" w:type="dxa"/>
            <w:tcBorders>
              <w:top w:val="single" w:sz="12" w:space="0" w:color="auto"/>
              <w:left w:val="single" w:sz="12" w:space="0" w:color="auto"/>
              <w:bottom w:val="single" w:sz="12" w:space="0" w:color="auto"/>
              <w:right w:val="single" w:sz="12" w:space="0" w:color="auto"/>
            </w:tcBorders>
            <w:shd w:val="clear" w:color="auto" w:fill="auto"/>
            <w:tcMar>
              <w:top w:w="15" w:type="dxa"/>
              <w:left w:w="15" w:type="dxa"/>
              <w:bottom w:w="0" w:type="dxa"/>
              <w:right w:w="15" w:type="dxa"/>
            </w:tcMar>
            <w:vAlign w:val="bottom"/>
            <w:hideMark/>
          </w:tcPr>
          <w:p w14:paraId="60AB4945"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heme="minorEastAsia" w:hAnsi="Calibri"/>
                <w:kern w:val="24"/>
                <w:sz w:val="16"/>
                <w:szCs w:val="16"/>
              </w:rPr>
              <w:t>behind the scenes standardized data communication protocols</w:t>
            </w:r>
          </w:p>
        </w:tc>
      </w:tr>
      <w:tr w:rsidR="00091C7E" w:rsidRPr="00AA7A56" w14:paraId="5DB096DE" w14:textId="77777777" w:rsidTr="000C27A9">
        <w:trPr>
          <w:trHeight w:val="810"/>
        </w:trPr>
        <w:tc>
          <w:tcPr>
            <w:tcW w:w="1829" w:type="dxa"/>
            <w:tcBorders>
              <w:top w:val="single" w:sz="12" w:space="0" w:color="auto"/>
              <w:left w:val="single" w:sz="12" w:space="0" w:color="auto"/>
              <w:bottom w:val="single" w:sz="12" w:space="0" w:color="auto"/>
              <w:right w:val="single" w:sz="12" w:space="0" w:color="auto"/>
            </w:tcBorders>
            <w:shd w:val="clear" w:color="auto" w:fill="auto"/>
            <w:tcMar>
              <w:top w:w="15" w:type="dxa"/>
              <w:left w:w="15" w:type="dxa"/>
              <w:bottom w:w="0" w:type="dxa"/>
              <w:right w:w="15" w:type="dxa"/>
            </w:tcMar>
            <w:vAlign w:val="bottom"/>
            <w:hideMark/>
          </w:tcPr>
          <w:p w14:paraId="36E96DC6"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heme="minorEastAsia" w:hAnsi="Calibri"/>
                <w:kern w:val="24"/>
                <w:sz w:val="16"/>
                <w:szCs w:val="16"/>
              </w:rPr>
              <w:t>User (scientist, researcher, consultant)</w:t>
            </w:r>
          </w:p>
        </w:tc>
        <w:tc>
          <w:tcPr>
            <w:tcW w:w="1860" w:type="dxa"/>
            <w:tcBorders>
              <w:top w:val="single" w:sz="12" w:space="0" w:color="auto"/>
              <w:left w:val="single" w:sz="12" w:space="0" w:color="auto"/>
              <w:bottom w:val="single" w:sz="12" w:space="0" w:color="auto"/>
              <w:right w:val="single" w:sz="12" w:space="0" w:color="auto"/>
            </w:tcBorders>
            <w:shd w:val="clear" w:color="auto" w:fill="auto"/>
            <w:tcMar>
              <w:top w:w="15" w:type="dxa"/>
              <w:left w:w="15" w:type="dxa"/>
              <w:bottom w:w="0" w:type="dxa"/>
              <w:right w:w="15" w:type="dxa"/>
            </w:tcMar>
            <w:vAlign w:val="bottom"/>
            <w:hideMark/>
          </w:tcPr>
          <w:p w14:paraId="34250645"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heme="minorEastAsia" w:hAnsi="Calibri"/>
                <w:kern w:val="24"/>
                <w:sz w:val="16"/>
                <w:szCs w:val="16"/>
              </w:rPr>
              <w:t>download information on relevant boreholes</w:t>
            </w:r>
          </w:p>
        </w:tc>
        <w:tc>
          <w:tcPr>
            <w:tcW w:w="1841" w:type="dxa"/>
            <w:tcBorders>
              <w:top w:val="single" w:sz="12" w:space="0" w:color="auto"/>
              <w:left w:val="single" w:sz="12" w:space="0" w:color="auto"/>
              <w:bottom w:val="single" w:sz="12" w:space="0" w:color="auto"/>
              <w:right w:val="single" w:sz="12" w:space="0" w:color="auto"/>
            </w:tcBorders>
            <w:shd w:val="clear" w:color="auto" w:fill="auto"/>
            <w:tcMar>
              <w:top w:w="15" w:type="dxa"/>
              <w:left w:w="15" w:type="dxa"/>
              <w:bottom w:w="0" w:type="dxa"/>
              <w:right w:w="15" w:type="dxa"/>
            </w:tcMar>
            <w:vAlign w:val="bottom"/>
            <w:hideMark/>
          </w:tcPr>
          <w:p w14:paraId="0B6E4788"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heme="minorEastAsia" w:hAnsi="Calibri"/>
                <w:kern w:val="24"/>
                <w:sz w:val="16"/>
                <w:szCs w:val="16"/>
              </w:rPr>
              <w:t>I can use the data on other platforms /applications</w:t>
            </w:r>
          </w:p>
        </w:tc>
        <w:tc>
          <w:tcPr>
            <w:tcW w:w="1842" w:type="dxa"/>
            <w:tcBorders>
              <w:top w:val="single" w:sz="12" w:space="0" w:color="auto"/>
              <w:left w:val="single" w:sz="12" w:space="0" w:color="auto"/>
              <w:bottom w:val="single" w:sz="12" w:space="0" w:color="auto"/>
              <w:right w:val="single" w:sz="12" w:space="0" w:color="auto"/>
            </w:tcBorders>
            <w:shd w:val="clear" w:color="auto" w:fill="auto"/>
            <w:tcMar>
              <w:top w:w="15" w:type="dxa"/>
              <w:left w:w="15" w:type="dxa"/>
              <w:bottom w:w="0" w:type="dxa"/>
              <w:right w:w="15" w:type="dxa"/>
            </w:tcMar>
            <w:vAlign w:val="bottom"/>
            <w:hideMark/>
          </w:tcPr>
          <w:p w14:paraId="20BAE44E"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heme="minorEastAsia" w:hAnsi="Calibri"/>
                <w:kern w:val="24"/>
                <w:sz w:val="16"/>
                <w:szCs w:val="16"/>
              </w:rPr>
              <w:t>Location, total depth, drill date, samples/core types and availability, logs, previous analyses, purpose</w:t>
            </w:r>
          </w:p>
        </w:tc>
        <w:tc>
          <w:tcPr>
            <w:tcW w:w="1844" w:type="dxa"/>
            <w:tcBorders>
              <w:top w:val="single" w:sz="12" w:space="0" w:color="auto"/>
              <w:left w:val="single" w:sz="12" w:space="0" w:color="auto"/>
              <w:bottom w:val="single" w:sz="12" w:space="0" w:color="auto"/>
              <w:right w:val="single" w:sz="12" w:space="0" w:color="auto"/>
            </w:tcBorders>
            <w:shd w:val="clear" w:color="auto" w:fill="auto"/>
            <w:tcMar>
              <w:top w:w="15" w:type="dxa"/>
              <w:left w:w="15" w:type="dxa"/>
              <w:bottom w:w="0" w:type="dxa"/>
              <w:right w:w="15" w:type="dxa"/>
            </w:tcMar>
            <w:vAlign w:val="bottom"/>
            <w:hideMark/>
          </w:tcPr>
          <w:p w14:paraId="3CD54B25"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heme="minorEastAsia" w:hAnsi="Calibri"/>
                <w:kern w:val="24"/>
                <w:sz w:val="16"/>
                <w:szCs w:val="16"/>
              </w:rPr>
              <w:t>Download functionality (ArcGIS, CSV files, etc.)</w:t>
            </w:r>
          </w:p>
        </w:tc>
      </w:tr>
      <w:tr w:rsidR="00091C7E" w:rsidRPr="00AA7A56" w14:paraId="017337B5" w14:textId="77777777" w:rsidTr="000C27A9">
        <w:trPr>
          <w:trHeight w:val="849"/>
        </w:trPr>
        <w:tc>
          <w:tcPr>
            <w:tcW w:w="1829" w:type="dxa"/>
            <w:tcBorders>
              <w:top w:val="single" w:sz="12" w:space="0" w:color="auto"/>
              <w:left w:val="single" w:sz="12" w:space="0" w:color="auto"/>
              <w:bottom w:val="single" w:sz="12" w:space="0" w:color="auto"/>
              <w:right w:val="single" w:sz="12" w:space="0" w:color="auto"/>
            </w:tcBorders>
            <w:shd w:val="clear" w:color="auto" w:fill="auto"/>
            <w:tcMar>
              <w:top w:w="15" w:type="dxa"/>
              <w:left w:w="15" w:type="dxa"/>
              <w:bottom w:w="0" w:type="dxa"/>
              <w:right w:w="15" w:type="dxa"/>
            </w:tcMar>
            <w:vAlign w:val="bottom"/>
            <w:hideMark/>
          </w:tcPr>
          <w:p w14:paraId="5A98A6FA"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heme="minorEastAsia" w:hAnsi="Calibri"/>
                <w:kern w:val="24"/>
                <w:sz w:val="16"/>
                <w:szCs w:val="16"/>
              </w:rPr>
              <w:t>Data Manager/Database Administrator</w:t>
            </w:r>
          </w:p>
        </w:tc>
        <w:tc>
          <w:tcPr>
            <w:tcW w:w="1860" w:type="dxa"/>
            <w:tcBorders>
              <w:top w:val="single" w:sz="12" w:space="0" w:color="auto"/>
              <w:left w:val="single" w:sz="12" w:space="0" w:color="auto"/>
              <w:bottom w:val="single" w:sz="12" w:space="0" w:color="auto"/>
              <w:right w:val="single" w:sz="12" w:space="0" w:color="auto"/>
            </w:tcBorders>
            <w:shd w:val="clear" w:color="auto" w:fill="auto"/>
            <w:tcMar>
              <w:top w:w="15" w:type="dxa"/>
              <w:left w:w="15" w:type="dxa"/>
              <w:bottom w:w="0" w:type="dxa"/>
              <w:right w:w="15" w:type="dxa"/>
            </w:tcMar>
            <w:vAlign w:val="bottom"/>
            <w:hideMark/>
          </w:tcPr>
          <w:p w14:paraId="2D4AA6FA"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heme="minorEastAsia" w:hAnsi="Calibri"/>
                <w:kern w:val="24"/>
                <w:sz w:val="16"/>
                <w:szCs w:val="16"/>
              </w:rPr>
              <w:t>View usage statistics and user queries</w:t>
            </w:r>
          </w:p>
        </w:tc>
        <w:tc>
          <w:tcPr>
            <w:tcW w:w="1841" w:type="dxa"/>
            <w:tcBorders>
              <w:top w:val="single" w:sz="12" w:space="0" w:color="auto"/>
              <w:left w:val="single" w:sz="12" w:space="0" w:color="auto"/>
              <w:bottom w:val="single" w:sz="12" w:space="0" w:color="auto"/>
              <w:right w:val="single" w:sz="12" w:space="0" w:color="auto"/>
            </w:tcBorders>
            <w:shd w:val="clear" w:color="auto" w:fill="auto"/>
            <w:tcMar>
              <w:top w:w="15" w:type="dxa"/>
              <w:left w:w="15" w:type="dxa"/>
              <w:bottom w:w="0" w:type="dxa"/>
              <w:right w:w="15" w:type="dxa"/>
            </w:tcMar>
            <w:vAlign w:val="bottom"/>
            <w:hideMark/>
          </w:tcPr>
          <w:p w14:paraId="23F49CB7" w14:textId="77777777" w:rsidR="00091C7E" w:rsidRPr="00597892" w:rsidRDefault="00091C7E" w:rsidP="006C56BA">
            <w:pPr>
              <w:spacing w:after="0" w:line="240" w:lineRule="auto"/>
              <w:textAlignment w:val="bottom"/>
              <w:rPr>
                <w:rFonts w:ascii="Arial" w:eastAsia="Times New Roman" w:hAnsi="Arial" w:cs="Arial"/>
                <w:sz w:val="16"/>
                <w:szCs w:val="16"/>
              </w:rPr>
            </w:pPr>
            <w:r w:rsidRPr="00597892">
              <w:rPr>
                <w:rFonts w:ascii="Calibri" w:eastAsiaTheme="minorEastAsia" w:hAnsi="Calibri"/>
                <w:kern w:val="24"/>
                <w:sz w:val="16"/>
                <w:szCs w:val="16"/>
              </w:rPr>
              <w:t>Identify areas of user interest and ways to streamline data delivery</w:t>
            </w:r>
          </w:p>
        </w:tc>
        <w:tc>
          <w:tcPr>
            <w:tcW w:w="1842" w:type="dxa"/>
            <w:tcBorders>
              <w:top w:val="single" w:sz="12" w:space="0" w:color="auto"/>
              <w:left w:val="single" w:sz="12" w:space="0" w:color="auto"/>
              <w:bottom w:val="single" w:sz="12" w:space="0" w:color="auto"/>
              <w:right w:val="single" w:sz="12" w:space="0" w:color="auto"/>
            </w:tcBorders>
            <w:shd w:val="clear" w:color="auto" w:fill="auto"/>
            <w:tcMar>
              <w:top w:w="15" w:type="dxa"/>
              <w:left w:w="15" w:type="dxa"/>
              <w:bottom w:w="0" w:type="dxa"/>
              <w:right w:w="15" w:type="dxa"/>
            </w:tcMar>
            <w:vAlign w:val="bottom"/>
            <w:hideMark/>
          </w:tcPr>
          <w:p w14:paraId="7A2CCE6D" w14:textId="77777777" w:rsidR="00091C7E" w:rsidRPr="00597892" w:rsidRDefault="00091C7E" w:rsidP="006C56BA">
            <w:pPr>
              <w:spacing w:after="0" w:line="240" w:lineRule="auto"/>
              <w:rPr>
                <w:rFonts w:ascii="Arial" w:eastAsia="Times New Roman" w:hAnsi="Arial" w:cs="Arial"/>
                <w:sz w:val="16"/>
                <w:szCs w:val="16"/>
              </w:rPr>
            </w:pPr>
          </w:p>
        </w:tc>
        <w:tc>
          <w:tcPr>
            <w:tcW w:w="1844" w:type="dxa"/>
            <w:tcBorders>
              <w:top w:val="single" w:sz="12" w:space="0" w:color="auto"/>
              <w:left w:val="single" w:sz="12" w:space="0" w:color="auto"/>
              <w:bottom w:val="single" w:sz="12" w:space="0" w:color="auto"/>
              <w:right w:val="single" w:sz="12" w:space="0" w:color="auto"/>
            </w:tcBorders>
            <w:shd w:val="clear" w:color="auto" w:fill="auto"/>
            <w:tcMar>
              <w:top w:w="15" w:type="dxa"/>
              <w:left w:w="15" w:type="dxa"/>
              <w:bottom w:w="0" w:type="dxa"/>
              <w:right w:w="15" w:type="dxa"/>
            </w:tcMar>
            <w:vAlign w:val="bottom"/>
            <w:hideMark/>
          </w:tcPr>
          <w:p w14:paraId="23F82369" w14:textId="13EDEA7A" w:rsidR="00091C7E" w:rsidRPr="00597892" w:rsidRDefault="00674340" w:rsidP="000C27A9">
            <w:pPr>
              <w:keepNext/>
              <w:spacing w:after="0" w:line="240" w:lineRule="auto"/>
              <w:textAlignment w:val="bottom"/>
              <w:rPr>
                <w:rFonts w:ascii="Arial" w:eastAsia="Times New Roman" w:hAnsi="Arial" w:cs="Arial"/>
                <w:sz w:val="16"/>
                <w:szCs w:val="16"/>
              </w:rPr>
            </w:pPr>
            <w:r w:rsidRPr="00597892">
              <w:rPr>
                <w:rFonts w:ascii="Calibri" w:eastAsiaTheme="minorEastAsia" w:hAnsi="Calibri"/>
                <w:kern w:val="24"/>
                <w:sz w:val="16"/>
                <w:szCs w:val="16"/>
              </w:rPr>
              <w:t xml:space="preserve">Administrator dashboards via database management software or </w:t>
            </w:r>
            <w:proofErr w:type="gramStart"/>
            <w:r w:rsidRPr="00597892">
              <w:rPr>
                <w:rFonts w:ascii="Calibri" w:eastAsiaTheme="minorEastAsia" w:hAnsi="Calibri"/>
                <w:kern w:val="24"/>
                <w:sz w:val="16"/>
                <w:szCs w:val="16"/>
              </w:rPr>
              <w:t>similar to</w:t>
            </w:r>
            <w:proofErr w:type="gramEnd"/>
            <w:r w:rsidRPr="00597892">
              <w:rPr>
                <w:rFonts w:ascii="Calibri" w:eastAsiaTheme="minorEastAsia" w:hAnsi="Calibri"/>
                <w:kern w:val="24"/>
                <w:sz w:val="16"/>
                <w:szCs w:val="16"/>
              </w:rPr>
              <w:t xml:space="preserve"> ArcGIS online application statistics</w:t>
            </w:r>
          </w:p>
        </w:tc>
      </w:tr>
    </w:tbl>
    <w:p w14:paraId="2205648E" w14:textId="77777777" w:rsidR="00091C7E" w:rsidRPr="00234837" w:rsidRDefault="00091C7E" w:rsidP="006C56BA">
      <w:bookmarkStart w:id="11" w:name="_Hlk57634995"/>
    </w:p>
    <w:p w14:paraId="18608729" w14:textId="77777777" w:rsidR="002B0BB9" w:rsidRPr="00234837" w:rsidRDefault="00116E87" w:rsidP="00BD580C">
      <w:pPr>
        <w:keepNext/>
        <w:keepLines/>
        <w:spacing w:after="0" w:line="360" w:lineRule="auto"/>
        <w:outlineLvl w:val="1"/>
      </w:pPr>
      <w:bookmarkStart w:id="12" w:name="_Toc70684882"/>
      <w:bookmarkEnd w:id="11"/>
      <w:r w:rsidRPr="00234837">
        <w:rPr>
          <w:rFonts w:asciiTheme="majorHAnsi" w:eastAsiaTheme="majorEastAsia" w:hAnsiTheme="majorHAnsi" w:cstheme="majorBidi"/>
          <w:color w:val="2F5496" w:themeColor="accent1" w:themeShade="BF"/>
          <w:sz w:val="26"/>
          <w:szCs w:val="26"/>
        </w:rPr>
        <w:t>Requirements</w:t>
      </w:r>
      <w:bookmarkEnd w:id="12"/>
      <w:r w:rsidR="00773547" w:rsidRPr="00234837">
        <w:t xml:space="preserve"> </w:t>
      </w:r>
    </w:p>
    <w:p w14:paraId="0B23039D" w14:textId="31012C03" w:rsidR="00791B15" w:rsidRDefault="008762AA" w:rsidP="00597892">
      <w:pPr>
        <w:spacing w:after="0" w:line="360" w:lineRule="auto"/>
        <w:ind w:firstLine="720"/>
      </w:pPr>
      <w:r>
        <w:t xml:space="preserve">The NIBI will be </w:t>
      </w:r>
      <w:r w:rsidR="00773547" w:rsidRPr="00773547">
        <w:t>an index of borehole locations and</w:t>
      </w:r>
      <w:r>
        <w:t xml:space="preserve"> </w:t>
      </w:r>
      <w:r w:rsidR="00AD0C2F">
        <w:t>provide</w:t>
      </w:r>
      <w:r w:rsidR="00450912">
        <w:t xml:space="preserve"> the information</w:t>
      </w:r>
      <w:r w:rsidR="00773547" w:rsidRPr="00773547">
        <w:t xml:space="preserve"> </w:t>
      </w:r>
      <w:r>
        <w:t xml:space="preserve">necessary </w:t>
      </w:r>
      <w:r w:rsidR="00773547" w:rsidRPr="00773547">
        <w:t>to access data</w:t>
      </w:r>
      <w:r>
        <w:t xml:space="preserve"> </w:t>
      </w:r>
      <w:r w:rsidR="001B7D84">
        <w:t xml:space="preserve">or samples from </w:t>
      </w:r>
      <w:r>
        <w:t>a</w:t>
      </w:r>
      <w:r w:rsidR="00773547" w:rsidRPr="00773547">
        <w:t xml:space="preserve"> </w:t>
      </w:r>
      <w:r>
        <w:t xml:space="preserve">borehole </w:t>
      </w:r>
      <w:r w:rsidR="00773547" w:rsidRPr="00773547">
        <w:t xml:space="preserve">from its </w:t>
      </w:r>
      <w:r w:rsidR="008E6158">
        <w:t>home</w:t>
      </w:r>
      <w:r>
        <w:t xml:space="preserve"> repository. The data will be held at the repository level, as such, many of the database attributes can continue to be stored at the local level.</w:t>
      </w:r>
      <w:r w:rsidR="0005488C">
        <w:t xml:space="preserve"> </w:t>
      </w:r>
      <w:r>
        <w:t xml:space="preserve">The </w:t>
      </w:r>
      <w:r w:rsidR="001E1582" w:rsidRPr="001E1582">
        <w:t xml:space="preserve">minimum attributes required to </w:t>
      </w:r>
      <w:r w:rsidR="001E1582">
        <w:t xml:space="preserve">identify </w:t>
      </w:r>
      <w:r w:rsidR="001E1582" w:rsidRPr="001E1582">
        <w:t>each borehole</w:t>
      </w:r>
      <w:r w:rsidR="005C3176">
        <w:t xml:space="preserve"> (Identifier</w:t>
      </w:r>
      <w:r w:rsidR="00037F66">
        <w:t>s</w:t>
      </w:r>
      <w:r w:rsidR="005C3176">
        <w:t>)</w:t>
      </w:r>
      <w:r w:rsidR="001E1582">
        <w:t xml:space="preserve">, </w:t>
      </w:r>
      <w:r w:rsidR="001E1582" w:rsidRPr="001E1582">
        <w:t xml:space="preserve">provide </w:t>
      </w:r>
      <w:r w:rsidR="0005488C">
        <w:t xml:space="preserve">its </w:t>
      </w:r>
      <w:r w:rsidR="001E1582" w:rsidRPr="001E1582">
        <w:t>location</w:t>
      </w:r>
      <w:r w:rsidR="005C3176">
        <w:t xml:space="preserve"> (Location)</w:t>
      </w:r>
      <w:r w:rsidR="0005488C">
        <w:t>,</w:t>
      </w:r>
      <w:r w:rsidR="001E1582">
        <w:t xml:space="preserve"> and </w:t>
      </w:r>
      <w:r w:rsidR="00796489">
        <w:t xml:space="preserve">provide </w:t>
      </w:r>
      <w:r w:rsidR="001E1582" w:rsidRPr="001E1582">
        <w:t>data availability and access information</w:t>
      </w:r>
      <w:r w:rsidR="00796489">
        <w:t xml:space="preserve"> and other borehole information</w:t>
      </w:r>
      <w:r w:rsidR="005C3176">
        <w:t xml:space="preserve"> (Ancillary Information)</w:t>
      </w:r>
      <w:r w:rsidR="001E1582" w:rsidRPr="001E1582">
        <w:t xml:space="preserve">, </w:t>
      </w:r>
      <w:r w:rsidR="00796489">
        <w:t>which would</w:t>
      </w:r>
      <w:r w:rsidR="001E1582" w:rsidRPr="001E1582">
        <w:t xml:space="preserve"> facilitate </w:t>
      </w:r>
      <w:r w:rsidR="00A672D1">
        <w:t xml:space="preserve">its </w:t>
      </w:r>
      <w:r w:rsidR="001E1582" w:rsidRPr="001E1582">
        <w:t xml:space="preserve">inclusion in the </w:t>
      </w:r>
      <w:r w:rsidR="005C3176">
        <w:t>index</w:t>
      </w:r>
      <w:r w:rsidR="002918E6">
        <w:t>,</w:t>
      </w:r>
      <w:r>
        <w:t xml:space="preserve"> were compiled.</w:t>
      </w:r>
      <w:r w:rsidRPr="008762AA">
        <w:t xml:space="preserve"> </w:t>
      </w:r>
    </w:p>
    <w:p w14:paraId="337DBEB3" w14:textId="23828F1E" w:rsidR="00C869B7" w:rsidRDefault="00C869B7" w:rsidP="004918E9">
      <w:pPr>
        <w:spacing w:after="0" w:line="360" w:lineRule="auto"/>
      </w:pPr>
      <w:r w:rsidRPr="00FE70E1">
        <w:rPr>
          <w:b/>
          <w:bCs/>
        </w:rPr>
        <w:t>IDENTIFIERS:</w:t>
      </w:r>
      <w:r>
        <w:t xml:space="preserve"> </w:t>
      </w:r>
      <w:r w:rsidR="00791B15">
        <w:t xml:space="preserve">It was determined that </w:t>
      </w:r>
      <w:r w:rsidR="00234837">
        <w:t>the</w:t>
      </w:r>
      <w:r w:rsidR="00411A40" w:rsidRPr="00411A40">
        <w:t xml:space="preserve"> primary </w:t>
      </w:r>
      <w:r w:rsidR="00411A40">
        <w:t>identifier (</w:t>
      </w:r>
      <w:r w:rsidR="003C302A">
        <w:t xml:space="preserve">Unique </w:t>
      </w:r>
      <w:r w:rsidR="00411A40">
        <w:t xml:space="preserve">Borehole </w:t>
      </w:r>
      <w:r w:rsidR="003C302A">
        <w:t>Identifier, UBI</w:t>
      </w:r>
      <w:r w:rsidR="00411A40">
        <w:t>) used</w:t>
      </w:r>
      <w:r w:rsidR="00411A40" w:rsidRPr="00411A40">
        <w:t xml:space="preserve"> for identifying </w:t>
      </w:r>
      <w:r w:rsidR="00234837">
        <w:t xml:space="preserve">a </w:t>
      </w:r>
      <w:r w:rsidR="00411A40" w:rsidRPr="00411A40">
        <w:t xml:space="preserve">borehole in </w:t>
      </w:r>
      <w:r w:rsidR="00DC3F62">
        <w:t xml:space="preserve">NIBI </w:t>
      </w:r>
      <w:r w:rsidR="007549A7">
        <w:t>would be the main means of linking with the</w:t>
      </w:r>
      <w:r w:rsidR="00234837">
        <w:t xml:space="preserve"> </w:t>
      </w:r>
      <w:r w:rsidR="00411A40" w:rsidRPr="00411A40">
        <w:t>host database</w:t>
      </w:r>
      <w:r w:rsidR="00234837">
        <w:t xml:space="preserve">. </w:t>
      </w:r>
      <w:r w:rsidR="005B0F43">
        <w:t xml:space="preserve">NIBI </w:t>
      </w:r>
      <w:r w:rsidR="00D80C9C">
        <w:t xml:space="preserve">development </w:t>
      </w:r>
      <w:r w:rsidR="005B0F43">
        <w:t xml:space="preserve">will </w:t>
      </w:r>
      <w:r w:rsidR="00D80C9C">
        <w:t xml:space="preserve">examine establishment, implementation, and use of persistent identifiers (PID) for </w:t>
      </w:r>
      <w:r w:rsidR="00F773CC">
        <w:t>boreholes</w:t>
      </w:r>
      <w:r w:rsidR="004918E9">
        <w:t xml:space="preserve"> and repositories</w:t>
      </w:r>
      <w:r w:rsidR="00F773CC">
        <w:t xml:space="preserve">. </w:t>
      </w:r>
      <w:r w:rsidR="00234837">
        <w:t>Th</w:t>
      </w:r>
      <w:r w:rsidR="004918E9">
        <w:t>e</w:t>
      </w:r>
      <w:r w:rsidR="00234837">
        <w:t xml:space="preserve"> </w:t>
      </w:r>
      <w:r w:rsidR="00A55A96">
        <w:t xml:space="preserve">borehole </w:t>
      </w:r>
      <w:r w:rsidR="00234837">
        <w:t>primary identifier will identify the borehole to NIBI and be related to a unique internal NIBI borehole identifier</w:t>
      </w:r>
      <w:r w:rsidR="007549A7">
        <w:t xml:space="preserve"> (e.g.</w:t>
      </w:r>
      <w:r w:rsidR="00EF0C6A">
        <w:t xml:space="preserve">, hash of repository PID (ROR) and borehole PID (e.g., </w:t>
      </w:r>
      <w:r w:rsidR="009F1019" w:rsidRPr="009F1019">
        <w:t>International Geo Sample Number</w:t>
      </w:r>
      <w:r w:rsidR="009F1019">
        <w:t xml:space="preserve"> (</w:t>
      </w:r>
      <w:r w:rsidR="00EF0C6A">
        <w:t>IGSN</w:t>
      </w:r>
      <w:r w:rsidR="009F1019">
        <w:t>)</w:t>
      </w:r>
      <w:r w:rsidR="00EF0C6A">
        <w:t>)</w:t>
      </w:r>
      <w:r w:rsidR="00234837">
        <w:t xml:space="preserve">. </w:t>
      </w:r>
      <w:r w:rsidR="00C07CEF">
        <w:t xml:space="preserve">The NIBI repository ID </w:t>
      </w:r>
      <w:r w:rsidR="00C737B5" w:rsidRPr="00C737B5">
        <w:t xml:space="preserve">will utilize a </w:t>
      </w:r>
      <w:r w:rsidR="00C150A1">
        <w:t>PID</w:t>
      </w:r>
      <w:r w:rsidR="00C737B5" w:rsidRPr="00C737B5">
        <w:t xml:space="preserve"> such as, the Research Organization Registry identifier (ROR), by which entries will be associated with their holding </w:t>
      </w:r>
      <w:r w:rsidR="00C737B5" w:rsidRPr="00C737B5">
        <w:lastRenderedPageBreak/>
        <w:t>entity (i.e., repository). Contributing repositories will be encouraged to implement the use of ROR</w:t>
      </w:r>
      <w:r w:rsidR="004B137F">
        <w:t>s</w:t>
      </w:r>
      <w:r w:rsidR="00C737B5" w:rsidRPr="00C737B5">
        <w:t>.</w:t>
      </w:r>
      <w:r w:rsidR="00C737B5">
        <w:t xml:space="preserve"> </w:t>
      </w:r>
      <w:r w:rsidR="00234837">
        <w:t xml:space="preserve">Additional identifiers associated with the borehole </w:t>
      </w:r>
      <w:r>
        <w:t>within host repositories can be stored in the index alongside the primary to facilitate searches.</w:t>
      </w:r>
      <w:r w:rsidR="003C302A">
        <w:t xml:space="preserve"> </w:t>
      </w:r>
      <w:bookmarkStart w:id="13" w:name="_Hlk57561729"/>
      <w:r w:rsidR="003C302A">
        <w:t>This attribute will be required for inclusion in NIBI.</w:t>
      </w:r>
      <w:r w:rsidR="000E5F30">
        <w:t xml:space="preserve"> </w:t>
      </w:r>
    </w:p>
    <w:bookmarkEnd w:id="13"/>
    <w:p w14:paraId="117A61D2" w14:textId="09CEB03A" w:rsidR="00601977" w:rsidRDefault="00C869B7" w:rsidP="00BD580C">
      <w:pPr>
        <w:spacing w:after="0" w:line="360" w:lineRule="auto"/>
      </w:pPr>
      <w:r w:rsidRPr="00FE70E1">
        <w:rPr>
          <w:b/>
          <w:bCs/>
        </w:rPr>
        <w:t>LOCATION:</w:t>
      </w:r>
      <w:r>
        <w:t xml:space="preserve"> It was determined that to facilitate interoperability, a standard </w:t>
      </w:r>
      <w:r w:rsidR="003A10A4">
        <w:t xml:space="preserve">must </w:t>
      </w:r>
      <w:r>
        <w:t>be prescribed for location data. For inclusion in the index, the borehole location will be submitted as Latitude and Longitude in decimal degrees</w:t>
      </w:r>
      <w:r w:rsidR="003C302A">
        <w:t xml:space="preserve"> (DD)</w:t>
      </w:r>
      <w:r>
        <w:t xml:space="preserve"> with the </w:t>
      </w:r>
      <w:r w:rsidRPr="00C869B7">
        <w:t>World Geodetic System 1984 (WGS84)</w:t>
      </w:r>
      <w:r>
        <w:t xml:space="preserve"> datum. Location data not already in this standard will need to be converted for inclusion. Since NIBI will link back to local repositories, original location data and information</w:t>
      </w:r>
      <w:r w:rsidR="00FE70E1">
        <w:t xml:space="preserve"> such as accuracy and computation methods</w:t>
      </w:r>
      <w:r>
        <w:t xml:space="preserve"> will continue to be available to </w:t>
      </w:r>
      <w:r w:rsidR="00A823E5">
        <w:t>users</w:t>
      </w:r>
      <w:r w:rsidR="00FE70E1">
        <w:t xml:space="preserve"> from those sources</w:t>
      </w:r>
      <w:r w:rsidR="00A823E5">
        <w:t>.</w:t>
      </w:r>
      <w:r w:rsidR="003C302A" w:rsidRPr="003C302A">
        <w:t xml:space="preserve"> This attribute will be required for inclusion in NIBI.</w:t>
      </w:r>
    </w:p>
    <w:p w14:paraId="7119FA56" w14:textId="76761334" w:rsidR="0008366B" w:rsidRDefault="00A823E5" w:rsidP="001B26A5">
      <w:pPr>
        <w:spacing w:after="0" w:line="360" w:lineRule="auto"/>
      </w:pPr>
      <w:r w:rsidRPr="00FE70E1">
        <w:rPr>
          <w:b/>
          <w:bCs/>
        </w:rPr>
        <w:t>ANCILLARY INFORMATION:</w:t>
      </w:r>
      <w:r>
        <w:t xml:space="preserve"> It was determined that for efficiency, the minimum information required to </w:t>
      </w:r>
      <w:r w:rsidR="00FE70E1">
        <w:t>find out</w:t>
      </w:r>
      <w:r>
        <w:t xml:space="preserve"> what data are available on a borehole</w:t>
      </w:r>
      <w:r w:rsidR="00526C0F">
        <w:t>,</w:t>
      </w:r>
      <w:r>
        <w:t xml:space="preserve"> and where and how to access these</w:t>
      </w:r>
      <w:r w:rsidR="00526C0F">
        <w:t>,</w:t>
      </w:r>
      <w:r>
        <w:t xml:space="preserve"> </w:t>
      </w:r>
      <w:r w:rsidR="00FE70E1">
        <w:t xml:space="preserve">will </w:t>
      </w:r>
      <w:r w:rsidR="000433E9">
        <w:t>be held in the index as links to the local resources or to the repository in cases where data are not available online. Mechanisms will be put in place for regular updates to the index by holding entities as more data are made available online.</w:t>
      </w:r>
      <w:r w:rsidR="00796489">
        <w:t xml:space="preserve"> Minimum complementary information such as Drill Date, Purpose</w:t>
      </w:r>
      <w:r w:rsidR="00C678CE">
        <w:t>,</w:t>
      </w:r>
      <w:r w:rsidR="00796489">
        <w:t xml:space="preserve"> etc. will be included in the index so that users can quickly assess if the borehole will be of interest and require contacting the relevant repository for further information and access.</w:t>
      </w:r>
      <w:r w:rsidR="00601977">
        <w:t xml:space="preserve"> </w:t>
      </w:r>
    </w:p>
    <w:p w14:paraId="035B7730" w14:textId="63C0F121" w:rsidR="000C27A9" w:rsidRDefault="008762AA" w:rsidP="005D5C52">
      <w:pPr>
        <w:spacing w:after="0" w:line="360" w:lineRule="auto"/>
        <w:ind w:firstLine="720"/>
      </w:pPr>
      <w:r>
        <w:t>Discussions</w:t>
      </w:r>
      <w:r w:rsidR="006D4636">
        <w:t xml:space="preserve"> about</w:t>
      </w:r>
      <w:r w:rsidR="00043FD1">
        <w:t>,</w:t>
      </w:r>
      <w:r w:rsidR="006D4636">
        <w:t xml:space="preserve"> and rankings of</w:t>
      </w:r>
      <w:r w:rsidR="00043FD1">
        <w:t xml:space="preserve">, </w:t>
      </w:r>
      <w:r w:rsidR="006D4636">
        <w:t xml:space="preserve">the initial compiled </w:t>
      </w:r>
      <w:r w:rsidR="00C678CE">
        <w:t xml:space="preserve">attributes </w:t>
      </w:r>
      <w:r>
        <w:t>within the work</w:t>
      </w:r>
      <w:r w:rsidR="007351EE">
        <w:t>ing</w:t>
      </w:r>
      <w:r>
        <w:t xml:space="preserve"> group </w:t>
      </w:r>
      <w:r w:rsidR="00791B15">
        <w:t xml:space="preserve">were </w:t>
      </w:r>
      <w:r>
        <w:t>used to condense</w:t>
      </w:r>
      <w:r w:rsidR="00791B15">
        <w:t xml:space="preserve"> the</w:t>
      </w:r>
      <w:r>
        <w:t xml:space="preserve"> list</w:t>
      </w:r>
      <w:r w:rsidR="001502F8">
        <w:t xml:space="preserve"> into a </w:t>
      </w:r>
      <w:r w:rsidR="00F8191F">
        <w:t xml:space="preserve">minimum </w:t>
      </w:r>
      <w:r w:rsidR="001502F8">
        <w:t xml:space="preserve">set of </w:t>
      </w:r>
      <w:r w:rsidR="00F8191F">
        <w:t>required and recommended</w:t>
      </w:r>
      <w:r w:rsidR="001502F8">
        <w:t xml:space="preserve"> attributes with the identifiers and location attributes being required, as discussed above</w:t>
      </w:r>
      <w:r w:rsidR="00791B15">
        <w:t xml:space="preserve">. </w:t>
      </w:r>
      <w:r w:rsidR="00C678CE">
        <w:t>The working group</w:t>
      </w:r>
      <w:r w:rsidR="00B83635">
        <w:t xml:space="preserve"> recognized that </w:t>
      </w:r>
      <w:proofErr w:type="gramStart"/>
      <w:r w:rsidR="00B83635">
        <w:t>in order to</w:t>
      </w:r>
      <w:proofErr w:type="gramEnd"/>
      <w:r w:rsidR="00B83635">
        <w:t xml:space="preserve"> capture the diversity of data types, it was essential to </w:t>
      </w:r>
      <w:r w:rsidR="00803D37">
        <w:t>not be overly restrictive</w:t>
      </w:r>
      <w:r w:rsidR="00775A24">
        <w:t xml:space="preserve"> and as a result there are very few required attributes</w:t>
      </w:r>
      <w:r w:rsidR="00803D37">
        <w:t xml:space="preserve">. </w:t>
      </w:r>
      <w:r w:rsidR="00C678CE">
        <w:t>The working group also compiled c</w:t>
      </w:r>
      <w:r w:rsidR="00796489">
        <w:t xml:space="preserve">ontrolled </w:t>
      </w:r>
      <w:r w:rsidR="00791B15">
        <w:t>vocabular</w:t>
      </w:r>
      <w:r w:rsidR="00B55972">
        <w:t>ies</w:t>
      </w:r>
      <w:r w:rsidR="00791B15">
        <w:t xml:space="preserve"> to accompany the attributes</w:t>
      </w:r>
      <w:r w:rsidR="00C678CE">
        <w:t>,</w:t>
      </w:r>
      <w:r w:rsidR="00791B15">
        <w:t xml:space="preserve"> where necessary</w:t>
      </w:r>
      <w:r w:rsidR="00796489">
        <w:t xml:space="preserve"> (</w:t>
      </w:r>
      <w:r w:rsidR="006D4636">
        <w:t>e.g.,</w:t>
      </w:r>
      <w:r w:rsidR="00796489">
        <w:t xml:space="preserve"> Borehole Purpose)</w:t>
      </w:r>
      <w:r w:rsidR="00791B15">
        <w:t>. The condensed requirements</w:t>
      </w:r>
      <w:r w:rsidR="001502F8">
        <w:t xml:space="preserve"> (minimum attributes)</w:t>
      </w:r>
      <w:r w:rsidR="00791B15">
        <w:t xml:space="preserve"> and </w:t>
      </w:r>
      <w:r w:rsidR="00FC258F">
        <w:t xml:space="preserve">recommended </w:t>
      </w:r>
      <w:r w:rsidR="00791B15">
        <w:t xml:space="preserve">vocabulary are compiled in </w:t>
      </w:r>
      <w:r>
        <w:t xml:space="preserve">Appendix </w:t>
      </w:r>
      <w:r w:rsidR="00791B15">
        <w:t>C</w:t>
      </w:r>
      <w:r w:rsidR="000433E9">
        <w:t>, the main categories are shown in Table 2</w:t>
      </w:r>
      <w:r w:rsidR="00ED167F">
        <w:t>.</w:t>
      </w:r>
      <w:r w:rsidR="006158C9">
        <w:t xml:space="preserve"> </w:t>
      </w:r>
    </w:p>
    <w:p w14:paraId="7D7AC27D" w14:textId="77777777" w:rsidR="006D41C1" w:rsidRDefault="006D41C1">
      <w:pPr>
        <w:rPr>
          <w:b/>
          <w:bCs/>
          <w:sz w:val="20"/>
          <w:szCs w:val="20"/>
        </w:rPr>
      </w:pPr>
      <w:bookmarkStart w:id="14" w:name="_Hlk58945115"/>
      <w:r>
        <w:rPr>
          <w:b/>
          <w:bCs/>
          <w:i/>
          <w:iCs/>
          <w:sz w:val="20"/>
          <w:szCs w:val="20"/>
        </w:rPr>
        <w:br w:type="page"/>
      </w:r>
    </w:p>
    <w:p w14:paraId="0729A936" w14:textId="3D36E1A1" w:rsidR="005638B2" w:rsidRPr="005638B2" w:rsidRDefault="005638B2" w:rsidP="005638B2">
      <w:pPr>
        <w:pStyle w:val="Caption"/>
        <w:keepNext/>
        <w:rPr>
          <w:b/>
          <w:bCs/>
          <w:i w:val="0"/>
          <w:iCs w:val="0"/>
          <w:color w:val="auto"/>
          <w:sz w:val="20"/>
          <w:szCs w:val="20"/>
        </w:rPr>
      </w:pPr>
      <w:bookmarkStart w:id="15" w:name="_Toc70684895"/>
      <w:r w:rsidRPr="005638B2">
        <w:rPr>
          <w:b/>
          <w:bCs/>
          <w:i w:val="0"/>
          <w:iCs w:val="0"/>
          <w:color w:val="auto"/>
          <w:sz w:val="20"/>
          <w:szCs w:val="20"/>
        </w:rPr>
        <w:lastRenderedPageBreak/>
        <w:t>T</w:t>
      </w:r>
      <w:r w:rsidR="00AB566F">
        <w:rPr>
          <w:b/>
          <w:bCs/>
          <w:i w:val="0"/>
          <w:iCs w:val="0"/>
          <w:color w:val="auto"/>
          <w:sz w:val="20"/>
          <w:szCs w:val="20"/>
        </w:rPr>
        <w:t>able</w:t>
      </w:r>
      <w:r w:rsidRPr="005638B2">
        <w:rPr>
          <w:b/>
          <w:bCs/>
          <w:i w:val="0"/>
          <w:iCs w:val="0"/>
          <w:color w:val="auto"/>
          <w:sz w:val="20"/>
          <w:szCs w:val="20"/>
        </w:rPr>
        <w:t xml:space="preserve"> 2. Minimum </w:t>
      </w:r>
      <w:r w:rsidR="00AB6577">
        <w:rPr>
          <w:b/>
          <w:bCs/>
          <w:i w:val="0"/>
          <w:iCs w:val="0"/>
          <w:color w:val="auto"/>
          <w:sz w:val="20"/>
          <w:szCs w:val="20"/>
        </w:rPr>
        <w:t>attributes</w:t>
      </w:r>
      <w:r w:rsidR="00AB6577" w:rsidRPr="005638B2">
        <w:rPr>
          <w:b/>
          <w:bCs/>
          <w:i w:val="0"/>
          <w:iCs w:val="0"/>
          <w:color w:val="auto"/>
          <w:sz w:val="20"/>
          <w:szCs w:val="20"/>
        </w:rPr>
        <w:t xml:space="preserve"> </w:t>
      </w:r>
      <w:r w:rsidRPr="005638B2">
        <w:rPr>
          <w:b/>
          <w:bCs/>
          <w:i w:val="0"/>
          <w:iCs w:val="0"/>
          <w:color w:val="auto"/>
          <w:sz w:val="20"/>
          <w:szCs w:val="20"/>
        </w:rPr>
        <w:t>for NIBI</w:t>
      </w:r>
      <w:r w:rsidR="00AB6577">
        <w:rPr>
          <w:b/>
          <w:bCs/>
          <w:i w:val="0"/>
          <w:iCs w:val="0"/>
          <w:color w:val="auto"/>
          <w:sz w:val="20"/>
          <w:szCs w:val="20"/>
        </w:rPr>
        <w:t xml:space="preserve"> data schema</w:t>
      </w:r>
      <w:r w:rsidR="0063667A">
        <w:rPr>
          <w:b/>
          <w:bCs/>
          <w:i w:val="0"/>
          <w:iCs w:val="0"/>
          <w:color w:val="auto"/>
          <w:sz w:val="20"/>
          <w:szCs w:val="20"/>
        </w:rPr>
        <w:t xml:space="preserve"> with </w:t>
      </w:r>
      <w:r w:rsidR="00895BB0">
        <w:rPr>
          <w:b/>
          <w:bCs/>
          <w:i w:val="0"/>
          <w:iCs w:val="0"/>
          <w:color w:val="auto"/>
          <w:sz w:val="20"/>
          <w:szCs w:val="20"/>
        </w:rPr>
        <w:t xml:space="preserve">inclusion </w:t>
      </w:r>
      <w:r w:rsidR="0063667A">
        <w:rPr>
          <w:b/>
          <w:bCs/>
          <w:i w:val="0"/>
          <w:iCs w:val="0"/>
          <w:color w:val="auto"/>
          <w:sz w:val="20"/>
          <w:szCs w:val="20"/>
        </w:rPr>
        <w:t>classification (required or recommended)</w:t>
      </w:r>
      <w:r w:rsidR="00AB6577">
        <w:rPr>
          <w:b/>
          <w:bCs/>
          <w:i w:val="0"/>
          <w:iCs w:val="0"/>
          <w:color w:val="auto"/>
          <w:sz w:val="20"/>
          <w:szCs w:val="20"/>
        </w:rPr>
        <w:t>.</w:t>
      </w:r>
      <w:bookmarkEnd w:id="15"/>
    </w:p>
    <w:tbl>
      <w:tblPr>
        <w:tblStyle w:val="TableGrid"/>
        <w:tblW w:w="7884" w:type="dxa"/>
        <w:tblInd w:w="735" w:type="dxa"/>
        <w:tblLook w:val="04A0" w:firstRow="1" w:lastRow="0" w:firstColumn="1" w:lastColumn="0" w:noHBand="0" w:noVBand="1"/>
      </w:tblPr>
      <w:tblGrid>
        <w:gridCol w:w="2124"/>
        <w:gridCol w:w="2070"/>
        <w:gridCol w:w="2132"/>
        <w:gridCol w:w="1558"/>
      </w:tblGrid>
      <w:tr w:rsidR="003C302A" w14:paraId="63849292" w14:textId="77777777" w:rsidTr="00543B86">
        <w:tc>
          <w:tcPr>
            <w:tcW w:w="2124" w:type="dxa"/>
            <w:shd w:val="clear" w:color="auto" w:fill="auto"/>
            <w:vAlign w:val="bottom"/>
          </w:tcPr>
          <w:bookmarkEnd w:id="14"/>
          <w:p w14:paraId="758A7687" w14:textId="1466EFAC" w:rsidR="003C302A" w:rsidRPr="000C27A9" w:rsidRDefault="003C302A" w:rsidP="003C302A">
            <w:pPr>
              <w:rPr>
                <w:rFonts w:cstheme="minorHAnsi"/>
                <w:b/>
                <w:bCs/>
                <w:sz w:val="20"/>
                <w:szCs w:val="20"/>
              </w:rPr>
            </w:pPr>
            <w:r w:rsidRPr="000C27A9">
              <w:rPr>
                <w:rFonts w:cstheme="minorHAnsi"/>
                <w:b/>
                <w:bCs/>
                <w:sz w:val="20"/>
                <w:szCs w:val="20"/>
              </w:rPr>
              <w:t>Attribute</w:t>
            </w:r>
          </w:p>
        </w:tc>
        <w:tc>
          <w:tcPr>
            <w:tcW w:w="2070" w:type="dxa"/>
            <w:shd w:val="clear" w:color="auto" w:fill="auto"/>
            <w:vAlign w:val="bottom"/>
          </w:tcPr>
          <w:p w14:paraId="5BF210C7" w14:textId="20EF939D" w:rsidR="003C302A" w:rsidRPr="000C27A9" w:rsidRDefault="00717300" w:rsidP="003C302A">
            <w:pPr>
              <w:rPr>
                <w:rFonts w:cstheme="minorHAnsi"/>
                <w:b/>
                <w:bCs/>
                <w:sz w:val="20"/>
                <w:szCs w:val="20"/>
              </w:rPr>
            </w:pPr>
            <w:r>
              <w:rPr>
                <w:rFonts w:cstheme="minorHAnsi"/>
                <w:b/>
                <w:bCs/>
                <w:sz w:val="20"/>
                <w:szCs w:val="20"/>
              </w:rPr>
              <w:t>Classification</w:t>
            </w:r>
          </w:p>
        </w:tc>
        <w:tc>
          <w:tcPr>
            <w:tcW w:w="2132" w:type="dxa"/>
            <w:shd w:val="clear" w:color="auto" w:fill="auto"/>
            <w:vAlign w:val="bottom"/>
          </w:tcPr>
          <w:p w14:paraId="707A8652" w14:textId="6363F51C" w:rsidR="003C302A" w:rsidRPr="000C27A9" w:rsidRDefault="003C302A" w:rsidP="003C302A">
            <w:pPr>
              <w:rPr>
                <w:rFonts w:cstheme="minorHAnsi"/>
                <w:b/>
                <w:bCs/>
                <w:sz w:val="20"/>
                <w:szCs w:val="20"/>
              </w:rPr>
            </w:pPr>
            <w:r w:rsidRPr="000C27A9">
              <w:rPr>
                <w:rFonts w:cstheme="minorHAnsi"/>
                <w:b/>
                <w:bCs/>
                <w:sz w:val="20"/>
                <w:szCs w:val="20"/>
              </w:rPr>
              <w:t>Attribute</w:t>
            </w:r>
          </w:p>
        </w:tc>
        <w:tc>
          <w:tcPr>
            <w:tcW w:w="1558" w:type="dxa"/>
            <w:shd w:val="clear" w:color="auto" w:fill="auto"/>
            <w:vAlign w:val="bottom"/>
          </w:tcPr>
          <w:p w14:paraId="277FE470" w14:textId="74AB8025" w:rsidR="003C302A" w:rsidRPr="000C27A9" w:rsidRDefault="008C39E6" w:rsidP="003C302A">
            <w:pPr>
              <w:rPr>
                <w:rFonts w:cstheme="minorHAnsi"/>
                <w:b/>
                <w:bCs/>
                <w:sz w:val="20"/>
                <w:szCs w:val="20"/>
              </w:rPr>
            </w:pPr>
            <w:r>
              <w:rPr>
                <w:rFonts w:cstheme="minorHAnsi"/>
                <w:b/>
                <w:bCs/>
                <w:sz w:val="20"/>
                <w:szCs w:val="20"/>
              </w:rPr>
              <w:t>Classification</w:t>
            </w:r>
          </w:p>
        </w:tc>
      </w:tr>
      <w:tr w:rsidR="003C302A" w14:paraId="467427BB" w14:textId="77777777" w:rsidTr="00543B86">
        <w:tc>
          <w:tcPr>
            <w:tcW w:w="2124" w:type="dxa"/>
            <w:shd w:val="clear" w:color="auto" w:fill="F7CAAC" w:themeFill="accent2" w:themeFillTint="66"/>
            <w:vAlign w:val="bottom"/>
          </w:tcPr>
          <w:p w14:paraId="6FF7C3E7" w14:textId="16FB9119" w:rsidR="003C302A" w:rsidRPr="003D3544" w:rsidRDefault="003C302A" w:rsidP="003C302A">
            <w:pPr>
              <w:rPr>
                <w:rFonts w:cstheme="minorHAnsi"/>
                <w:sz w:val="18"/>
                <w:szCs w:val="18"/>
              </w:rPr>
            </w:pPr>
            <w:r w:rsidRPr="003D3544">
              <w:rPr>
                <w:rFonts w:cstheme="minorHAnsi"/>
                <w:sz w:val="18"/>
                <w:szCs w:val="18"/>
              </w:rPr>
              <w:t>NIBI BOREHOLE ID</w:t>
            </w:r>
          </w:p>
        </w:tc>
        <w:tc>
          <w:tcPr>
            <w:tcW w:w="2070" w:type="dxa"/>
            <w:shd w:val="clear" w:color="auto" w:fill="F7CAAC" w:themeFill="accent2" w:themeFillTint="66"/>
            <w:vAlign w:val="bottom"/>
          </w:tcPr>
          <w:p w14:paraId="0F235F18" w14:textId="2EC7A48C" w:rsidR="003C302A" w:rsidRPr="003D3544" w:rsidRDefault="00953743" w:rsidP="003C302A">
            <w:pPr>
              <w:rPr>
                <w:rFonts w:cstheme="minorHAnsi"/>
                <w:sz w:val="18"/>
                <w:szCs w:val="18"/>
              </w:rPr>
            </w:pPr>
            <w:r>
              <w:rPr>
                <w:rFonts w:cstheme="minorHAnsi"/>
                <w:sz w:val="18"/>
                <w:szCs w:val="18"/>
              </w:rPr>
              <w:t>Required</w:t>
            </w:r>
          </w:p>
        </w:tc>
        <w:tc>
          <w:tcPr>
            <w:tcW w:w="2132" w:type="dxa"/>
            <w:shd w:val="clear" w:color="auto" w:fill="BFBFBF" w:themeFill="background1" w:themeFillShade="BF"/>
            <w:vAlign w:val="bottom"/>
          </w:tcPr>
          <w:p w14:paraId="5B03DE07" w14:textId="6D4F7BE4" w:rsidR="003C302A" w:rsidRPr="003D3544" w:rsidRDefault="003C302A" w:rsidP="003C302A">
            <w:pPr>
              <w:rPr>
                <w:rFonts w:cstheme="minorHAnsi"/>
                <w:sz w:val="18"/>
                <w:szCs w:val="18"/>
              </w:rPr>
            </w:pPr>
            <w:r w:rsidRPr="003D3544">
              <w:rPr>
                <w:rFonts w:cstheme="minorHAnsi"/>
                <w:sz w:val="18"/>
                <w:szCs w:val="18"/>
              </w:rPr>
              <w:t>CORES</w:t>
            </w:r>
          </w:p>
        </w:tc>
        <w:tc>
          <w:tcPr>
            <w:tcW w:w="1558" w:type="dxa"/>
            <w:shd w:val="clear" w:color="auto" w:fill="BFBFBF" w:themeFill="background1" w:themeFillShade="BF"/>
            <w:vAlign w:val="bottom"/>
          </w:tcPr>
          <w:p w14:paraId="3E69A93B" w14:textId="1CDBE7D3" w:rsidR="003C302A" w:rsidRPr="003D3544" w:rsidRDefault="008C39E6" w:rsidP="003C302A">
            <w:pPr>
              <w:rPr>
                <w:rFonts w:cstheme="minorHAnsi"/>
                <w:sz w:val="18"/>
                <w:szCs w:val="18"/>
              </w:rPr>
            </w:pPr>
            <w:r>
              <w:rPr>
                <w:rFonts w:cstheme="minorHAnsi"/>
                <w:sz w:val="18"/>
                <w:szCs w:val="18"/>
              </w:rPr>
              <w:t>Recommended</w:t>
            </w:r>
          </w:p>
        </w:tc>
      </w:tr>
      <w:tr w:rsidR="003C302A" w14:paraId="1F57F19D" w14:textId="77777777" w:rsidTr="00543B86">
        <w:tc>
          <w:tcPr>
            <w:tcW w:w="2124" w:type="dxa"/>
            <w:shd w:val="clear" w:color="auto" w:fill="F7CAAC" w:themeFill="accent2" w:themeFillTint="66"/>
            <w:vAlign w:val="bottom"/>
          </w:tcPr>
          <w:p w14:paraId="7124FD82" w14:textId="55856386" w:rsidR="003C302A" w:rsidRPr="003D3544" w:rsidRDefault="003C302A" w:rsidP="003C302A">
            <w:pPr>
              <w:rPr>
                <w:rFonts w:cstheme="minorHAnsi"/>
                <w:sz w:val="18"/>
                <w:szCs w:val="18"/>
              </w:rPr>
            </w:pPr>
            <w:r w:rsidRPr="003D3544">
              <w:rPr>
                <w:rFonts w:cstheme="minorHAnsi"/>
                <w:sz w:val="18"/>
                <w:szCs w:val="18"/>
              </w:rPr>
              <w:t>NIBI REPOSITORY ID</w:t>
            </w:r>
          </w:p>
        </w:tc>
        <w:tc>
          <w:tcPr>
            <w:tcW w:w="2070" w:type="dxa"/>
            <w:shd w:val="clear" w:color="auto" w:fill="F7CAAC" w:themeFill="accent2" w:themeFillTint="66"/>
            <w:vAlign w:val="bottom"/>
          </w:tcPr>
          <w:p w14:paraId="331E567E" w14:textId="3C0057D7" w:rsidR="003C302A" w:rsidRPr="003D3544" w:rsidRDefault="00717300" w:rsidP="003C302A">
            <w:pPr>
              <w:rPr>
                <w:rFonts w:cstheme="minorHAnsi"/>
                <w:sz w:val="18"/>
                <w:szCs w:val="18"/>
              </w:rPr>
            </w:pPr>
            <w:r>
              <w:rPr>
                <w:rFonts w:cstheme="minorHAnsi"/>
                <w:sz w:val="18"/>
                <w:szCs w:val="18"/>
              </w:rPr>
              <w:t>Required</w:t>
            </w:r>
          </w:p>
        </w:tc>
        <w:tc>
          <w:tcPr>
            <w:tcW w:w="2132" w:type="dxa"/>
            <w:shd w:val="clear" w:color="auto" w:fill="BFBFBF" w:themeFill="background1" w:themeFillShade="BF"/>
            <w:vAlign w:val="bottom"/>
          </w:tcPr>
          <w:p w14:paraId="2DE8F9C4" w14:textId="1D50D649" w:rsidR="003C302A" w:rsidRPr="003D3544" w:rsidRDefault="003C302A" w:rsidP="003C302A">
            <w:pPr>
              <w:rPr>
                <w:rFonts w:cstheme="minorHAnsi"/>
                <w:sz w:val="18"/>
                <w:szCs w:val="18"/>
              </w:rPr>
            </w:pPr>
            <w:r w:rsidRPr="003D3544">
              <w:rPr>
                <w:rFonts w:cstheme="minorHAnsi"/>
                <w:sz w:val="18"/>
                <w:szCs w:val="18"/>
              </w:rPr>
              <w:t>CUTTINGS</w:t>
            </w:r>
          </w:p>
        </w:tc>
        <w:tc>
          <w:tcPr>
            <w:tcW w:w="1558" w:type="dxa"/>
            <w:shd w:val="clear" w:color="auto" w:fill="BFBFBF" w:themeFill="background1" w:themeFillShade="BF"/>
            <w:vAlign w:val="bottom"/>
          </w:tcPr>
          <w:p w14:paraId="5DC28D72" w14:textId="5177DB5A" w:rsidR="003C302A" w:rsidRPr="003D3544" w:rsidRDefault="008C39E6" w:rsidP="003C302A">
            <w:pPr>
              <w:rPr>
                <w:rFonts w:cstheme="minorHAnsi"/>
                <w:sz w:val="18"/>
                <w:szCs w:val="18"/>
              </w:rPr>
            </w:pPr>
            <w:r>
              <w:rPr>
                <w:rFonts w:cstheme="minorHAnsi"/>
                <w:sz w:val="18"/>
                <w:szCs w:val="18"/>
              </w:rPr>
              <w:t>Recommended</w:t>
            </w:r>
          </w:p>
        </w:tc>
      </w:tr>
      <w:tr w:rsidR="003C302A" w14:paraId="33F8E0AD" w14:textId="77777777" w:rsidTr="00543B86">
        <w:tc>
          <w:tcPr>
            <w:tcW w:w="2124" w:type="dxa"/>
            <w:shd w:val="clear" w:color="auto" w:fill="F7CAAC" w:themeFill="accent2" w:themeFillTint="66"/>
            <w:vAlign w:val="bottom"/>
          </w:tcPr>
          <w:p w14:paraId="0BDCDD2B" w14:textId="5A7E5FF9" w:rsidR="003C302A" w:rsidRPr="003D3544" w:rsidRDefault="003C302A" w:rsidP="003C302A">
            <w:pPr>
              <w:rPr>
                <w:rFonts w:cstheme="minorHAnsi"/>
                <w:sz w:val="18"/>
                <w:szCs w:val="18"/>
              </w:rPr>
            </w:pPr>
            <w:r w:rsidRPr="003D3544">
              <w:rPr>
                <w:rFonts w:cstheme="minorHAnsi"/>
                <w:sz w:val="18"/>
                <w:szCs w:val="18"/>
              </w:rPr>
              <w:t>UBI</w:t>
            </w:r>
          </w:p>
        </w:tc>
        <w:tc>
          <w:tcPr>
            <w:tcW w:w="2070" w:type="dxa"/>
            <w:shd w:val="clear" w:color="auto" w:fill="F7CAAC" w:themeFill="accent2" w:themeFillTint="66"/>
            <w:vAlign w:val="bottom"/>
          </w:tcPr>
          <w:p w14:paraId="331D78E3" w14:textId="7436A9CB" w:rsidR="003C302A" w:rsidRPr="003D3544" w:rsidRDefault="00717300" w:rsidP="003C302A">
            <w:pPr>
              <w:rPr>
                <w:rFonts w:cstheme="minorHAnsi"/>
                <w:sz w:val="18"/>
                <w:szCs w:val="18"/>
              </w:rPr>
            </w:pPr>
            <w:r>
              <w:rPr>
                <w:rFonts w:cstheme="minorHAnsi"/>
                <w:sz w:val="18"/>
                <w:szCs w:val="18"/>
              </w:rPr>
              <w:t>Required</w:t>
            </w:r>
          </w:p>
        </w:tc>
        <w:tc>
          <w:tcPr>
            <w:tcW w:w="2132" w:type="dxa"/>
            <w:shd w:val="clear" w:color="auto" w:fill="BFBFBF" w:themeFill="background1" w:themeFillShade="BF"/>
            <w:vAlign w:val="bottom"/>
          </w:tcPr>
          <w:p w14:paraId="0CB37422" w14:textId="41397D1F" w:rsidR="003C302A" w:rsidRPr="003D3544" w:rsidRDefault="003C302A" w:rsidP="003C302A">
            <w:pPr>
              <w:rPr>
                <w:rFonts w:cstheme="minorHAnsi"/>
                <w:sz w:val="18"/>
                <w:szCs w:val="18"/>
              </w:rPr>
            </w:pPr>
            <w:r w:rsidRPr="003D3544">
              <w:rPr>
                <w:rFonts w:cstheme="minorHAnsi"/>
                <w:sz w:val="18"/>
                <w:szCs w:val="18"/>
              </w:rPr>
              <w:t>SAMPLES</w:t>
            </w:r>
          </w:p>
        </w:tc>
        <w:tc>
          <w:tcPr>
            <w:tcW w:w="1558" w:type="dxa"/>
            <w:shd w:val="clear" w:color="auto" w:fill="BFBFBF" w:themeFill="background1" w:themeFillShade="BF"/>
            <w:vAlign w:val="bottom"/>
          </w:tcPr>
          <w:p w14:paraId="5B7B03C2" w14:textId="7E26FD35" w:rsidR="003C302A" w:rsidRPr="003D3544" w:rsidRDefault="008C39E6" w:rsidP="003C302A">
            <w:pPr>
              <w:rPr>
                <w:rFonts w:cstheme="minorHAnsi"/>
                <w:sz w:val="18"/>
                <w:szCs w:val="18"/>
              </w:rPr>
            </w:pPr>
            <w:r>
              <w:rPr>
                <w:rFonts w:cstheme="minorHAnsi"/>
                <w:sz w:val="18"/>
                <w:szCs w:val="18"/>
              </w:rPr>
              <w:t>Recommended</w:t>
            </w:r>
          </w:p>
        </w:tc>
      </w:tr>
      <w:tr w:rsidR="003C302A" w14:paraId="40F0606C" w14:textId="77777777" w:rsidTr="00543B86">
        <w:tc>
          <w:tcPr>
            <w:tcW w:w="2124" w:type="dxa"/>
            <w:shd w:val="clear" w:color="auto" w:fill="F7CAAC" w:themeFill="accent2" w:themeFillTint="66"/>
            <w:vAlign w:val="bottom"/>
          </w:tcPr>
          <w:p w14:paraId="6DD02EED" w14:textId="04CD103C" w:rsidR="003C302A" w:rsidRPr="003D3544" w:rsidRDefault="005C0328" w:rsidP="003C302A">
            <w:pPr>
              <w:rPr>
                <w:rFonts w:cstheme="minorHAnsi"/>
                <w:sz w:val="18"/>
                <w:szCs w:val="18"/>
              </w:rPr>
            </w:pPr>
            <w:r>
              <w:rPr>
                <w:rFonts w:cstheme="minorHAnsi"/>
                <w:sz w:val="18"/>
                <w:szCs w:val="18"/>
              </w:rPr>
              <w:t>OBI</w:t>
            </w:r>
          </w:p>
        </w:tc>
        <w:tc>
          <w:tcPr>
            <w:tcW w:w="2070" w:type="dxa"/>
            <w:shd w:val="clear" w:color="auto" w:fill="F7CAAC" w:themeFill="accent2" w:themeFillTint="66"/>
            <w:vAlign w:val="bottom"/>
          </w:tcPr>
          <w:p w14:paraId="66A53162" w14:textId="5F69F202" w:rsidR="003C302A" w:rsidRPr="003D3544" w:rsidRDefault="00717300" w:rsidP="003C302A">
            <w:pPr>
              <w:rPr>
                <w:rFonts w:cstheme="minorHAnsi"/>
                <w:sz w:val="18"/>
                <w:szCs w:val="18"/>
              </w:rPr>
            </w:pPr>
            <w:r>
              <w:rPr>
                <w:rFonts w:cstheme="minorHAnsi"/>
                <w:sz w:val="18"/>
                <w:szCs w:val="18"/>
              </w:rPr>
              <w:t>Recommended</w:t>
            </w:r>
          </w:p>
        </w:tc>
        <w:tc>
          <w:tcPr>
            <w:tcW w:w="2132" w:type="dxa"/>
            <w:shd w:val="clear" w:color="auto" w:fill="BFBFBF" w:themeFill="background1" w:themeFillShade="BF"/>
            <w:vAlign w:val="bottom"/>
          </w:tcPr>
          <w:p w14:paraId="6A645D08" w14:textId="5581D67E" w:rsidR="003C302A" w:rsidRPr="003D3544" w:rsidRDefault="003C302A" w:rsidP="003C302A">
            <w:pPr>
              <w:rPr>
                <w:rFonts w:cstheme="minorHAnsi"/>
                <w:sz w:val="18"/>
                <w:szCs w:val="18"/>
              </w:rPr>
            </w:pPr>
            <w:r w:rsidRPr="003D3544">
              <w:rPr>
                <w:rFonts w:cstheme="minorHAnsi"/>
                <w:sz w:val="18"/>
                <w:szCs w:val="18"/>
              </w:rPr>
              <w:t>TESTS/ANALYSES</w:t>
            </w:r>
          </w:p>
        </w:tc>
        <w:tc>
          <w:tcPr>
            <w:tcW w:w="1558" w:type="dxa"/>
            <w:shd w:val="clear" w:color="auto" w:fill="BFBFBF" w:themeFill="background1" w:themeFillShade="BF"/>
            <w:vAlign w:val="bottom"/>
          </w:tcPr>
          <w:p w14:paraId="2751F358" w14:textId="38CCE193" w:rsidR="003C302A" w:rsidRPr="003D3544" w:rsidRDefault="008C39E6" w:rsidP="003C302A">
            <w:pPr>
              <w:rPr>
                <w:rFonts w:cstheme="minorHAnsi"/>
                <w:sz w:val="18"/>
                <w:szCs w:val="18"/>
              </w:rPr>
            </w:pPr>
            <w:r>
              <w:rPr>
                <w:rFonts w:cstheme="minorHAnsi"/>
                <w:sz w:val="18"/>
                <w:szCs w:val="18"/>
              </w:rPr>
              <w:t>Recommended</w:t>
            </w:r>
          </w:p>
        </w:tc>
      </w:tr>
      <w:tr w:rsidR="00407D36" w14:paraId="14CF58C2" w14:textId="77777777" w:rsidTr="00074B0D">
        <w:tc>
          <w:tcPr>
            <w:tcW w:w="2124" w:type="dxa"/>
            <w:shd w:val="clear" w:color="auto" w:fill="B4C6E7" w:themeFill="accent1" w:themeFillTint="66"/>
            <w:vAlign w:val="bottom"/>
          </w:tcPr>
          <w:p w14:paraId="60AFF775" w14:textId="0D9CE0C5" w:rsidR="00407D36" w:rsidRPr="003D3544" w:rsidRDefault="00407D36" w:rsidP="00407D36">
            <w:pPr>
              <w:rPr>
                <w:rFonts w:cstheme="minorHAnsi"/>
                <w:sz w:val="18"/>
                <w:szCs w:val="18"/>
              </w:rPr>
            </w:pPr>
            <w:r w:rsidRPr="003D3544">
              <w:rPr>
                <w:rFonts w:cstheme="minorHAnsi"/>
                <w:sz w:val="18"/>
                <w:szCs w:val="18"/>
              </w:rPr>
              <w:t>LATITUDE DD WGS84</w:t>
            </w:r>
          </w:p>
        </w:tc>
        <w:tc>
          <w:tcPr>
            <w:tcW w:w="2070" w:type="dxa"/>
            <w:shd w:val="clear" w:color="auto" w:fill="B4C6E7" w:themeFill="accent1" w:themeFillTint="66"/>
            <w:vAlign w:val="bottom"/>
          </w:tcPr>
          <w:p w14:paraId="59B536BE" w14:textId="701CD704" w:rsidR="00407D36" w:rsidRPr="003D3544" w:rsidRDefault="00717300" w:rsidP="00407D36">
            <w:pPr>
              <w:rPr>
                <w:rFonts w:cstheme="minorHAnsi"/>
                <w:sz w:val="18"/>
                <w:szCs w:val="18"/>
              </w:rPr>
            </w:pPr>
            <w:r>
              <w:rPr>
                <w:rFonts w:cstheme="minorHAnsi"/>
                <w:sz w:val="18"/>
                <w:szCs w:val="18"/>
              </w:rPr>
              <w:t>Required</w:t>
            </w:r>
          </w:p>
        </w:tc>
        <w:tc>
          <w:tcPr>
            <w:tcW w:w="2132" w:type="dxa"/>
            <w:shd w:val="clear" w:color="auto" w:fill="BFBFBF" w:themeFill="background1" w:themeFillShade="BF"/>
            <w:vAlign w:val="bottom"/>
          </w:tcPr>
          <w:p w14:paraId="1801FECD" w14:textId="710E7D82" w:rsidR="00407D36" w:rsidRPr="003D3544" w:rsidRDefault="00407D36" w:rsidP="00407D36">
            <w:pPr>
              <w:rPr>
                <w:rFonts w:cstheme="minorHAnsi"/>
                <w:sz w:val="18"/>
                <w:szCs w:val="18"/>
              </w:rPr>
            </w:pPr>
            <w:r w:rsidRPr="003D3544">
              <w:rPr>
                <w:rFonts w:cstheme="minorHAnsi"/>
                <w:sz w:val="18"/>
                <w:szCs w:val="18"/>
              </w:rPr>
              <w:t>PHOTOS</w:t>
            </w:r>
          </w:p>
        </w:tc>
        <w:tc>
          <w:tcPr>
            <w:tcW w:w="1558" w:type="dxa"/>
            <w:shd w:val="clear" w:color="auto" w:fill="BFBFBF" w:themeFill="background1" w:themeFillShade="BF"/>
            <w:vAlign w:val="bottom"/>
          </w:tcPr>
          <w:p w14:paraId="1F98C7E8" w14:textId="26F6A00B" w:rsidR="00407D36" w:rsidRPr="003D3544" w:rsidRDefault="008C39E6" w:rsidP="00407D36">
            <w:pPr>
              <w:rPr>
                <w:rFonts w:cstheme="minorHAnsi"/>
                <w:sz w:val="18"/>
                <w:szCs w:val="18"/>
              </w:rPr>
            </w:pPr>
            <w:r>
              <w:rPr>
                <w:rFonts w:cstheme="minorHAnsi"/>
                <w:sz w:val="18"/>
                <w:szCs w:val="18"/>
              </w:rPr>
              <w:t>Recommended</w:t>
            </w:r>
          </w:p>
        </w:tc>
      </w:tr>
      <w:tr w:rsidR="00407D36" w14:paraId="04DBA6AD" w14:textId="77777777" w:rsidTr="00543B86">
        <w:tc>
          <w:tcPr>
            <w:tcW w:w="2124" w:type="dxa"/>
            <w:shd w:val="clear" w:color="auto" w:fill="B4C6E7" w:themeFill="accent1" w:themeFillTint="66"/>
            <w:vAlign w:val="bottom"/>
          </w:tcPr>
          <w:p w14:paraId="718CDA33" w14:textId="629D27AE" w:rsidR="00407D36" w:rsidRPr="003D3544" w:rsidRDefault="00407D36" w:rsidP="00407D36">
            <w:pPr>
              <w:rPr>
                <w:rFonts w:cstheme="minorHAnsi"/>
                <w:sz w:val="18"/>
                <w:szCs w:val="18"/>
              </w:rPr>
            </w:pPr>
            <w:r w:rsidRPr="003D3544">
              <w:rPr>
                <w:rFonts w:cstheme="minorHAnsi"/>
                <w:sz w:val="18"/>
                <w:szCs w:val="18"/>
              </w:rPr>
              <w:t>LONGITUDE DD WGS84</w:t>
            </w:r>
          </w:p>
        </w:tc>
        <w:tc>
          <w:tcPr>
            <w:tcW w:w="2070" w:type="dxa"/>
            <w:shd w:val="clear" w:color="auto" w:fill="B4C6E7" w:themeFill="accent1" w:themeFillTint="66"/>
            <w:vAlign w:val="bottom"/>
          </w:tcPr>
          <w:p w14:paraId="439BBA8F" w14:textId="1D71A17A" w:rsidR="00407D36" w:rsidRPr="003D3544" w:rsidRDefault="00717300" w:rsidP="00407D36">
            <w:pPr>
              <w:rPr>
                <w:rFonts w:cstheme="minorHAnsi"/>
                <w:sz w:val="18"/>
                <w:szCs w:val="18"/>
              </w:rPr>
            </w:pPr>
            <w:r>
              <w:rPr>
                <w:rFonts w:cstheme="minorHAnsi"/>
                <w:sz w:val="18"/>
                <w:szCs w:val="18"/>
              </w:rPr>
              <w:t>Required</w:t>
            </w:r>
          </w:p>
        </w:tc>
        <w:tc>
          <w:tcPr>
            <w:tcW w:w="2132" w:type="dxa"/>
            <w:shd w:val="clear" w:color="auto" w:fill="BFBFBF" w:themeFill="background1" w:themeFillShade="BF"/>
            <w:vAlign w:val="bottom"/>
          </w:tcPr>
          <w:p w14:paraId="4850C64F" w14:textId="53F1C6FB" w:rsidR="00407D36" w:rsidRPr="003D3544" w:rsidRDefault="00407D36" w:rsidP="00407D36">
            <w:pPr>
              <w:rPr>
                <w:rFonts w:cstheme="minorHAnsi"/>
                <w:sz w:val="18"/>
                <w:szCs w:val="18"/>
              </w:rPr>
            </w:pPr>
            <w:r w:rsidRPr="003D3544">
              <w:rPr>
                <w:rFonts w:cstheme="minorHAnsi"/>
                <w:sz w:val="18"/>
                <w:szCs w:val="18"/>
              </w:rPr>
              <w:t>THIN SECTIONS</w:t>
            </w:r>
          </w:p>
        </w:tc>
        <w:tc>
          <w:tcPr>
            <w:tcW w:w="1558" w:type="dxa"/>
            <w:shd w:val="clear" w:color="auto" w:fill="BFBFBF" w:themeFill="background1" w:themeFillShade="BF"/>
            <w:vAlign w:val="bottom"/>
          </w:tcPr>
          <w:p w14:paraId="5DD48DAE" w14:textId="5E667F17" w:rsidR="00407D36" w:rsidRPr="003D3544" w:rsidRDefault="008C39E6" w:rsidP="00407D36">
            <w:pPr>
              <w:rPr>
                <w:rFonts w:cstheme="minorHAnsi"/>
                <w:sz w:val="18"/>
                <w:szCs w:val="18"/>
              </w:rPr>
            </w:pPr>
            <w:r>
              <w:rPr>
                <w:rFonts w:cstheme="minorHAnsi"/>
                <w:sz w:val="18"/>
                <w:szCs w:val="18"/>
              </w:rPr>
              <w:t>Recommended</w:t>
            </w:r>
          </w:p>
        </w:tc>
      </w:tr>
      <w:tr w:rsidR="00407D36" w14:paraId="3C34FD02" w14:textId="77777777" w:rsidTr="00074B0D">
        <w:tc>
          <w:tcPr>
            <w:tcW w:w="2124" w:type="dxa"/>
            <w:shd w:val="clear" w:color="auto" w:fill="BFBFBF" w:themeFill="background1" w:themeFillShade="BF"/>
            <w:vAlign w:val="bottom"/>
          </w:tcPr>
          <w:p w14:paraId="467F35C2" w14:textId="6F3568E6" w:rsidR="00407D36" w:rsidRPr="003D3544" w:rsidRDefault="00407D36" w:rsidP="00407D36">
            <w:pPr>
              <w:rPr>
                <w:rFonts w:cstheme="minorHAnsi"/>
                <w:sz w:val="18"/>
                <w:szCs w:val="18"/>
              </w:rPr>
            </w:pPr>
            <w:r w:rsidRPr="00407D36">
              <w:rPr>
                <w:rFonts w:cstheme="minorHAnsi"/>
                <w:sz w:val="18"/>
                <w:szCs w:val="18"/>
              </w:rPr>
              <w:t>BOREHOLE NAME</w:t>
            </w:r>
            <w:r w:rsidRPr="00407D36">
              <w:rPr>
                <w:rFonts w:cstheme="minorHAnsi"/>
                <w:sz w:val="18"/>
                <w:szCs w:val="18"/>
              </w:rPr>
              <w:tab/>
            </w:r>
          </w:p>
        </w:tc>
        <w:tc>
          <w:tcPr>
            <w:tcW w:w="2070" w:type="dxa"/>
            <w:shd w:val="clear" w:color="auto" w:fill="BFBFBF" w:themeFill="background1" w:themeFillShade="BF"/>
            <w:vAlign w:val="bottom"/>
          </w:tcPr>
          <w:p w14:paraId="193E28AC" w14:textId="166E4DEC" w:rsidR="00407D36" w:rsidRPr="003D3544" w:rsidRDefault="00717300" w:rsidP="00407D36">
            <w:pPr>
              <w:rPr>
                <w:rFonts w:cstheme="minorHAnsi"/>
                <w:sz w:val="18"/>
                <w:szCs w:val="18"/>
              </w:rPr>
            </w:pPr>
            <w:r>
              <w:rPr>
                <w:rFonts w:cstheme="minorHAnsi"/>
                <w:sz w:val="18"/>
                <w:szCs w:val="18"/>
              </w:rPr>
              <w:t>Recommended</w:t>
            </w:r>
          </w:p>
        </w:tc>
        <w:tc>
          <w:tcPr>
            <w:tcW w:w="2132" w:type="dxa"/>
            <w:shd w:val="clear" w:color="auto" w:fill="BFBFBF" w:themeFill="background1" w:themeFillShade="BF"/>
            <w:vAlign w:val="bottom"/>
          </w:tcPr>
          <w:p w14:paraId="00AB161F" w14:textId="7D6B749B" w:rsidR="00407D36" w:rsidRPr="003D3544" w:rsidRDefault="00407D36" w:rsidP="00407D36">
            <w:pPr>
              <w:rPr>
                <w:rFonts w:cstheme="minorHAnsi"/>
                <w:sz w:val="18"/>
                <w:szCs w:val="18"/>
              </w:rPr>
            </w:pPr>
            <w:r w:rsidRPr="003D3544">
              <w:rPr>
                <w:rFonts w:cstheme="minorHAnsi"/>
                <w:sz w:val="18"/>
                <w:szCs w:val="18"/>
              </w:rPr>
              <w:t>REPORTS</w:t>
            </w:r>
          </w:p>
        </w:tc>
        <w:tc>
          <w:tcPr>
            <w:tcW w:w="1558" w:type="dxa"/>
            <w:shd w:val="clear" w:color="auto" w:fill="BFBFBF" w:themeFill="background1" w:themeFillShade="BF"/>
            <w:vAlign w:val="bottom"/>
          </w:tcPr>
          <w:p w14:paraId="3E7C4940" w14:textId="1D267EEF" w:rsidR="00407D36" w:rsidRPr="003D3544" w:rsidRDefault="008C39E6" w:rsidP="00407D36">
            <w:pPr>
              <w:rPr>
                <w:rFonts w:cstheme="minorHAnsi"/>
                <w:sz w:val="18"/>
                <w:szCs w:val="18"/>
              </w:rPr>
            </w:pPr>
            <w:r>
              <w:rPr>
                <w:rFonts w:cstheme="minorHAnsi"/>
                <w:sz w:val="18"/>
                <w:szCs w:val="18"/>
              </w:rPr>
              <w:t>Recommended</w:t>
            </w:r>
          </w:p>
        </w:tc>
      </w:tr>
      <w:tr w:rsidR="00407D36" w14:paraId="0B002095" w14:textId="77777777" w:rsidTr="00543B86">
        <w:tc>
          <w:tcPr>
            <w:tcW w:w="2124" w:type="dxa"/>
            <w:shd w:val="clear" w:color="auto" w:fill="BFBFBF" w:themeFill="background1" w:themeFillShade="BF"/>
            <w:vAlign w:val="bottom"/>
          </w:tcPr>
          <w:p w14:paraId="00506C33" w14:textId="6F0638B6" w:rsidR="00407D36" w:rsidRPr="003D3544" w:rsidRDefault="00407D36" w:rsidP="00407D36">
            <w:pPr>
              <w:rPr>
                <w:rFonts w:cstheme="minorHAnsi"/>
                <w:sz w:val="18"/>
                <w:szCs w:val="18"/>
              </w:rPr>
            </w:pPr>
            <w:r w:rsidRPr="003D3544">
              <w:rPr>
                <w:rFonts w:cstheme="minorHAnsi"/>
                <w:sz w:val="18"/>
                <w:szCs w:val="18"/>
              </w:rPr>
              <w:t>ELEVATION - NAVD88</w:t>
            </w:r>
          </w:p>
        </w:tc>
        <w:tc>
          <w:tcPr>
            <w:tcW w:w="2070" w:type="dxa"/>
            <w:shd w:val="clear" w:color="auto" w:fill="BFBFBF" w:themeFill="background1" w:themeFillShade="BF"/>
            <w:vAlign w:val="bottom"/>
          </w:tcPr>
          <w:p w14:paraId="285388D7" w14:textId="20B01A8C" w:rsidR="00407D36" w:rsidRPr="003D3544" w:rsidRDefault="00717300" w:rsidP="00407D36">
            <w:pPr>
              <w:rPr>
                <w:rFonts w:cstheme="minorHAnsi"/>
                <w:sz w:val="18"/>
                <w:szCs w:val="18"/>
              </w:rPr>
            </w:pPr>
            <w:r>
              <w:rPr>
                <w:rFonts w:cstheme="minorHAnsi"/>
                <w:sz w:val="18"/>
                <w:szCs w:val="18"/>
              </w:rPr>
              <w:t>Recommended</w:t>
            </w:r>
          </w:p>
        </w:tc>
        <w:tc>
          <w:tcPr>
            <w:tcW w:w="2132" w:type="dxa"/>
            <w:shd w:val="clear" w:color="auto" w:fill="BFBFBF" w:themeFill="background1" w:themeFillShade="BF"/>
            <w:vAlign w:val="bottom"/>
          </w:tcPr>
          <w:p w14:paraId="27B56F4F" w14:textId="6070845B" w:rsidR="00407D36" w:rsidRPr="003D3544" w:rsidRDefault="00407D36" w:rsidP="00407D36">
            <w:pPr>
              <w:rPr>
                <w:rFonts w:cstheme="minorHAnsi"/>
                <w:sz w:val="18"/>
                <w:szCs w:val="18"/>
              </w:rPr>
            </w:pPr>
            <w:r w:rsidRPr="003D3544">
              <w:rPr>
                <w:rFonts w:cstheme="minorHAnsi"/>
                <w:sz w:val="18"/>
                <w:szCs w:val="18"/>
              </w:rPr>
              <w:t>SEISMIC DATA</w:t>
            </w:r>
          </w:p>
        </w:tc>
        <w:tc>
          <w:tcPr>
            <w:tcW w:w="1558" w:type="dxa"/>
            <w:shd w:val="clear" w:color="auto" w:fill="BFBFBF" w:themeFill="background1" w:themeFillShade="BF"/>
            <w:vAlign w:val="bottom"/>
          </w:tcPr>
          <w:p w14:paraId="767BEB55" w14:textId="68E047AD" w:rsidR="00407D36" w:rsidRPr="003D3544" w:rsidRDefault="008C39E6" w:rsidP="00407D36">
            <w:pPr>
              <w:rPr>
                <w:rFonts w:cstheme="minorHAnsi"/>
                <w:sz w:val="18"/>
                <w:szCs w:val="18"/>
              </w:rPr>
            </w:pPr>
            <w:r>
              <w:rPr>
                <w:rFonts w:cstheme="minorHAnsi"/>
                <w:sz w:val="18"/>
                <w:szCs w:val="18"/>
              </w:rPr>
              <w:t>Recommended</w:t>
            </w:r>
          </w:p>
        </w:tc>
      </w:tr>
      <w:tr w:rsidR="008B075E" w14:paraId="4519E974" w14:textId="77777777" w:rsidTr="00332328">
        <w:tc>
          <w:tcPr>
            <w:tcW w:w="2124" w:type="dxa"/>
            <w:shd w:val="clear" w:color="auto" w:fill="BFBFBF" w:themeFill="background1" w:themeFillShade="BF"/>
            <w:vAlign w:val="bottom"/>
          </w:tcPr>
          <w:p w14:paraId="60768986" w14:textId="5CBA9361" w:rsidR="008B075E" w:rsidRPr="003D3544" w:rsidRDefault="008B075E" w:rsidP="00407D36">
            <w:pPr>
              <w:rPr>
                <w:rFonts w:cstheme="minorHAnsi"/>
                <w:sz w:val="18"/>
                <w:szCs w:val="18"/>
              </w:rPr>
            </w:pPr>
            <w:r w:rsidRPr="003D3544">
              <w:rPr>
                <w:rFonts w:cstheme="minorHAnsi"/>
                <w:sz w:val="18"/>
                <w:szCs w:val="18"/>
              </w:rPr>
              <w:t>TOTAL DEPTH_M</w:t>
            </w:r>
          </w:p>
        </w:tc>
        <w:tc>
          <w:tcPr>
            <w:tcW w:w="2070" w:type="dxa"/>
            <w:shd w:val="clear" w:color="auto" w:fill="BFBFBF" w:themeFill="background1" w:themeFillShade="BF"/>
            <w:vAlign w:val="bottom"/>
          </w:tcPr>
          <w:p w14:paraId="3E86CE7E" w14:textId="1EF72F19" w:rsidR="008B075E" w:rsidRPr="003D3544" w:rsidRDefault="008B075E" w:rsidP="00407D36">
            <w:pPr>
              <w:rPr>
                <w:rFonts w:cstheme="minorHAnsi"/>
                <w:sz w:val="18"/>
                <w:szCs w:val="18"/>
              </w:rPr>
            </w:pPr>
            <w:r>
              <w:rPr>
                <w:rFonts w:cstheme="minorHAnsi"/>
                <w:sz w:val="18"/>
                <w:szCs w:val="18"/>
              </w:rPr>
              <w:t>Recommended</w:t>
            </w:r>
          </w:p>
        </w:tc>
        <w:tc>
          <w:tcPr>
            <w:tcW w:w="3690" w:type="dxa"/>
            <w:gridSpan w:val="2"/>
            <w:shd w:val="clear" w:color="auto" w:fill="BFBFBF" w:themeFill="background1" w:themeFillShade="BF"/>
            <w:vAlign w:val="bottom"/>
          </w:tcPr>
          <w:p w14:paraId="7C6099EF" w14:textId="3EFC84DF" w:rsidR="008B075E" w:rsidRPr="008B075E" w:rsidRDefault="008B075E" w:rsidP="008B075E">
            <w:pPr>
              <w:jc w:val="center"/>
              <w:rPr>
                <w:rFonts w:cstheme="minorHAnsi"/>
                <w:b/>
                <w:bCs/>
                <w:sz w:val="18"/>
                <w:szCs w:val="18"/>
              </w:rPr>
            </w:pPr>
            <w:r>
              <w:rPr>
                <w:rFonts w:cstheme="minorHAnsi"/>
                <w:b/>
                <w:bCs/>
                <w:sz w:val="18"/>
                <w:szCs w:val="18"/>
              </w:rPr>
              <w:t>Log Category</w:t>
            </w:r>
          </w:p>
        </w:tc>
      </w:tr>
      <w:tr w:rsidR="008B075E" w14:paraId="32EF1D2A" w14:textId="77777777" w:rsidTr="00543B86">
        <w:tc>
          <w:tcPr>
            <w:tcW w:w="2124" w:type="dxa"/>
            <w:shd w:val="clear" w:color="auto" w:fill="BFBFBF" w:themeFill="background1" w:themeFillShade="BF"/>
            <w:vAlign w:val="bottom"/>
          </w:tcPr>
          <w:p w14:paraId="25D8AE61" w14:textId="7CB4D46A" w:rsidR="008B075E" w:rsidRPr="003D3544" w:rsidRDefault="008B075E" w:rsidP="00407D36">
            <w:pPr>
              <w:rPr>
                <w:rFonts w:cstheme="minorHAnsi"/>
                <w:sz w:val="18"/>
                <w:szCs w:val="18"/>
              </w:rPr>
            </w:pPr>
            <w:r w:rsidRPr="003D3544">
              <w:rPr>
                <w:rFonts w:cstheme="minorHAnsi"/>
                <w:sz w:val="18"/>
                <w:szCs w:val="18"/>
              </w:rPr>
              <w:t>DRILL DATE</w:t>
            </w:r>
          </w:p>
        </w:tc>
        <w:tc>
          <w:tcPr>
            <w:tcW w:w="2070" w:type="dxa"/>
            <w:shd w:val="clear" w:color="auto" w:fill="BFBFBF" w:themeFill="background1" w:themeFillShade="BF"/>
            <w:vAlign w:val="bottom"/>
          </w:tcPr>
          <w:p w14:paraId="04A686F3" w14:textId="0BD69B71" w:rsidR="008B075E" w:rsidRPr="003D3544" w:rsidRDefault="008B075E" w:rsidP="00407D36">
            <w:pPr>
              <w:rPr>
                <w:rFonts w:cstheme="minorHAnsi"/>
                <w:sz w:val="18"/>
                <w:szCs w:val="18"/>
              </w:rPr>
            </w:pPr>
            <w:r>
              <w:rPr>
                <w:rFonts w:cstheme="minorHAnsi"/>
                <w:sz w:val="18"/>
                <w:szCs w:val="18"/>
              </w:rPr>
              <w:t>Recommended</w:t>
            </w:r>
          </w:p>
        </w:tc>
        <w:tc>
          <w:tcPr>
            <w:tcW w:w="2132" w:type="dxa"/>
            <w:shd w:val="clear" w:color="auto" w:fill="BFBFBF" w:themeFill="background1" w:themeFillShade="BF"/>
            <w:vAlign w:val="bottom"/>
          </w:tcPr>
          <w:p w14:paraId="0393C53D" w14:textId="1161ED7D" w:rsidR="008B075E" w:rsidRPr="003D3544" w:rsidRDefault="008B075E" w:rsidP="00407D36">
            <w:pPr>
              <w:rPr>
                <w:rFonts w:cstheme="minorHAnsi"/>
                <w:sz w:val="18"/>
                <w:szCs w:val="18"/>
              </w:rPr>
            </w:pPr>
            <w:r w:rsidRPr="003D3544">
              <w:rPr>
                <w:rFonts w:cstheme="minorHAnsi"/>
                <w:sz w:val="18"/>
                <w:szCs w:val="18"/>
              </w:rPr>
              <w:t>ACOUSTIC</w:t>
            </w:r>
          </w:p>
        </w:tc>
        <w:tc>
          <w:tcPr>
            <w:tcW w:w="1558" w:type="dxa"/>
            <w:shd w:val="clear" w:color="auto" w:fill="BFBFBF" w:themeFill="background1" w:themeFillShade="BF"/>
            <w:vAlign w:val="bottom"/>
          </w:tcPr>
          <w:p w14:paraId="57026809" w14:textId="648D83DA" w:rsidR="008B075E" w:rsidRPr="003D3544" w:rsidRDefault="008B075E" w:rsidP="00407D36">
            <w:pPr>
              <w:rPr>
                <w:rFonts w:cstheme="minorHAnsi"/>
                <w:sz w:val="18"/>
                <w:szCs w:val="18"/>
              </w:rPr>
            </w:pPr>
            <w:r>
              <w:rPr>
                <w:rFonts w:cstheme="minorHAnsi"/>
                <w:sz w:val="18"/>
                <w:szCs w:val="18"/>
              </w:rPr>
              <w:t>Recommended</w:t>
            </w:r>
          </w:p>
        </w:tc>
      </w:tr>
      <w:tr w:rsidR="008B075E" w14:paraId="12D5DFBE" w14:textId="77777777" w:rsidTr="00074B0D">
        <w:tc>
          <w:tcPr>
            <w:tcW w:w="2124" w:type="dxa"/>
            <w:tcBorders>
              <w:bottom w:val="single" w:sz="4" w:space="0" w:color="auto"/>
            </w:tcBorders>
            <w:shd w:val="clear" w:color="auto" w:fill="BFBFBF" w:themeFill="background1" w:themeFillShade="BF"/>
            <w:vAlign w:val="bottom"/>
          </w:tcPr>
          <w:p w14:paraId="6D1828BD" w14:textId="4045E117" w:rsidR="008B075E" w:rsidRPr="003D3544" w:rsidRDefault="008B075E" w:rsidP="00407D36">
            <w:pPr>
              <w:rPr>
                <w:rFonts w:cstheme="minorHAnsi"/>
                <w:sz w:val="18"/>
                <w:szCs w:val="18"/>
              </w:rPr>
            </w:pPr>
            <w:r w:rsidRPr="003D3544">
              <w:rPr>
                <w:rFonts w:cstheme="minorHAnsi"/>
                <w:sz w:val="18"/>
                <w:szCs w:val="18"/>
              </w:rPr>
              <w:t>PURPOSE</w:t>
            </w:r>
          </w:p>
        </w:tc>
        <w:tc>
          <w:tcPr>
            <w:tcW w:w="2070" w:type="dxa"/>
            <w:tcBorders>
              <w:bottom w:val="single" w:sz="4" w:space="0" w:color="auto"/>
            </w:tcBorders>
            <w:shd w:val="clear" w:color="auto" w:fill="BFBFBF" w:themeFill="background1" w:themeFillShade="BF"/>
            <w:vAlign w:val="bottom"/>
          </w:tcPr>
          <w:p w14:paraId="52DFC68E" w14:textId="7172D486" w:rsidR="008B075E" w:rsidRPr="003D3544" w:rsidRDefault="008B075E" w:rsidP="00407D36">
            <w:pPr>
              <w:rPr>
                <w:rFonts w:cstheme="minorHAnsi"/>
                <w:sz w:val="18"/>
                <w:szCs w:val="18"/>
              </w:rPr>
            </w:pPr>
            <w:r>
              <w:rPr>
                <w:rFonts w:cstheme="minorHAnsi"/>
                <w:sz w:val="18"/>
                <w:szCs w:val="18"/>
              </w:rPr>
              <w:t>Recommended</w:t>
            </w:r>
          </w:p>
        </w:tc>
        <w:tc>
          <w:tcPr>
            <w:tcW w:w="2132" w:type="dxa"/>
            <w:shd w:val="clear" w:color="auto" w:fill="BFBFBF" w:themeFill="background1" w:themeFillShade="BF"/>
            <w:vAlign w:val="bottom"/>
          </w:tcPr>
          <w:p w14:paraId="6DD12500" w14:textId="679286A5" w:rsidR="008B075E" w:rsidRPr="003D3544" w:rsidRDefault="008B075E" w:rsidP="00407D36">
            <w:pPr>
              <w:rPr>
                <w:rFonts w:cstheme="minorHAnsi"/>
                <w:sz w:val="18"/>
                <w:szCs w:val="18"/>
              </w:rPr>
            </w:pPr>
            <w:r w:rsidRPr="003D3544">
              <w:rPr>
                <w:rFonts w:cstheme="minorHAnsi"/>
                <w:sz w:val="18"/>
                <w:szCs w:val="18"/>
              </w:rPr>
              <w:t>CALIPER</w:t>
            </w:r>
          </w:p>
        </w:tc>
        <w:tc>
          <w:tcPr>
            <w:tcW w:w="1558" w:type="dxa"/>
            <w:shd w:val="clear" w:color="auto" w:fill="BFBFBF" w:themeFill="background1" w:themeFillShade="BF"/>
            <w:vAlign w:val="bottom"/>
          </w:tcPr>
          <w:p w14:paraId="0B857507" w14:textId="07374954" w:rsidR="008B075E" w:rsidRPr="003D3544" w:rsidRDefault="008B075E" w:rsidP="00407D36">
            <w:pPr>
              <w:rPr>
                <w:rFonts w:cstheme="minorHAnsi"/>
                <w:sz w:val="18"/>
                <w:szCs w:val="18"/>
              </w:rPr>
            </w:pPr>
            <w:r>
              <w:rPr>
                <w:rFonts w:cstheme="minorHAnsi"/>
                <w:sz w:val="18"/>
                <w:szCs w:val="18"/>
              </w:rPr>
              <w:t>Recommended</w:t>
            </w:r>
          </w:p>
        </w:tc>
      </w:tr>
      <w:tr w:rsidR="008B075E" w14:paraId="7159E20E" w14:textId="77777777" w:rsidTr="00543B86">
        <w:tc>
          <w:tcPr>
            <w:tcW w:w="2124" w:type="dxa"/>
            <w:tcBorders>
              <w:bottom w:val="single" w:sz="4" w:space="0" w:color="auto"/>
            </w:tcBorders>
            <w:shd w:val="clear" w:color="auto" w:fill="BFBFBF" w:themeFill="background1" w:themeFillShade="BF"/>
            <w:vAlign w:val="bottom"/>
          </w:tcPr>
          <w:p w14:paraId="76CA710E" w14:textId="53D90F7D" w:rsidR="008B075E" w:rsidRPr="003D3544" w:rsidRDefault="008B075E" w:rsidP="00407D36">
            <w:pPr>
              <w:rPr>
                <w:rFonts w:cstheme="minorHAnsi"/>
                <w:sz w:val="18"/>
                <w:szCs w:val="18"/>
              </w:rPr>
            </w:pPr>
            <w:r w:rsidRPr="003D3544">
              <w:rPr>
                <w:rFonts w:cstheme="minorHAnsi"/>
                <w:sz w:val="18"/>
                <w:szCs w:val="18"/>
              </w:rPr>
              <w:t xml:space="preserve">BOREHOLE URL </w:t>
            </w:r>
          </w:p>
        </w:tc>
        <w:tc>
          <w:tcPr>
            <w:tcW w:w="2070" w:type="dxa"/>
            <w:tcBorders>
              <w:bottom w:val="single" w:sz="4" w:space="0" w:color="auto"/>
            </w:tcBorders>
            <w:shd w:val="clear" w:color="auto" w:fill="BFBFBF" w:themeFill="background1" w:themeFillShade="BF"/>
            <w:vAlign w:val="bottom"/>
          </w:tcPr>
          <w:p w14:paraId="4F602CF5" w14:textId="5D500B52" w:rsidR="008B075E" w:rsidRPr="003D3544" w:rsidRDefault="008B075E" w:rsidP="00407D36">
            <w:pPr>
              <w:rPr>
                <w:rFonts w:cstheme="minorHAnsi"/>
                <w:sz w:val="18"/>
                <w:szCs w:val="18"/>
              </w:rPr>
            </w:pPr>
            <w:r>
              <w:rPr>
                <w:rFonts w:cstheme="minorHAnsi"/>
                <w:sz w:val="18"/>
                <w:szCs w:val="18"/>
              </w:rPr>
              <w:t>Recommended</w:t>
            </w:r>
          </w:p>
        </w:tc>
        <w:tc>
          <w:tcPr>
            <w:tcW w:w="2132" w:type="dxa"/>
            <w:shd w:val="clear" w:color="auto" w:fill="BFBFBF" w:themeFill="background1" w:themeFillShade="BF"/>
            <w:vAlign w:val="bottom"/>
          </w:tcPr>
          <w:p w14:paraId="37A98B0C" w14:textId="26ED334B" w:rsidR="008B075E" w:rsidRPr="003D3544" w:rsidRDefault="008B075E" w:rsidP="00407D36">
            <w:pPr>
              <w:rPr>
                <w:rFonts w:cstheme="minorHAnsi"/>
                <w:sz w:val="18"/>
                <w:szCs w:val="18"/>
              </w:rPr>
            </w:pPr>
            <w:r w:rsidRPr="003D3544">
              <w:rPr>
                <w:rFonts w:cstheme="minorHAnsi"/>
                <w:sz w:val="18"/>
                <w:szCs w:val="18"/>
              </w:rPr>
              <w:t>COMBINATION</w:t>
            </w:r>
          </w:p>
        </w:tc>
        <w:tc>
          <w:tcPr>
            <w:tcW w:w="1558" w:type="dxa"/>
            <w:shd w:val="clear" w:color="auto" w:fill="BFBFBF" w:themeFill="background1" w:themeFillShade="BF"/>
            <w:vAlign w:val="bottom"/>
          </w:tcPr>
          <w:p w14:paraId="7E480F3E" w14:textId="3D16BD9A" w:rsidR="008B075E" w:rsidRPr="003D3544" w:rsidRDefault="008B075E" w:rsidP="00407D36">
            <w:pPr>
              <w:rPr>
                <w:rFonts w:cstheme="minorHAnsi"/>
                <w:sz w:val="18"/>
                <w:szCs w:val="18"/>
              </w:rPr>
            </w:pPr>
            <w:r>
              <w:rPr>
                <w:rFonts w:cstheme="minorHAnsi"/>
                <w:sz w:val="18"/>
                <w:szCs w:val="18"/>
              </w:rPr>
              <w:t>Recommended</w:t>
            </w:r>
          </w:p>
        </w:tc>
      </w:tr>
      <w:tr w:rsidR="008B075E" w14:paraId="107F78CE" w14:textId="77777777" w:rsidTr="00332328">
        <w:tc>
          <w:tcPr>
            <w:tcW w:w="2124" w:type="dxa"/>
            <w:tcBorders>
              <w:bottom w:val="single" w:sz="4" w:space="0" w:color="auto"/>
            </w:tcBorders>
            <w:shd w:val="clear" w:color="auto" w:fill="BFBFBF" w:themeFill="background1" w:themeFillShade="BF"/>
            <w:vAlign w:val="bottom"/>
          </w:tcPr>
          <w:p w14:paraId="1D29E744" w14:textId="493409F9" w:rsidR="008B075E" w:rsidRPr="003D3544" w:rsidRDefault="008B075E" w:rsidP="00407D36">
            <w:pPr>
              <w:rPr>
                <w:rFonts w:cstheme="minorHAnsi"/>
                <w:sz w:val="18"/>
                <w:szCs w:val="18"/>
              </w:rPr>
            </w:pPr>
            <w:r w:rsidRPr="003D3544">
              <w:rPr>
                <w:rFonts w:cstheme="minorHAnsi"/>
                <w:sz w:val="18"/>
                <w:szCs w:val="18"/>
              </w:rPr>
              <w:t>OFFSHORE</w:t>
            </w:r>
          </w:p>
        </w:tc>
        <w:tc>
          <w:tcPr>
            <w:tcW w:w="2070" w:type="dxa"/>
            <w:tcBorders>
              <w:bottom w:val="single" w:sz="4" w:space="0" w:color="auto"/>
            </w:tcBorders>
            <w:shd w:val="clear" w:color="auto" w:fill="BFBFBF" w:themeFill="background1" w:themeFillShade="BF"/>
            <w:vAlign w:val="bottom"/>
          </w:tcPr>
          <w:p w14:paraId="6B99D89E" w14:textId="62CF1F54" w:rsidR="008B075E" w:rsidRPr="003D3544" w:rsidRDefault="008B075E" w:rsidP="00407D36">
            <w:pPr>
              <w:rPr>
                <w:rFonts w:cstheme="minorHAnsi"/>
                <w:sz w:val="18"/>
                <w:szCs w:val="18"/>
              </w:rPr>
            </w:pPr>
            <w:r>
              <w:rPr>
                <w:rFonts w:cstheme="minorHAnsi"/>
                <w:sz w:val="18"/>
                <w:szCs w:val="18"/>
              </w:rPr>
              <w:t>Recommended</w:t>
            </w:r>
          </w:p>
        </w:tc>
        <w:tc>
          <w:tcPr>
            <w:tcW w:w="2132" w:type="dxa"/>
            <w:shd w:val="clear" w:color="auto" w:fill="BFBFBF" w:themeFill="background1" w:themeFillShade="BF"/>
            <w:vAlign w:val="bottom"/>
          </w:tcPr>
          <w:p w14:paraId="08181917" w14:textId="1075E6EF" w:rsidR="008B075E" w:rsidRPr="003D3544" w:rsidRDefault="008B075E" w:rsidP="00407D36">
            <w:pPr>
              <w:rPr>
                <w:rFonts w:cstheme="minorHAnsi"/>
                <w:sz w:val="18"/>
                <w:szCs w:val="18"/>
              </w:rPr>
            </w:pPr>
            <w:r w:rsidRPr="003D3544">
              <w:rPr>
                <w:rFonts w:cstheme="minorHAnsi"/>
                <w:sz w:val="18"/>
                <w:szCs w:val="18"/>
              </w:rPr>
              <w:t>COMPOSITE</w:t>
            </w:r>
          </w:p>
        </w:tc>
        <w:tc>
          <w:tcPr>
            <w:tcW w:w="1558" w:type="dxa"/>
            <w:shd w:val="clear" w:color="auto" w:fill="BFBFBF" w:themeFill="background1" w:themeFillShade="BF"/>
            <w:vAlign w:val="bottom"/>
          </w:tcPr>
          <w:p w14:paraId="1F874C38" w14:textId="43CF01B1" w:rsidR="008B075E" w:rsidRPr="003D3544" w:rsidRDefault="008B075E" w:rsidP="00407D36">
            <w:pPr>
              <w:rPr>
                <w:rFonts w:cstheme="minorHAnsi"/>
                <w:sz w:val="18"/>
                <w:szCs w:val="18"/>
              </w:rPr>
            </w:pPr>
            <w:r>
              <w:rPr>
                <w:rFonts w:cstheme="minorHAnsi"/>
                <w:sz w:val="18"/>
                <w:szCs w:val="18"/>
              </w:rPr>
              <w:t>Recommended</w:t>
            </w:r>
          </w:p>
        </w:tc>
      </w:tr>
      <w:tr w:rsidR="008B075E" w14:paraId="718078E0" w14:textId="77777777" w:rsidTr="00332328">
        <w:tc>
          <w:tcPr>
            <w:tcW w:w="212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129C84D2" w14:textId="6C6F6DF2" w:rsidR="008B075E" w:rsidRPr="003D3544" w:rsidRDefault="008B075E" w:rsidP="00407D36">
            <w:pPr>
              <w:rPr>
                <w:rFonts w:cstheme="minorHAnsi"/>
                <w:sz w:val="18"/>
                <w:szCs w:val="18"/>
              </w:rPr>
            </w:pPr>
            <w:r w:rsidRPr="003D3544">
              <w:rPr>
                <w:rFonts w:cstheme="minorHAnsi"/>
                <w:sz w:val="18"/>
                <w:szCs w:val="18"/>
              </w:rPr>
              <w:t>REPOSITORY NAME</w:t>
            </w:r>
          </w:p>
        </w:tc>
        <w:tc>
          <w:tcPr>
            <w:tcW w:w="2070" w:type="dxa"/>
            <w:tcBorders>
              <w:top w:val="single" w:sz="4" w:space="0" w:color="auto"/>
              <w:left w:val="single" w:sz="4" w:space="0" w:color="auto"/>
              <w:bottom w:val="single" w:sz="4" w:space="0" w:color="auto"/>
              <w:right w:val="nil"/>
            </w:tcBorders>
            <w:shd w:val="clear" w:color="auto" w:fill="BFBFBF" w:themeFill="background1" w:themeFillShade="BF"/>
            <w:vAlign w:val="bottom"/>
          </w:tcPr>
          <w:p w14:paraId="19A025D6" w14:textId="3EF1D1DA" w:rsidR="008B075E" w:rsidRPr="003D3544" w:rsidRDefault="008B075E" w:rsidP="00407D36">
            <w:pPr>
              <w:rPr>
                <w:rFonts w:cstheme="minorHAnsi"/>
                <w:sz w:val="18"/>
                <w:szCs w:val="18"/>
              </w:rPr>
            </w:pPr>
            <w:r>
              <w:rPr>
                <w:rFonts w:cstheme="minorHAnsi"/>
                <w:sz w:val="18"/>
                <w:szCs w:val="18"/>
              </w:rPr>
              <w:t>Recommended</w:t>
            </w:r>
          </w:p>
        </w:tc>
        <w:tc>
          <w:tcPr>
            <w:tcW w:w="2132" w:type="dxa"/>
            <w:tcBorders>
              <w:bottom w:val="single" w:sz="4" w:space="0" w:color="auto"/>
            </w:tcBorders>
            <w:shd w:val="clear" w:color="auto" w:fill="BFBFBF" w:themeFill="background1" w:themeFillShade="BF"/>
            <w:vAlign w:val="bottom"/>
          </w:tcPr>
          <w:p w14:paraId="2FD84967" w14:textId="219CD77A" w:rsidR="008B075E" w:rsidRPr="003D3544" w:rsidRDefault="008B075E" w:rsidP="00407D36">
            <w:pPr>
              <w:rPr>
                <w:rFonts w:cstheme="minorHAnsi"/>
                <w:sz w:val="18"/>
                <w:szCs w:val="18"/>
              </w:rPr>
            </w:pPr>
            <w:r w:rsidRPr="003D3544">
              <w:rPr>
                <w:rFonts w:cstheme="minorHAnsi"/>
                <w:sz w:val="18"/>
                <w:szCs w:val="18"/>
              </w:rPr>
              <w:t>DIRECT PUSH</w:t>
            </w:r>
          </w:p>
        </w:tc>
        <w:tc>
          <w:tcPr>
            <w:tcW w:w="1558" w:type="dxa"/>
            <w:shd w:val="clear" w:color="auto" w:fill="BFBFBF" w:themeFill="background1" w:themeFillShade="BF"/>
            <w:vAlign w:val="bottom"/>
          </w:tcPr>
          <w:p w14:paraId="1784B2E9" w14:textId="273ADA06" w:rsidR="008B075E" w:rsidRPr="003D3544" w:rsidRDefault="008B075E" w:rsidP="00407D36">
            <w:pPr>
              <w:rPr>
                <w:rFonts w:cstheme="minorHAnsi"/>
                <w:sz w:val="18"/>
                <w:szCs w:val="18"/>
              </w:rPr>
            </w:pPr>
            <w:r>
              <w:rPr>
                <w:rFonts w:cstheme="minorHAnsi"/>
                <w:sz w:val="18"/>
                <w:szCs w:val="18"/>
              </w:rPr>
              <w:t>Recommended</w:t>
            </w:r>
          </w:p>
        </w:tc>
      </w:tr>
      <w:tr w:rsidR="008B075E" w14:paraId="353BEE99" w14:textId="77777777" w:rsidTr="00332328">
        <w:tc>
          <w:tcPr>
            <w:tcW w:w="2124" w:type="dxa"/>
            <w:tcBorders>
              <w:top w:val="single" w:sz="4" w:space="0" w:color="auto"/>
              <w:left w:val="single" w:sz="4" w:space="0" w:color="auto"/>
              <w:bottom w:val="single" w:sz="4" w:space="0" w:color="auto"/>
              <w:right w:val="single" w:sz="4" w:space="0" w:color="auto"/>
            </w:tcBorders>
            <w:shd w:val="clear" w:color="auto" w:fill="BFBFBF" w:themeFill="background1" w:themeFillShade="BF"/>
            <w:vAlign w:val="bottom"/>
          </w:tcPr>
          <w:p w14:paraId="7A8200D2" w14:textId="09D9CA9D" w:rsidR="008B075E" w:rsidRPr="003D3544" w:rsidRDefault="008B075E" w:rsidP="00407D36">
            <w:pPr>
              <w:rPr>
                <w:rFonts w:cstheme="minorHAnsi"/>
                <w:sz w:val="18"/>
                <w:szCs w:val="18"/>
              </w:rPr>
            </w:pPr>
            <w:r w:rsidRPr="003D3544">
              <w:rPr>
                <w:rFonts w:cstheme="minorHAnsi"/>
                <w:sz w:val="18"/>
                <w:szCs w:val="18"/>
              </w:rPr>
              <w:t>REPOSITORY URL</w:t>
            </w:r>
          </w:p>
        </w:tc>
        <w:tc>
          <w:tcPr>
            <w:tcW w:w="2070" w:type="dxa"/>
            <w:tcBorders>
              <w:top w:val="single" w:sz="4" w:space="0" w:color="auto"/>
              <w:left w:val="single" w:sz="4" w:space="0" w:color="auto"/>
              <w:bottom w:val="single" w:sz="4" w:space="0" w:color="auto"/>
              <w:right w:val="nil"/>
            </w:tcBorders>
            <w:shd w:val="clear" w:color="auto" w:fill="BFBFBF" w:themeFill="background1" w:themeFillShade="BF"/>
            <w:vAlign w:val="bottom"/>
          </w:tcPr>
          <w:p w14:paraId="6866818E" w14:textId="5E0C6718" w:rsidR="008B075E" w:rsidRPr="003D3544" w:rsidRDefault="008B075E" w:rsidP="00407D36">
            <w:pPr>
              <w:rPr>
                <w:rFonts w:cstheme="minorHAnsi"/>
                <w:sz w:val="18"/>
                <w:szCs w:val="18"/>
              </w:rPr>
            </w:pPr>
            <w:r>
              <w:rPr>
                <w:rFonts w:cstheme="minorHAnsi"/>
                <w:sz w:val="18"/>
                <w:szCs w:val="18"/>
              </w:rPr>
              <w:t>Recommended</w:t>
            </w:r>
          </w:p>
        </w:tc>
        <w:tc>
          <w:tcPr>
            <w:tcW w:w="2132" w:type="dxa"/>
            <w:tcBorders>
              <w:left w:val="single" w:sz="4" w:space="0" w:color="auto"/>
            </w:tcBorders>
            <w:shd w:val="clear" w:color="auto" w:fill="BFBFBF" w:themeFill="background1" w:themeFillShade="BF"/>
            <w:vAlign w:val="bottom"/>
          </w:tcPr>
          <w:p w14:paraId="3F851BCC" w14:textId="5D12D9C0" w:rsidR="008B075E" w:rsidRPr="003D3544" w:rsidRDefault="008B075E" w:rsidP="00407D36">
            <w:pPr>
              <w:rPr>
                <w:rFonts w:cstheme="minorHAnsi"/>
                <w:sz w:val="18"/>
                <w:szCs w:val="18"/>
              </w:rPr>
            </w:pPr>
            <w:r w:rsidRPr="003D3544">
              <w:rPr>
                <w:rFonts w:cstheme="minorHAnsi"/>
                <w:sz w:val="18"/>
                <w:szCs w:val="18"/>
              </w:rPr>
              <w:t>ELECTRIC</w:t>
            </w:r>
          </w:p>
        </w:tc>
        <w:tc>
          <w:tcPr>
            <w:tcW w:w="1558" w:type="dxa"/>
            <w:shd w:val="clear" w:color="auto" w:fill="BFBFBF" w:themeFill="background1" w:themeFillShade="BF"/>
            <w:vAlign w:val="bottom"/>
          </w:tcPr>
          <w:p w14:paraId="70883A92" w14:textId="0C958E41" w:rsidR="008B075E" w:rsidRPr="003D3544" w:rsidRDefault="008B075E" w:rsidP="00407D36">
            <w:pPr>
              <w:rPr>
                <w:rFonts w:cstheme="minorHAnsi"/>
                <w:sz w:val="18"/>
                <w:szCs w:val="18"/>
              </w:rPr>
            </w:pPr>
            <w:r>
              <w:rPr>
                <w:rFonts w:cstheme="minorHAnsi"/>
                <w:sz w:val="18"/>
                <w:szCs w:val="18"/>
              </w:rPr>
              <w:t>Recommended</w:t>
            </w:r>
          </w:p>
        </w:tc>
      </w:tr>
      <w:tr w:rsidR="008B075E" w14:paraId="65F180EF" w14:textId="77777777" w:rsidTr="00332328">
        <w:tc>
          <w:tcPr>
            <w:tcW w:w="2124" w:type="dxa"/>
            <w:tcBorders>
              <w:top w:val="single" w:sz="4" w:space="0" w:color="auto"/>
              <w:left w:val="nil"/>
              <w:bottom w:val="nil"/>
              <w:right w:val="nil"/>
            </w:tcBorders>
            <w:shd w:val="clear" w:color="auto" w:fill="auto"/>
            <w:vAlign w:val="bottom"/>
          </w:tcPr>
          <w:p w14:paraId="5AC1BFD6" w14:textId="656B7669" w:rsidR="008B075E" w:rsidRPr="003D3544" w:rsidRDefault="008B075E" w:rsidP="00407D36">
            <w:pPr>
              <w:rPr>
                <w:rFonts w:cstheme="minorHAnsi"/>
                <w:sz w:val="18"/>
                <w:szCs w:val="18"/>
              </w:rPr>
            </w:pPr>
          </w:p>
        </w:tc>
        <w:tc>
          <w:tcPr>
            <w:tcW w:w="2070" w:type="dxa"/>
            <w:tcBorders>
              <w:top w:val="single" w:sz="4" w:space="0" w:color="auto"/>
              <w:left w:val="nil"/>
              <w:bottom w:val="nil"/>
              <w:right w:val="single" w:sz="4" w:space="0" w:color="auto"/>
            </w:tcBorders>
            <w:shd w:val="clear" w:color="auto" w:fill="auto"/>
            <w:vAlign w:val="bottom"/>
          </w:tcPr>
          <w:p w14:paraId="55E96DC0" w14:textId="1D3E1678" w:rsidR="008B075E" w:rsidRPr="003D3544" w:rsidRDefault="008B075E" w:rsidP="00407D36">
            <w:pPr>
              <w:rPr>
                <w:rFonts w:cstheme="minorHAnsi"/>
                <w:sz w:val="18"/>
                <w:szCs w:val="18"/>
              </w:rPr>
            </w:pPr>
          </w:p>
        </w:tc>
        <w:tc>
          <w:tcPr>
            <w:tcW w:w="2132" w:type="dxa"/>
            <w:tcBorders>
              <w:left w:val="single" w:sz="4" w:space="0" w:color="auto"/>
              <w:bottom w:val="single" w:sz="4" w:space="0" w:color="auto"/>
            </w:tcBorders>
            <w:shd w:val="clear" w:color="auto" w:fill="BFBFBF" w:themeFill="background1" w:themeFillShade="BF"/>
            <w:vAlign w:val="bottom"/>
          </w:tcPr>
          <w:p w14:paraId="77244600" w14:textId="04E68788" w:rsidR="008B075E" w:rsidRPr="003D3544" w:rsidRDefault="008B075E" w:rsidP="00407D36">
            <w:pPr>
              <w:rPr>
                <w:rFonts w:cstheme="minorHAnsi"/>
                <w:sz w:val="18"/>
                <w:szCs w:val="18"/>
              </w:rPr>
            </w:pPr>
            <w:r w:rsidRPr="003D3544">
              <w:rPr>
                <w:rFonts w:cstheme="minorHAnsi"/>
                <w:sz w:val="18"/>
                <w:szCs w:val="18"/>
              </w:rPr>
              <w:t>ELECTROMAGNETIC</w:t>
            </w:r>
          </w:p>
        </w:tc>
        <w:tc>
          <w:tcPr>
            <w:tcW w:w="1558" w:type="dxa"/>
            <w:shd w:val="clear" w:color="auto" w:fill="BFBFBF" w:themeFill="background1" w:themeFillShade="BF"/>
            <w:vAlign w:val="bottom"/>
          </w:tcPr>
          <w:p w14:paraId="459E5361" w14:textId="217182D0" w:rsidR="008B075E" w:rsidRPr="003D3544" w:rsidRDefault="008B075E" w:rsidP="00407D36">
            <w:pPr>
              <w:rPr>
                <w:rFonts w:cstheme="minorHAnsi"/>
                <w:sz w:val="18"/>
                <w:szCs w:val="18"/>
              </w:rPr>
            </w:pPr>
            <w:r>
              <w:rPr>
                <w:rFonts w:cstheme="minorHAnsi"/>
                <w:sz w:val="18"/>
                <w:szCs w:val="18"/>
              </w:rPr>
              <w:t>Recommended</w:t>
            </w:r>
          </w:p>
        </w:tc>
      </w:tr>
      <w:tr w:rsidR="008B075E" w14:paraId="55A32E22" w14:textId="77777777" w:rsidTr="00407D36">
        <w:tc>
          <w:tcPr>
            <w:tcW w:w="2124" w:type="dxa"/>
            <w:tcBorders>
              <w:top w:val="nil"/>
              <w:left w:val="nil"/>
              <w:bottom w:val="nil"/>
              <w:right w:val="nil"/>
            </w:tcBorders>
            <w:vAlign w:val="bottom"/>
          </w:tcPr>
          <w:p w14:paraId="52957E92" w14:textId="77777777" w:rsidR="008B075E" w:rsidRPr="003D3544" w:rsidRDefault="008B075E" w:rsidP="00407D36">
            <w:pPr>
              <w:rPr>
                <w:rFonts w:cstheme="minorHAnsi"/>
                <w:sz w:val="18"/>
                <w:szCs w:val="18"/>
              </w:rPr>
            </w:pPr>
          </w:p>
        </w:tc>
        <w:tc>
          <w:tcPr>
            <w:tcW w:w="2070" w:type="dxa"/>
            <w:tcBorders>
              <w:top w:val="nil"/>
              <w:left w:val="nil"/>
              <w:bottom w:val="nil"/>
              <w:right w:val="single" w:sz="4" w:space="0" w:color="auto"/>
            </w:tcBorders>
            <w:vAlign w:val="bottom"/>
          </w:tcPr>
          <w:p w14:paraId="4C2594E2" w14:textId="77777777" w:rsidR="008B075E" w:rsidRPr="003D3544" w:rsidRDefault="008B075E" w:rsidP="00407D36">
            <w:pPr>
              <w:rPr>
                <w:rFonts w:cstheme="minorHAnsi"/>
                <w:sz w:val="18"/>
                <w:szCs w:val="18"/>
              </w:rPr>
            </w:pPr>
          </w:p>
        </w:tc>
        <w:tc>
          <w:tcPr>
            <w:tcW w:w="2132" w:type="dxa"/>
            <w:tcBorders>
              <w:left w:val="single" w:sz="4" w:space="0" w:color="auto"/>
            </w:tcBorders>
            <w:shd w:val="clear" w:color="auto" w:fill="BFBFBF" w:themeFill="background1" w:themeFillShade="BF"/>
            <w:vAlign w:val="bottom"/>
          </w:tcPr>
          <w:p w14:paraId="58CD86E1" w14:textId="0BF791E0" w:rsidR="008B075E" w:rsidRPr="003D3544" w:rsidRDefault="008B075E" w:rsidP="00407D36">
            <w:pPr>
              <w:rPr>
                <w:rFonts w:cstheme="minorHAnsi"/>
                <w:sz w:val="18"/>
                <w:szCs w:val="18"/>
              </w:rPr>
            </w:pPr>
            <w:r w:rsidRPr="003D3544">
              <w:rPr>
                <w:rFonts w:cstheme="minorHAnsi"/>
                <w:sz w:val="18"/>
                <w:szCs w:val="18"/>
              </w:rPr>
              <w:t>FLUID</w:t>
            </w:r>
          </w:p>
        </w:tc>
        <w:tc>
          <w:tcPr>
            <w:tcW w:w="1558" w:type="dxa"/>
            <w:shd w:val="clear" w:color="auto" w:fill="BFBFBF" w:themeFill="background1" w:themeFillShade="BF"/>
            <w:vAlign w:val="bottom"/>
          </w:tcPr>
          <w:p w14:paraId="5FBC4B57" w14:textId="339908D5" w:rsidR="008B075E" w:rsidRPr="003D3544" w:rsidRDefault="008B075E" w:rsidP="00407D36">
            <w:pPr>
              <w:rPr>
                <w:rFonts w:cstheme="minorHAnsi"/>
                <w:sz w:val="18"/>
                <w:szCs w:val="18"/>
              </w:rPr>
            </w:pPr>
            <w:r>
              <w:rPr>
                <w:rFonts w:cstheme="minorHAnsi"/>
                <w:sz w:val="18"/>
                <w:szCs w:val="18"/>
              </w:rPr>
              <w:t>Recommended</w:t>
            </w:r>
          </w:p>
        </w:tc>
      </w:tr>
      <w:tr w:rsidR="008B075E" w14:paraId="47AFD8EC" w14:textId="77777777" w:rsidTr="00601977">
        <w:tc>
          <w:tcPr>
            <w:tcW w:w="2124" w:type="dxa"/>
            <w:tcBorders>
              <w:top w:val="nil"/>
              <w:left w:val="nil"/>
              <w:bottom w:val="single" w:sz="4" w:space="0" w:color="auto"/>
              <w:right w:val="nil"/>
            </w:tcBorders>
            <w:vAlign w:val="bottom"/>
          </w:tcPr>
          <w:p w14:paraId="1E0BE4BE" w14:textId="77777777" w:rsidR="008B075E" w:rsidRPr="003D3544" w:rsidRDefault="008B075E" w:rsidP="00407D36">
            <w:pPr>
              <w:rPr>
                <w:rFonts w:cstheme="minorHAnsi"/>
                <w:sz w:val="18"/>
                <w:szCs w:val="18"/>
              </w:rPr>
            </w:pPr>
          </w:p>
        </w:tc>
        <w:tc>
          <w:tcPr>
            <w:tcW w:w="2070" w:type="dxa"/>
            <w:tcBorders>
              <w:top w:val="nil"/>
              <w:left w:val="nil"/>
              <w:bottom w:val="single" w:sz="4" w:space="0" w:color="auto"/>
              <w:right w:val="single" w:sz="4" w:space="0" w:color="auto"/>
            </w:tcBorders>
            <w:vAlign w:val="bottom"/>
          </w:tcPr>
          <w:p w14:paraId="49531C26" w14:textId="77777777" w:rsidR="008B075E" w:rsidRPr="003D3544" w:rsidRDefault="008B075E" w:rsidP="00407D36">
            <w:pPr>
              <w:rPr>
                <w:rFonts w:cstheme="minorHAnsi"/>
                <w:sz w:val="18"/>
                <w:szCs w:val="18"/>
              </w:rPr>
            </w:pPr>
          </w:p>
        </w:tc>
        <w:tc>
          <w:tcPr>
            <w:tcW w:w="2132" w:type="dxa"/>
            <w:tcBorders>
              <w:left w:val="single" w:sz="4" w:space="0" w:color="auto"/>
            </w:tcBorders>
            <w:shd w:val="clear" w:color="auto" w:fill="BFBFBF" w:themeFill="background1" w:themeFillShade="BF"/>
            <w:vAlign w:val="bottom"/>
          </w:tcPr>
          <w:p w14:paraId="146BB074" w14:textId="1663C67C" w:rsidR="008B075E" w:rsidRPr="003D3544" w:rsidRDefault="008B075E" w:rsidP="00407D36">
            <w:pPr>
              <w:rPr>
                <w:rFonts w:cstheme="minorHAnsi"/>
                <w:sz w:val="18"/>
                <w:szCs w:val="18"/>
              </w:rPr>
            </w:pPr>
            <w:r w:rsidRPr="003D3544">
              <w:rPr>
                <w:rFonts w:cstheme="minorHAnsi"/>
                <w:sz w:val="18"/>
                <w:szCs w:val="18"/>
              </w:rPr>
              <w:t>INTERPRETED</w:t>
            </w:r>
          </w:p>
        </w:tc>
        <w:tc>
          <w:tcPr>
            <w:tcW w:w="1558" w:type="dxa"/>
            <w:shd w:val="clear" w:color="auto" w:fill="BFBFBF" w:themeFill="background1" w:themeFillShade="BF"/>
            <w:vAlign w:val="bottom"/>
          </w:tcPr>
          <w:p w14:paraId="025D1308" w14:textId="111D0B14" w:rsidR="008B075E" w:rsidRPr="003D3544" w:rsidRDefault="008B075E" w:rsidP="00407D36">
            <w:pPr>
              <w:rPr>
                <w:rFonts w:cstheme="minorHAnsi"/>
                <w:sz w:val="18"/>
                <w:szCs w:val="18"/>
              </w:rPr>
            </w:pPr>
            <w:r>
              <w:rPr>
                <w:rFonts w:cstheme="minorHAnsi"/>
                <w:sz w:val="18"/>
                <w:szCs w:val="18"/>
              </w:rPr>
              <w:t>Recommended</w:t>
            </w:r>
          </w:p>
        </w:tc>
      </w:tr>
      <w:tr w:rsidR="008B075E" w14:paraId="5272003A" w14:textId="77777777" w:rsidTr="00601977">
        <w:tc>
          <w:tcPr>
            <w:tcW w:w="2124"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bottom"/>
          </w:tcPr>
          <w:p w14:paraId="519E6E0C" w14:textId="77777777" w:rsidR="008B075E" w:rsidRPr="003D3544" w:rsidRDefault="008B075E" w:rsidP="00407D36">
            <w:pPr>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vAlign w:val="bottom"/>
          </w:tcPr>
          <w:p w14:paraId="45F0A7E3" w14:textId="4B7E9DE5" w:rsidR="008B075E" w:rsidRPr="003D3544" w:rsidRDefault="008B075E" w:rsidP="00407D36">
            <w:pPr>
              <w:rPr>
                <w:rFonts w:cstheme="minorHAnsi"/>
                <w:b/>
                <w:bCs/>
                <w:sz w:val="18"/>
                <w:szCs w:val="18"/>
              </w:rPr>
            </w:pPr>
            <w:r w:rsidRPr="003D3544">
              <w:rPr>
                <w:rFonts w:cstheme="minorHAnsi"/>
                <w:b/>
                <w:bCs/>
                <w:sz w:val="18"/>
                <w:szCs w:val="18"/>
              </w:rPr>
              <w:t>Identifier</w:t>
            </w:r>
          </w:p>
        </w:tc>
        <w:tc>
          <w:tcPr>
            <w:tcW w:w="2132" w:type="dxa"/>
            <w:tcBorders>
              <w:left w:val="single" w:sz="4" w:space="0" w:color="auto"/>
            </w:tcBorders>
            <w:shd w:val="clear" w:color="auto" w:fill="BFBFBF" w:themeFill="background1" w:themeFillShade="BF"/>
            <w:vAlign w:val="bottom"/>
          </w:tcPr>
          <w:p w14:paraId="3C658E06" w14:textId="5D82B1AC" w:rsidR="008B075E" w:rsidRPr="003D3544" w:rsidRDefault="008B075E" w:rsidP="00407D36">
            <w:pPr>
              <w:rPr>
                <w:rFonts w:cstheme="minorHAnsi"/>
                <w:sz w:val="18"/>
                <w:szCs w:val="18"/>
              </w:rPr>
            </w:pPr>
            <w:r w:rsidRPr="003D3544">
              <w:rPr>
                <w:rFonts w:cstheme="minorHAnsi"/>
                <w:sz w:val="18"/>
                <w:szCs w:val="18"/>
              </w:rPr>
              <w:t>LITHOLOGY</w:t>
            </w:r>
          </w:p>
        </w:tc>
        <w:tc>
          <w:tcPr>
            <w:tcW w:w="1558" w:type="dxa"/>
            <w:shd w:val="clear" w:color="auto" w:fill="BFBFBF" w:themeFill="background1" w:themeFillShade="BF"/>
            <w:vAlign w:val="bottom"/>
          </w:tcPr>
          <w:p w14:paraId="1F065EDD" w14:textId="2D813FED" w:rsidR="008B075E" w:rsidRPr="003D3544" w:rsidRDefault="008B075E" w:rsidP="00407D36">
            <w:pPr>
              <w:rPr>
                <w:rFonts w:cstheme="minorHAnsi"/>
                <w:sz w:val="18"/>
                <w:szCs w:val="18"/>
              </w:rPr>
            </w:pPr>
            <w:r>
              <w:rPr>
                <w:rFonts w:cstheme="minorHAnsi"/>
                <w:sz w:val="18"/>
                <w:szCs w:val="18"/>
              </w:rPr>
              <w:t>Recommended</w:t>
            </w:r>
          </w:p>
        </w:tc>
      </w:tr>
      <w:tr w:rsidR="008B075E" w14:paraId="4C7F3CF2" w14:textId="77777777" w:rsidTr="00601977">
        <w:tc>
          <w:tcPr>
            <w:tcW w:w="2124" w:type="dxa"/>
            <w:tcBorders>
              <w:top w:val="single" w:sz="4" w:space="0" w:color="auto"/>
              <w:left w:val="single" w:sz="4" w:space="0" w:color="auto"/>
              <w:bottom w:val="single" w:sz="4" w:space="0" w:color="auto"/>
              <w:right w:val="single" w:sz="4" w:space="0" w:color="auto"/>
            </w:tcBorders>
            <w:shd w:val="clear" w:color="auto" w:fill="8EAADB" w:themeFill="accent1" w:themeFillTint="99"/>
            <w:vAlign w:val="bottom"/>
          </w:tcPr>
          <w:p w14:paraId="6D225827" w14:textId="77777777" w:rsidR="008B075E" w:rsidRPr="003D3544" w:rsidRDefault="008B075E" w:rsidP="00407D36">
            <w:pPr>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vAlign w:val="bottom"/>
          </w:tcPr>
          <w:p w14:paraId="599CB41F" w14:textId="1ABC229D" w:rsidR="008B075E" w:rsidRPr="003D3544" w:rsidRDefault="008B075E" w:rsidP="00407D36">
            <w:pPr>
              <w:rPr>
                <w:rFonts w:cstheme="minorHAnsi"/>
                <w:b/>
                <w:bCs/>
                <w:sz w:val="18"/>
                <w:szCs w:val="18"/>
              </w:rPr>
            </w:pPr>
            <w:r w:rsidRPr="003D3544">
              <w:rPr>
                <w:rFonts w:cstheme="minorHAnsi"/>
                <w:b/>
                <w:bCs/>
                <w:sz w:val="18"/>
                <w:szCs w:val="18"/>
              </w:rPr>
              <w:t>Location</w:t>
            </w:r>
          </w:p>
        </w:tc>
        <w:tc>
          <w:tcPr>
            <w:tcW w:w="2132" w:type="dxa"/>
            <w:tcBorders>
              <w:left w:val="single" w:sz="4" w:space="0" w:color="auto"/>
            </w:tcBorders>
            <w:shd w:val="clear" w:color="auto" w:fill="BFBFBF" w:themeFill="background1" w:themeFillShade="BF"/>
            <w:vAlign w:val="bottom"/>
          </w:tcPr>
          <w:p w14:paraId="6BB6EF16" w14:textId="4E88A023" w:rsidR="008B075E" w:rsidRPr="003D3544" w:rsidRDefault="008B075E" w:rsidP="00407D36">
            <w:pPr>
              <w:rPr>
                <w:rFonts w:cstheme="minorHAnsi"/>
                <w:sz w:val="18"/>
                <w:szCs w:val="18"/>
              </w:rPr>
            </w:pPr>
            <w:r w:rsidRPr="003D3544">
              <w:rPr>
                <w:rFonts w:cstheme="minorHAnsi"/>
                <w:sz w:val="18"/>
                <w:szCs w:val="18"/>
              </w:rPr>
              <w:t>NUCLEAR</w:t>
            </w:r>
          </w:p>
        </w:tc>
        <w:tc>
          <w:tcPr>
            <w:tcW w:w="1558" w:type="dxa"/>
            <w:shd w:val="clear" w:color="auto" w:fill="BFBFBF" w:themeFill="background1" w:themeFillShade="BF"/>
            <w:vAlign w:val="bottom"/>
          </w:tcPr>
          <w:p w14:paraId="63FF196C" w14:textId="09879BCB" w:rsidR="008B075E" w:rsidRPr="003D3544" w:rsidRDefault="008B075E" w:rsidP="00407D36">
            <w:pPr>
              <w:rPr>
                <w:rFonts w:cstheme="minorHAnsi"/>
                <w:sz w:val="18"/>
                <w:szCs w:val="18"/>
              </w:rPr>
            </w:pPr>
            <w:r>
              <w:rPr>
                <w:rFonts w:cstheme="minorHAnsi"/>
                <w:sz w:val="18"/>
                <w:szCs w:val="18"/>
              </w:rPr>
              <w:t>Recommended</w:t>
            </w:r>
          </w:p>
        </w:tc>
      </w:tr>
      <w:tr w:rsidR="008B075E" w14:paraId="55D1F21A" w14:textId="77777777" w:rsidTr="00601977">
        <w:tc>
          <w:tcPr>
            <w:tcW w:w="2124"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bottom"/>
          </w:tcPr>
          <w:p w14:paraId="0F35B204" w14:textId="77777777" w:rsidR="008B075E" w:rsidRPr="003D3544" w:rsidRDefault="008B075E" w:rsidP="00407D36">
            <w:pPr>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vAlign w:val="bottom"/>
          </w:tcPr>
          <w:p w14:paraId="19FAF85B" w14:textId="36B59457" w:rsidR="008B075E" w:rsidRPr="003D3544" w:rsidRDefault="008B075E" w:rsidP="00407D36">
            <w:pPr>
              <w:rPr>
                <w:rFonts w:cstheme="minorHAnsi"/>
                <w:b/>
                <w:bCs/>
                <w:sz w:val="18"/>
                <w:szCs w:val="18"/>
              </w:rPr>
            </w:pPr>
            <w:r w:rsidRPr="003D3544">
              <w:rPr>
                <w:rFonts w:cstheme="minorHAnsi"/>
                <w:b/>
                <w:bCs/>
                <w:sz w:val="18"/>
                <w:szCs w:val="18"/>
              </w:rPr>
              <w:t>Ancillary Information</w:t>
            </w:r>
          </w:p>
        </w:tc>
        <w:tc>
          <w:tcPr>
            <w:tcW w:w="2132" w:type="dxa"/>
            <w:tcBorders>
              <w:left w:val="single" w:sz="4" w:space="0" w:color="auto"/>
            </w:tcBorders>
            <w:shd w:val="clear" w:color="auto" w:fill="BFBFBF" w:themeFill="background1" w:themeFillShade="BF"/>
            <w:vAlign w:val="bottom"/>
          </w:tcPr>
          <w:p w14:paraId="4C1677AD" w14:textId="1F274809" w:rsidR="008B075E" w:rsidRPr="003D3544" w:rsidRDefault="008B075E" w:rsidP="00407D36">
            <w:pPr>
              <w:rPr>
                <w:rFonts w:cstheme="minorHAnsi"/>
                <w:sz w:val="18"/>
                <w:szCs w:val="18"/>
              </w:rPr>
            </w:pPr>
            <w:r w:rsidRPr="003D3544">
              <w:rPr>
                <w:rFonts w:cstheme="minorHAnsi"/>
                <w:sz w:val="18"/>
                <w:szCs w:val="18"/>
              </w:rPr>
              <w:t>OPTICAL</w:t>
            </w:r>
          </w:p>
        </w:tc>
        <w:tc>
          <w:tcPr>
            <w:tcW w:w="1558" w:type="dxa"/>
            <w:shd w:val="clear" w:color="auto" w:fill="BFBFBF" w:themeFill="background1" w:themeFillShade="BF"/>
            <w:vAlign w:val="bottom"/>
          </w:tcPr>
          <w:p w14:paraId="14F9FFAB" w14:textId="354FFAF0" w:rsidR="008B075E" w:rsidRPr="003D3544" w:rsidRDefault="008B075E" w:rsidP="00407D36">
            <w:pPr>
              <w:rPr>
                <w:rFonts w:cstheme="minorHAnsi"/>
                <w:sz w:val="18"/>
                <w:szCs w:val="18"/>
              </w:rPr>
            </w:pPr>
            <w:r>
              <w:rPr>
                <w:rFonts w:cstheme="minorHAnsi"/>
                <w:sz w:val="18"/>
                <w:szCs w:val="18"/>
              </w:rPr>
              <w:t>Recommended</w:t>
            </w:r>
          </w:p>
        </w:tc>
      </w:tr>
      <w:tr w:rsidR="008B075E" w14:paraId="5AF1756A" w14:textId="77777777" w:rsidTr="00601977">
        <w:tc>
          <w:tcPr>
            <w:tcW w:w="2124" w:type="dxa"/>
            <w:tcBorders>
              <w:top w:val="single" w:sz="4" w:space="0" w:color="auto"/>
              <w:left w:val="single" w:sz="4" w:space="0" w:color="auto"/>
              <w:bottom w:val="single" w:sz="4" w:space="0" w:color="auto"/>
              <w:right w:val="single" w:sz="4" w:space="0" w:color="auto"/>
            </w:tcBorders>
            <w:shd w:val="clear" w:color="auto" w:fill="808080" w:themeFill="background1" w:themeFillShade="80"/>
            <w:vAlign w:val="bottom"/>
          </w:tcPr>
          <w:p w14:paraId="5998FE19" w14:textId="77777777" w:rsidR="008B075E" w:rsidRPr="003D3544" w:rsidRDefault="008B075E" w:rsidP="00407D36">
            <w:pPr>
              <w:rPr>
                <w:rFonts w:cstheme="minorHAnsi"/>
                <w:sz w:val="18"/>
                <w:szCs w:val="18"/>
              </w:rPr>
            </w:pPr>
          </w:p>
        </w:tc>
        <w:tc>
          <w:tcPr>
            <w:tcW w:w="2070" w:type="dxa"/>
            <w:tcBorders>
              <w:top w:val="single" w:sz="4" w:space="0" w:color="auto"/>
              <w:left w:val="single" w:sz="4" w:space="0" w:color="auto"/>
              <w:bottom w:val="single" w:sz="4" w:space="0" w:color="auto"/>
              <w:right w:val="single" w:sz="4" w:space="0" w:color="auto"/>
            </w:tcBorders>
            <w:vAlign w:val="bottom"/>
          </w:tcPr>
          <w:p w14:paraId="5D58E48A" w14:textId="77777777" w:rsidR="008B075E" w:rsidRPr="003D3544" w:rsidRDefault="008B075E" w:rsidP="00407D36">
            <w:pPr>
              <w:rPr>
                <w:rFonts w:cstheme="minorHAnsi"/>
                <w:b/>
                <w:bCs/>
                <w:sz w:val="18"/>
                <w:szCs w:val="18"/>
              </w:rPr>
            </w:pPr>
          </w:p>
        </w:tc>
        <w:tc>
          <w:tcPr>
            <w:tcW w:w="2132" w:type="dxa"/>
            <w:tcBorders>
              <w:left w:val="single" w:sz="4" w:space="0" w:color="auto"/>
            </w:tcBorders>
            <w:shd w:val="clear" w:color="auto" w:fill="BFBFBF" w:themeFill="background1" w:themeFillShade="BF"/>
            <w:vAlign w:val="bottom"/>
          </w:tcPr>
          <w:p w14:paraId="36446BB5" w14:textId="7C325A1E" w:rsidR="008B075E" w:rsidRPr="00407D36" w:rsidRDefault="008B075E" w:rsidP="00407D36">
            <w:pPr>
              <w:rPr>
                <w:rFonts w:cstheme="minorHAnsi"/>
                <w:sz w:val="18"/>
                <w:szCs w:val="18"/>
              </w:rPr>
            </w:pPr>
            <w:r w:rsidRPr="00407D36">
              <w:rPr>
                <w:rFonts w:cstheme="minorHAnsi"/>
                <w:sz w:val="18"/>
                <w:szCs w:val="18"/>
              </w:rPr>
              <w:t>WELL CONSTRUCTION</w:t>
            </w:r>
          </w:p>
        </w:tc>
        <w:tc>
          <w:tcPr>
            <w:tcW w:w="1558" w:type="dxa"/>
            <w:shd w:val="clear" w:color="auto" w:fill="BFBFBF" w:themeFill="background1" w:themeFillShade="BF"/>
            <w:vAlign w:val="bottom"/>
          </w:tcPr>
          <w:p w14:paraId="79E4D5F8" w14:textId="32B81F58" w:rsidR="008B075E" w:rsidRDefault="008B075E" w:rsidP="00407D36">
            <w:pPr>
              <w:rPr>
                <w:rFonts w:cstheme="minorHAnsi"/>
                <w:sz w:val="18"/>
                <w:szCs w:val="18"/>
              </w:rPr>
            </w:pPr>
            <w:r>
              <w:rPr>
                <w:rFonts w:cstheme="minorHAnsi"/>
                <w:sz w:val="18"/>
                <w:szCs w:val="18"/>
              </w:rPr>
              <w:t>Recommended</w:t>
            </w:r>
          </w:p>
        </w:tc>
      </w:tr>
    </w:tbl>
    <w:p w14:paraId="2E0A506D" w14:textId="5CBC2044" w:rsidR="00601977" w:rsidRDefault="00601977" w:rsidP="00601977"/>
    <w:p w14:paraId="717B3849" w14:textId="2D8F95A4" w:rsidR="004663BE" w:rsidRDefault="00116E87" w:rsidP="00BD580C">
      <w:pPr>
        <w:keepNext/>
        <w:keepLines/>
        <w:spacing w:after="0" w:line="360" w:lineRule="auto"/>
        <w:outlineLvl w:val="1"/>
        <w:rPr>
          <w:rFonts w:asciiTheme="majorHAnsi" w:eastAsiaTheme="majorEastAsia" w:hAnsiTheme="majorHAnsi" w:cstheme="majorBidi"/>
          <w:color w:val="2F5496" w:themeColor="accent1" w:themeShade="BF"/>
          <w:sz w:val="26"/>
          <w:szCs w:val="26"/>
        </w:rPr>
      </w:pPr>
      <w:bookmarkStart w:id="16" w:name="_Toc70684883"/>
      <w:r w:rsidRPr="00FD2A3A">
        <w:rPr>
          <w:rFonts w:asciiTheme="majorHAnsi" w:eastAsiaTheme="majorEastAsia" w:hAnsiTheme="majorHAnsi" w:cstheme="majorBidi"/>
          <w:color w:val="2F5496" w:themeColor="accent1" w:themeShade="BF"/>
          <w:sz w:val="26"/>
          <w:szCs w:val="26"/>
        </w:rPr>
        <w:t>Schema</w:t>
      </w:r>
      <w:bookmarkEnd w:id="16"/>
    </w:p>
    <w:p w14:paraId="1569A5AA" w14:textId="706026CD" w:rsidR="002B64F8" w:rsidRDefault="000C27A9" w:rsidP="00C8138C">
      <w:pPr>
        <w:spacing w:after="0" w:line="360" w:lineRule="auto"/>
        <w:ind w:firstLine="720"/>
      </w:pPr>
      <w:r>
        <w:t>The r</w:t>
      </w:r>
      <w:r w:rsidR="00BA646C" w:rsidRPr="00BA646C">
        <w:t xml:space="preserve">ecommendations for a database schema </w:t>
      </w:r>
      <w:r>
        <w:t>incorporating the</w:t>
      </w:r>
      <w:r w:rsidR="00BA646C" w:rsidRPr="00BA646C">
        <w:t xml:space="preserve"> </w:t>
      </w:r>
      <w:r w:rsidR="002B64F8">
        <w:t>compiled requirements, which were</w:t>
      </w:r>
      <w:r w:rsidR="002B64F8" w:rsidRPr="00BA646C">
        <w:t xml:space="preserve"> </w:t>
      </w:r>
      <w:r w:rsidR="002B64F8">
        <w:t xml:space="preserve">converted to </w:t>
      </w:r>
      <w:r w:rsidR="00BA646C" w:rsidRPr="00BA646C">
        <w:t xml:space="preserve">required and recommended </w:t>
      </w:r>
      <w:r w:rsidR="002B64F8">
        <w:t xml:space="preserve">attributes, </w:t>
      </w:r>
      <w:r w:rsidR="002B64F8" w:rsidRPr="00BA646C">
        <w:t>and</w:t>
      </w:r>
      <w:r w:rsidR="002B64F8">
        <w:t xml:space="preserve"> the suggested controlled vocabulary are presented in the</w:t>
      </w:r>
      <w:r w:rsidR="002B64F8" w:rsidRPr="002B64F8">
        <w:t xml:space="preserve"> </w:t>
      </w:r>
      <w:r w:rsidR="002B64F8">
        <w:t xml:space="preserve">Draft Schema (Appendix </w:t>
      </w:r>
      <w:r w:rsidR="001D2D2C">
        <w:t>C</w:t>
      </w:r>
      <w:r w:rsidR="002B64F8">
        <w:t xml:space="preserve">). The </w:t>
      </w:r>
      <w:r w:rsidR="005C3176">
        <w:t xml:space="preserve">Draft Schema </w:t>
      </w:r>
      <w:r w:rsidR="00C12AC9">
        <w:t>was finalized with the assistance of a sub-group of the work</w:t>
      </w:r>
      <w:r w:rsidR="001D2D2C">
        <w:t>ing</w:t>
      </w:r>
      <w:r w:rsidR="00C12AC9">
        <w:t xml:space="preserve"> group with </w:t>
      </w:r>
      <w:r w:rsidR="002B64F8">
        <w:t>expertise</w:t>
      </w:r>
      <w:r w:rsidR="00C12AC9">
        <w:t xml:space="preserve"> and experience in </w:t>
      </w:r>
      <w:r w:rsidR="00C12AC9" w:rsidRPr="00C12AC9">
        <w:t>database schema</w:t>
      </w:r>
      <w:r w:rsidR="00C12AC9">
        <w:t xml:space="preserve">s. It </w:t>
      </w:r>
      <w:r w:rsidR="005C3176">
        <w:t xml:space="preserve">is based on </w:t>
      </w:r>
      <w:r w:rsidR="002B64F8">
        <w:t xml:space="preserve">the </w:t>
      </w:r>
      <w:r w:rsidR="005C3176">
        <w:t xml:space="preserve">minimum attributes </w:t>
      </w:r>
      <w:r w:rsidR="007607A1">
        <w:t xml:space="preserve">needed </w:t>
      </w:r>
      <w:r w:rsidR="005C3176">
        <w:t>to adequately represent a borehole’s three main elements in the index</w:t>
      </w:r>
      <w:r w:rsidR="00C12AC9">
        <w:t>.</w:t>
      </w:r>
      <w:r w:rsidR="005C3176">
        <w:t xml:space="preserve"> </w:t>
      </w:r>
      <w:r w:rsidR="00C12AC9">
        <w:t xml:space="preserve">The </w:t>
      </w:r>
      <w:r w:rsidR="005C3176">
        <w:t>Identifier</w:t>
      </w:r>
      <w:r w:rsidR="00C12AC9">
        <w:t xml:space="preserve"> and</w:t>
      </w:r>
      <w:r w:rsidR="005C3176">
        <w:t xml:space="preserve"> Location </w:t>
      </w:r>
      <w:r w:rsidR="00C12AC9">
        <w:t xml:space="preserve">fields are </w:t>
      </w:r>
      <w:r w:rsidR="00C12AC9" w:rsidRPr="004663BE">
        <w:t>required</w:t>
      </w:r>
      <w:r w:rsidR="00C12AC9">
        <w:t xml:space="preserve"> for each borehole while the</w:t>
      </w:r>
      <w:r w:rsidR="005C3176">
        <w:t xml:space="preserve"> Ancillary information</w:t>
      </w:r>
      <w:r w:rsidR="00C12AC9">
        <w:t xml:space="preserve"> fields are recommended. The </w:t>
      </w:r>
      <w:r w:rsidR="00ED3950">
        <w:t xml:space="preserve">recommended </w:t>
      </w:r>
      <w:r w:rsidR="00C4712A">
        <w:t xml:space="preserve">NIBI </w:t>
      </w:r>
      <w:r w:rsidR="00E77A99">
        <w:t>schema has</w:t>
      </w:r>
      <w:r w:rsidR="00ED3950">
        <w:t xml:space="preserve"> 1:1 and </w:t>
      </w:r>
      <w:proofErr w:type="gramStart"/>
      <w:r w:rsidR="00ED3950">
        <w:t>1:Many</w:t>
      </w:r>
      <w:proofErr w:type="gramEnd"/>
      <w:r w:rsidR="00C12AC9">
        <w:t xml:space="preserve"> relationships between the Borehole</w:t>
      </w:r>
      <w:r w:rsidR="002B64F8">
        <w:t xml:space="preserve"> </w:t>
      </w:r>
      <w:r w:rsidR="00C12AC9">
        <w:t xml:space="preserve">ID table and </w:t>
      </w:r>
      <w:r w:rsidR="0018028D">
        <w:t xml:space="preserve">ancillary </w:t>
      </w:r>
      <w:r w:rsidR="00EE4641">
        <w:t xml:space="preserve">data </w:t>
      </w:r>
      <w:r w:rsidR="0018028D">
        <w:t>tables</w:t>
      </w:r>
      <w:r w:rsidR="009B396C">
        <w:t>.</w:t>
      </w:r>
      <w:r w:rsidR="00C12AC9">
        <w:t xml:space="preserve"> The use of </w:t>
      </w:r>
      <w:r w:rsidR="004963A7">
        <w:t xml:space="preserve">JSON </w:t>
      </w:r>
      <w:r w:rsidR="00C12AC9">
        <w:t>enumerated array vs</w:t>
      </w:r>
      <w:r w:rsidR="00C678CE">
        <w:t>.</w:t>
      </w:r>
      <w:r w:rsidR="00C12AC9">
        <w:t xml:space="preserve"> individual Boolean fields was adopted </w:t>
      </w:r>
      <w:r w:rsidR="00C12AC9" w:rsidRPr="00C8138C">
        <w:t xml:space="preserve">as it can handle many levels </w:t>
      </w:r>
      <w:r w:rsidR="00C709D4" w:rsidRPr="00C8138C">
        <w:t xml:space="preserve">of </w:t>
      </w:r>
      <w:r w:rsidR="008F1CA3" w:rsidRPr="00C8138C">
        <w:t xml:space="preserve">hierarchical </w:t>
      </w:r>
      <w:r w:rsidR="00C709D4" w:rsidRPr="00C8138C">
        <w:t>data and allows for use of picklists</w:t>
      </w:r>
      <w:r w:rsidR="009B396C" w:rsidRPr="00C8138C">
        <w:t xml:space="preserve"> based on the suggested </w:t>
      </w:r>
      <w:r w:rsidR="002B64F8" w:rsidRPr="00C8138C">
        <w:t xml:space="preserve">controlled </w:t>
      </w:r>
      <w:r w:rsidR="009B396C" w:rsidRPr="00C8138C">
        <w:t>vocabulary</w:t>
      </w:r>
      <w:r w:rsidR="002B64F8" w:rsidRPr="00C8138C">
        <w:t xml:space="preserve">. </w:t>
      </w:r>
      <w:r w:rsidR="00CC1BA5" w:rsidRPr="00C8138C">
        <w:t xml:space="preserve"> </w:t>
      </w:r>
      <w:r w:rsidR="00CC1BA5">
        <w:t>The recommended schema structure also allows for pre-determining which field will be searchable in text searches (</w:t>
      </w:r>
      <w:r w:rsidR="00597640">
        <w:t xml:space="preserve">Figure 2; </w:t>
      </w:r>
      <w:r w:rsidR="00CC1BA5">
        <w:t>Table</w:t>
      </w:r>
      <w:r w:rsidR="00597640">
        <w:t xml:space="preserve"> 3)</w:t>
      </w:r>
    </w:p>
    <w:p w14:paraId="25A7447C" w14:textId="5C006503" w:rsidR="00C8138C" w:rsidRDefault="00710533" w:rsidP="00C8138C">
      <w:pPr>
        <w:spacing w:after="0" w:line="360" w:lineRule="auto"/>
        <w:ind w:firstLine="720"/>
      </w:pPr>
      <w:r w:rsidRPr="00970260">
        <w:rPr>
          <w:noProof/>
        </w:rPr>
        <w:lastRenderedPageBreak/>
        <w:drawing>
          <wp:anchor distT="0" distB="0" distL="114300" distR="114300" simplePos="0" relativeHeight="251658242" behindDoc="0" locked="0" layoutInCell="1" allowOverlap="1" wp14:anchorId="69C2D5C3" wp14:editId="237EFE89">
            <wp:simplePos x="0" y="0"/>
            <wp:positionH relativeFrom="column">
              <wp:posOffset>356235</wp:posOffset>
            </wp:positionH>
            <wp:positionV relativeFrom="paragraph">
              <wp:posOffset>219075</wp:posOffset>
            </wp:positionV>
            <wp:extent cx="4134485" cy="3020060"/>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4134485" cy="30200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A7D2D4" w14:textId="24F166C5" w:rsidR="00FF081B" w:rsidRDefault="00970260" w:rsidP="00B55366">
      <w:pPr>
        <w:spacing w:after="0" w:line="360" w:lineRule="auto"/>
        <w:jc w:val="center"/>
        <w:rPr>
          <w:color w:val="FF0000"/>
        </w:rPr>
      </w:pPr>
      <w:r w:rsidRPr="00970260">
        <w:t xml:space="preserve"> </w:t>
      </w:r>
    </w:p>
    <w:p w14:paraId="57DF94F0" w14:textId="2B88C228" w:rsidR="001D2D2C" w:rsidRPr="005638B2" w:rsidRDefault="001D2D2C" w:rsidP="001D2D2C">
      <w:pPr>
        <w:pStyle w:val="Caption"/>
        <w:rPr>
          <w:b/>
          <w:bCs/>
          <w:i w:val="0"/>
          <w:iCs w:val="0"/>
          <w:noProof/>
          <w:color w:val="auto"/>
          <w:sz w:val="20"/>
          <w:szCs w:val="20"/>
        </w:rPr>
      </w:pPr>
      <w:bookmarkStart w:id="17" w:name="_Toc70684896"/>
      <w:r w:rsidRPr="005638B2">
        <w:rPr>
          <w:b/>
          <w:bCs/>
          <w:i w:val="0"/>
          <w:iCs w:val="0"/>
          <w:color w:val="auto"/>
          <w:sz w:val="20"/>
          <w:szCs w:val="20"/>
        </w:rPr>
        <w:t xml:space="preserve">Figure </w:t>
      </w:r>
      <w:r>
        <w:rPr>
          <w:b/>
          <w:bCs/>
          <w:i w:val="0"/>
          <w:iCs w:val="0"/>
          <w:color w:val="auto"/>
          <w:sz w:val="20"/>
          <w:szCs w:val="20"/>
        </w:rPr>
        <w:t>2</w:t>
      </w:r>
      <w:r w:rsidRPr="005638B2">
        <w:rPr>
          <w:b/>
          <w:bCs/>
          <w:i w:val="0"/>
          <w:iCs w:val="0"/>
          <w:color w:val="auto"/>
          <w:sz w:val="20"/>
          <w:szCs w:val="20"/>
        </w:rPr>
        <w:t xml:space="preserve">. </w:t>
      </w:r>
      <w:r>
        <w:rPr>
          <w:b/>
          <w:bCs/>
          <w:i w:val="0"/>
          <w:iCs w:val="0"/>
          <w:color w:val="auto"/>
          <w:sz w:val="20"/>
          <w:szCs w:val="20"/>
        </w:rPr>
        <w:t>NIBI schema diagram</w:t>
      </w:r>
      <w:r w:rsidR="008F6CEE">
        <w:rPr>
          <w:b/>
          <w:bCs/>
          <w:i w:val="0"/>
          <w:iCs w:val="0"/>
          <w:color w:val="auto"/>
          <w:sz w:val="20"/>
          <w:szCs w:val="20"/>
        </w:rPr>
        <w:t xml:space="preserve"> </w:t>
      </w:r>
      <w:r w:rsidR="00E36A54">
        <w:rPr>
          <w:b/>
          <w:bCs/>
          <w:i w:val="0"/>
          <w:iCs w:val="0"/>
          <w:color w:val="auto"/>
          <w:sz w:val="20"/>
          <w:szCs w:val="20"/>
        </w:rPr>
        <w:t xml:space="preserve">showing </w:t>
      </w:r>
      <w:r w:rsidR="002D4016">
        <w:rPr>
          <w:b/>
          <w:bCs/>
          <w:i w:val="0"/>
          <w:iCs w:val="0"/>
          <w:color w:val="auto"/>
          <w:sz w:val="20"/>
          <w:szCs w:val="20"/>
        </w:rPr>
        <w:t xml:space="preserve">the table </w:t>
      </w:r>
      <w:r w:rsidR="00E36A54">
        <w:rPr>
          <w:b/>
          <w:bCs/>
          <w:i w:val="0"/>
          <w:iCs w:val="0"/>
          <w:color w:val="auto"/>
          <w:sz w:val="20"/>
          <w:szCs w:val="20"/>
        </w:rPr>
        <w:t>relationship</w:t>
      </w:r>
      <w:r w:rsidR="002D4016">
        <w:rPr>
          <w:b/>
          <w:bCs/>
          <w:i w:val="0"/>
          <w:iCs w:val="0"/>
          <w:color w:val="auto"/>
          <w:sz w:val="20"/>
          <w:szCs w:val="20"/>
        </w:rPr>
        <w:t xml:space="preserve">s (1:1 or </w:t>
      </w:r>
      <w:proofErr w:type="gramStart"/>
      <w:r w:rsidR="002D4016">
        <w:rPr>
          <w:b/>
          <w:bCs/>
          <w:i w:val="0"/>
          <w:iCs w:val="0"/>
          <w:color w:val="auto"/>
          <w:sz w:val="20"/>
          <w:szCs w:val="20"/>
        </w:rPr>
        <w:t>1:Many</w:t>
      </w:r>
      <w:proofErr w:type="gramEnd"/>
      <w:r w:rsidR="002D4016">
        <w:rPr>
          <w:b/>
          <w:bCs/>
          <w:i w:val="0"/>
          <w:iCs w:val="0"/>
          <w:color w:val="auto"/>
          <w:sz w:val="20"/>
          <w:szCs w:val="20"/>
        </w:rPr>
        <w:t>)</w:t>
      </w:r>
      <w:bookmarkEnd w:id="17"/>
    </w:p>
    <w:p w14:paraId="4B618188" w14:textId="76B31459" w:rsidR="001D2D2C" w:rsidRDefault="001D2D2C" w:rsidP="00B55366">
      <w:pPr>
        <w:spacing w:after="0" w:line="360" w:lineRule="auto"/>
        <w:jc w:val="center"/>
        <w:rPr>
          <w:color w:val="FF0000"/>
        </w:rPr>
      </w:pPr>
    </w:p>
    <w:p w14:paraId="0BF518E0" w14:textId="77777777" w:rsidR="00D003D7" w:rsidRDefault="00D003D7">
      <w:pPr>
        <w:rPr>
          <w:b/>
          <w:bCs/>
          <w:sz w:val="20"/>
          <w:szCs w:val="20"/>
        </w:rPr>
      </w:pPr>
      <w:r>
        <w:rPr>
          <w:b/>
          <w:bCs/>
          <w:i/>
          <w:iCs/>
          <w:sz w:val="20"/>
          <w:szCs w:val="20"/>
        </w:rPr>
        <w:br w:type="page"/>
      </w:r>
    </w:p>
    <w:p w14:paraId="4F208148" w14:textId="7F521B7A" w:rsidR="001D2D2C" w:rsidRPr="00E36A54" w:rsidRDefault="001D2D2C" w:rsidP="00E36A54">
      <w:pPr>
        <w:pStyle w:val="Caption"/>
        <w:keepNext/>
        <w:rPr>
          <w:b/>
          <w:bCs/>
          <w:color w:val="auto"/>
          <w:sz w:val="20"/>
          <w:szCs w:val="20"/>
        </w:rPr>
      </w:pPr>
      <w:bookmarkStart w:id="18" w:name="_Toc70684897"/>
      <w:r w:rsidRPr="00E36A54">
        <w:rPr>
          <w:b/>
          <w:bCs/>
          <w:i w:val="0"/>
          <w:iCs w:val="0"/>
          <w:color w:val="auto"/>
          <w:sz w:val="20"/>
          <w:szCs w:val="20"/>
        </w:rPr>
        <w:lastRenderedPageBreak/>
        <w:t>Table 3. NIBI schema elements and definitions.</w:t>
      </w:r>
      <w:bookmarkEnd w:id="18"/>
    </w:p>
    <w:tbl>
      <w:tblPr>
        <w:tblW w:w="0" w:type="auto"/>
        <w:tblInd w:w="-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40"/>
        <w:gridCol w:w="805"/>
        <w:gridCol w:w="3097"/>
        <w:gridCol w:w="1195"/>
        <w:gridCol w:w="1395"/>
        <w:gridCol w:w="1208"/>
      </w:tblGrid>
      <w:tr w:rsidR="00FC6C1C" w:rsidRPr="00B55366" w14:paraId="21F3B466" w14:textId="77777777" w:rsidTr="00622E02">
        <w:trPr>
          <w:trHeight w:val="977"/>
        </w:trPr>
        <w:tc>
          <w:tcPr>
            <w:tcW w:w="0" w:type="auto"/>
            <w:shd w:val="clear" w:color="auto" w:fill="auto"/>
            <w:noWrap/>
            <w:vAlign w:val="bottom"/>
            <w:hideMark/>
          </w:tcPr>
          <w:p w14:paraId="3C4FE841" w14:textId="77777777" w:rsidR="00FF081B" w:rsidRPr="00B55366" w:rsidRDefault="00FF081B" w:rsidP="00FF081B">
            <w:pPr>
              <w:spacing w:after="0" w:line="240" w:lineRule="auto"/>
              <w:rPr>
                <w:rFonts w:ascii="Calibri" w:eastAsia="Times New Roman" w:hAnsi="Calibri" w:cs="Times New Roman"/>
                <w:b/>
                <w:bCs/>
                <w:sz w:val="24"/>
                <w:szCs w:val="24"/>
              </w:rPr>
            </w:pPr>
            <w:r w:rsidRPr="00B55366">
              <w:rPr>
                <w:rFonts w:ascii="Calibri" w:eastAsia="Times New Roman" w:hAnsi="Calibri" w:cs="Times New Roman"/>
                <w:b/>
                <w:bCs/>
                <w:sz w:val="24"/>
                <w:szCs w:val="24"/>
              </w:rPr>
              <w:t>ElementName</w:t>
            </w:r>
          </w:p>
        </w:tc>
        <w:tc>
          <w:tcPr>
            <w:tcW w:w="0" w:type="auto"/>
            <w:shd w:val="clear" w:color="auto" w:fill="auto"/>
            <w:noWrap/>
            <w:vAlign w:val="bottom"/>
            <w:hideMark/>
          </w:tcPr>
          <w:p w14:paraId="608DEC43" w14:textId="77777777" w:rsidR="00FF081B" w:rsidRPr="00B55366" w:rsidRDefault="00FF081B" w:rsidP="00FF081B">
            <w:pPr>
              <w:spacing w:after="0" w:line="240" w:lineRule="auto"/>
              <w:rPr>
                <w:rFonts w:ascii="Calibri" w:eastAsia="Times New Roman" w:hAnsi="Calibri" w:cs="Times New Roman"/>
                <w:b/>
                <w:bCs/>
                <w:sz w:val="24"/>
                <w:szCs w:val="24"/>
              </w:rPr>
            </w:pPr>
            <w:r w:rsidRPr="00B55366">
              <w:rPr>
                <w:rFonts w:ascii="Calibri" w:eastAsia="Times New Roman" w:hAnsi="Calibri" w:cs="Times New Roman"/>
                <w:b/>
                <w:bCs/>
                <w:sz w:val="24"/>
                <w:szCs w:val="24"/>
              </w:rPr>
              <w:t>Table</w:t>
            </w:r>
          </w:p>
        </w:tc>
        <w:tc>
          <w:tcPr>
            <w:tcW w:w="0" w:type="auto"/>
            <w:shd w:val="clear" w:color="auto" w:fill="auto"/>
            <w:vAlign w:val="bottom"/>
            <w:hideMark/>
          </w:tcPr>
          <w:p w14:paraId="3FADC0B3" w14:textId="77777777" w:rsidR="00FF081B" w:rsidRPr="00B55366" w:rsidRDefault="00FF081B" w:rsidP="00FF081B">
            <w:pPr>
              <w:spacing w:after="0" w:line="240" w:lineRule="auto"/>
              <w:rPr>
                <w:rFonts w:ascii="Calibri" w:eastAsia="Times New Roman" w:hAnsi="Calibri" w:cs="Times New Roman"/>
                <w:b/>
                <w:bCs/>
                <w:sz w:val="24"/>
                <w:szCs w:val="24"/>
              </w:rPr>
            </w:pPr>
            <w:r w:rsidRPr="00B55366">
              <w:rPr>
                <w:rFonts w:ascii="Calibri" w:eastAsia="Times New Roman" w:hAnsi="Calibri" w:cs="Times New Roman"/>
                <w:b/>
                <w:bCs/>
                <w:sz w:val="24"/>
                <w:szCs w:val="24"/>
              </w:rPr>
              <w:t>Definition</w:t>
            </w:r>
          </w:p>
        </w:tc>
        <w:tc>
          <w:tcPr>
            <w:tcW w:w="0" w:type="auto"/>
            <w:shd w:val="clear" w:color="auto" w:fill="auto"/>
            <w:noWrap/>
            <w:vAlign w:val="bottom"/>
            <w:hideMark/>
          </w:tcPr>
          <w:p w14:paraId="07C65E42" w14:textId="77777777" w:rsidR="00FF081B" w:rsidRPr="00B55366" w:rsidRDefault="00FF081B" w:rsidP="00FF081B">
            <w:pPr>
              <w:spacing w:after="0" w:line="240" w:lineRule="auto"/>
              <w:rPr>
                <w:rFonts w:ascii="Calibri" w:eastAsia="Times New Roman" w:hAnsi="Calibri" w:cs="Times New Roman"/>
                <w:b/>
                <w:bCs/>
                <w:color w:val="000000"/>
                <w:sz w:val="24"/>
                <w:szCs w:val="24"/>
              </w:rPr>
            </w:pPr>
            <w:r w:rsidRPr="00B55366">
              <w:rPr>
                <w:rFonts w:ascii="Calibri" w:eastAsia="Times New Roman" w:hAnsi="Calibri" w:cs="Times New Roman"/>
                <w:b/>
                <w:bCs/>
                <w:color w:val="000000"/>
                <w:sz w:val="24"/>
                <w:szCs w:val="24"/>
              </w:rPr>
              <w:t>Attribute</w:t>
            </w:r>
          </w:p>
        </w:tc>
        <w:tc>
          <w:tcPr>
            <w:tcW w:w="0" w:type="auto"/>
            <w:shd w:val="clear" w:color="auto" w:fill="auto"/>
            <w:noWrap/>
            <w:vAlign w:val="bottom"/>
            <w:hideMark/>
          </w:tcPr>
          <w:p w14:paraId="601ACB8A" w14:textId="52EAD78B" w:rsidR="00FF081B" w:rsidRPr="00B55366" w:rsidRDefault="00322840" w:rsidP="00FF081B">
            <w:pPr>
              <w:spacing w:after="0" w:line="240" w:lineRule="auto"/>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DataType</w:t>
            </w:r>
          </w:p>
        </w:tc>
        <w:tc>
          <w:tcPr>
            <w:tcW w:w="0" w:type="auto"/>
            <w:shd w:val="clear" w:color="auto" w:fill="auto"/>
            <w:noWrap/>
            <w:vAlign w:val="bottom"/>
            <w:hideMark/>
          </w:tcPr>
          <w:p w14:paraId="7EFF447F" w14:textId="5A95566C" w:rsidR="00FF081B" w:rsidRPr="00322840" w:rsidRDefault="00322840" w:rsidP="00FF081B">
            <w:pPr>
              <w:spacing w:after="0" w:line="240" w:lineRule="auto"/>
              <w:rPr>
                <w:rFonts w:ascii="Calibri" w:eastAsia="Times New Roman" w:hAnsi="Calibri" w:cs="Times New Roman"/>
                <w:b/>
                <w:bCs/>
                <w:color w:val="000000"/>
                <w:sz w:val="24"/>
                <w:szCs w:val="24"/>
              </w:rPr>
            </w:pPr>
            <w:r>
              <w:rPr>
                <w:rFonts w:ascii="Calibri" w:eastAsia="Times New Roman" w:hAnsi="Calibri" w:cs="Times New Roman"/>
                <w:b/>
                <w:bCs/>
                <w:color w:val="000000"/>
                <w:sz w:val="24"/>
                <w:szCs w:val="24"/>
              </w:rPr>
              <w:t>IsN</w:t>
            </w:r>
            <w:r w:rsidR="00FF081B" w:rsidRPr="00322840">
              <w:rPr>
                <w:rFonts w:ascii="Calibri" w:eastAsia="Times New Roman" w:hAnsi="Calibri" w:cs="Times New Roman"/>
                <w:b/>
                <w:bCs/>
                <w:color w:val="000000"/>
                <w:sz w:val="24"/>
                <w:szCs w:val="24"/>
              </w:rPr>
              <w:t>ullable</w:t>
            </w:r>
          </w:p>
        </w:tc>
      </w:tr>
      <w:tr w:rsidR="00FC6C1C" w:rsidRPr="00B55366" w14:paraId="5E70F020" w14:textId="77777777" w:rsidTr="00622E02">
        <w:trPr>
          <w:trHeight w:val="620"/>
        </w:trPr>
        <w:tc>
          <w:tcPr>
            <w:tcW w:w="0" w:type="auto"/>
            <w:shd w:val="clear" w:color="auto" w:fill="auto"/>
            <w:noWrap/>
            <w:vAlign w:val="bottom"/>
            <w:hideMark/>
          </w:tcPr>
          <w:p w14:paraId="1D5C7510" w14:textId="77777777" w:rsidR="00FF081B" w:rsidRPr="00041B68" w:rsidRDefault="00FF081B" w:rsidP="00FF081B">
            <w:pPr>
              <w:spacing w:after="0" w:line="240" w:lineRule="auto"/>
              <w:rPr>
                <w:rFonts w:eastAsia="Times New Roman" w:cs="Times New Roman"/>
                <w:b/>
                <w:bCs/>
                <w:sz w:val="16"/>
                <w:szCs w:val="16"/>
              </w:rPr>
            </w:pPr>
            <w:r w:rsidRPr="00041B68">
              <w:rPr>
                <w:rFonts w:eastAsia="Times New Roman" w:cs="Times New Roman"/>
                <w:b/>
                <w:bCs/>
                <w:sz w:val="16"/>
                <w:szCs w:val="16"/>
              </w:rPr>
              <w:t>NIBI BOREHOLE ID</w:t>
            </w:r>
          </w:p>
        </w:tc>
        <w:tc>
          <w:tcPr>
            <w:tcW w:w="0" w:type="auto"/>
            <w:shd w:val="clear" w:color="auto" w:fill="auto"/>
            <w:noWrap/>
            <w:vAlign w:val="bottom"/>
            <w:hideMark/>
          </w:tcPr>
          <w:p w14:paraId="7F03AFA4" w14:textId="77777777" w:rsidR="00FF081B" w:rsidRPr="00041B68" w:rsidRDefault="00FF081B" w:rsidP="00FF081B">
            <w:pPr>
              <w:spacing w:after="0" w:line="240" w:lineRule="auto"/>
              <w:rPr>
                <w:rFonts w:eastAsia="Times New Roman" w:cs="Times New Roman"/>
                <w:sz w:val="16"/>
                <w:szCs w:val="16"/>
              </w:rPr>
            </w:pPr>
            <w:r w:rsidRPr="00041B68">
              <w:rPr>
                <w:rFonts w:eastAsia="Times New Roman" w:cs="Times New Roman"/>
                <w:sz w:val="16"/>
                <w:szCs w:val="16"/>
              </w:rPr>
              <w:t>borehole</w:t>
            </w:r>
          </w:p>
        </w:tc>
        <w:tc>
          <w:tcPr>
            <w:tcW w:w="0" w:type="auto"/>
            <w:shd w:val="clear" w:color="auto" w:fill="auto"/>
            <w:vAlign w:val="bottom"/>
            <w:hideMark/>
          </w:tcPr>
          <w:p w14:paraId="4B7615B2" w14:textId="3A73888F" w:rsidR="00FF081B" w:rsidRPr="00041B68" w:rsidRDefault="00FF081B" w:rsidP="00FF081B">
            <w:pPr>
              <w:spacing w:after="0" w:line="240" w:lineRule="auto"/>
              <w:rPr>
                <w:rFonts w:eastAsia="Times New Roman" w:cs="Times New Roman"/>
                <w:sz w:val="16"/>
                <w:szCs w:val="16"/>
              </w:rPr>
            </w:pPr>
            <w:r w:rsidRPr="00041B68">
              <w:rPr>
                <w:rFonts w:eastAsia="Times New Roman" w:cs="Times New Roman"/>
                <w:sz w:val="16"/>
                <w:szCs w:val="16"/>
              </w:rPr>
              <w:t>Unique borehole ID internal to NIBI</w:t>
            </w:r>
            <w:r w:rsidR="0048298C">
              <w:rPr>
                <w:rFonts w:eastAsia="Times New Roman" w:cs="Times New Roman"/>
                <w:sz w:val="16"/>
                <w:szCs w:val="16"/>
              </w:rPr>
              <w:t xml:space="preserve"> (</w:t>
            </w:r>
            <w:r w:rsidR="003754F6">
              <w:rPr>
                <w:rFonts w:eastAsia="Times New Roman" w:cs="Times New Roman"/>
                <w:sz w:val="16"/>
                <w:szCs w:val="16"/>
              </w:rPr>
              <w:t xml:space="preserve">e.g., </w:t>
            </w:r>
            <w:r w:rsidR="0048298C">
              <w:rPr>
                <w:rFonts w:eastAsia="Times New Roman" w:cs="Times New Roman"/>
                <w:sz w:val="16"/>
                <w:szCs w:val="16"/>
              </w:rPr>
              <w:t>hash of repository PID and</w:t>
            </w:r>
            <w:r w:rsidR="003754F6">
              <w:rPr>
                <w:rFonts w:eastAsia="Times New Roman" w:cs="Times New Roman"/>
                <w:sz w:val="16"/>
                <w:szCs w:val="16"/>
              </w:rPr>
              <w:t xml:space="preserve"> and UBI)</w:t>
            </w:r>
            <w:r w:rsidR="0048298C">
              <w:rPr>
                <w:rFonts w:eastAsia="Times New Roman" w:cs="Times New Roman"/>
                <w:sz w:val="16"/>
                <w:szCs w:val="16"/>
              </w:rPr>
              <w:t xml:space="preserve"> </w:t>
            </w:r>
          </w:p>
        </w:tc>
        <w:tc>
          <w:tcPr>
            <w:tcW w:w="0" w:type="auto"/>
            <w:shd w:val="clear" w:color="auto" w:fill="auto"/>
            <w:noWrap/>
            <w:vAlign w:val="bottom"/>
            <w:hideMark/>
          </w:tcPr>
          <w:p w14:paraId="0C2B35E5" w14:textId="77777777" w:rsidR="00FF081B" w:rsidRPr="00041B68" w:rsidRDefault="00FF081B" w:rsidP="00FF081B">
            <w:pPr>
              <w:spacing w:after="0" w:line="240" w:lineRule="auto"/>
              <w:rPr>
                <w:rFonts w:eastAsia="Times New Roman" w:cs="Times New Roman"/>
                <w:color w:val="000000"/>
                <w:sz w:val="16"/>
                <w:szCs w:val="16"/>
              </w:rPr>
            </w:pPr>
            <w:r w:rsidRPr="00041B68">
              <w:rPr>
                <w:rFonts w:eastAsia="Times New Roman" w:cs="Times New Roman"/>
                <w:color w:val="000000"/>
                <w:sz w:val="16"/>
                <w:szCs w:val="16"/>
              </w:rPr>
              <w:t>BoreholeID</w:t>
            </w:r>
          </w:p>
        </w:tc>
        <w:tc>
          <w:tcPr>
            <w:tcW w:w="0" w:type="auto"/>
            <w:shd w:val="clear" w:color="auto" w:fill="auto"/>
            <w:noWrap/>
            <w:vAlign w:val="bottom"/>
            <w:hideMark/>
          </w:tcPr>
          <w:p w14:paraId="70BF38B4" w14:textId="77777777" w:rsidR="00FF081B" w:rsidRPr="00041B68" w:rsidRDefault="00FF081B" w:rsidP="00FF081B">
            <w:pPr>
              <w:spacing w:after="0" w:line="240" w:lineRule="auto"/>
              <w:rPr>
                <w:rFonts w:eastAsia="Times New Roman" w:cs="Times New Roman"/>
                <w:color w:val="000000"/>
                <w:sz w:val="16"/>
                <w:szCs w:val="16"/>
              </w:rPr>
            </w:pPr>
            <w:r w:rsidRPr="00041B68">
              <w:rPr>
                <w:rFonts w:eastAsia="Times New Roman" w:cs="Times New Roman"/>
                <w:color w:val="000000"/>
                <w:sz w:val="16"/>
                <w:szCs w:val="16"/>
              </w:rPr>
              <w:t>integer/text?</w:t>
            </w:r>
          </w:p>
        </w:tc>
        <w:tc>
          <w:tcPr>
            <w:tcW w:w="0" w:type="auto"/>
            <w:shd w:val="clear" w:color="auto" w:fill="auto"/>
            <w:noWrap/>
            <w:vAlign w:val="bottom"/>
            <w:hideMark/>
          </w:tcPr>
          <w:p w14:paraId="72EF392A" w14:textId="77777777" w:rsidR="00FF081B" w:rsidRPr="00DD7077" w:rsidRDefault="00FF081B" w:rsidP="00FF081B">
            <w:pPr>
              <w:spacing w:after="0" w:line="240" w:lineRule="auto"/>
              <w:rPr>
                <w:rFonts w:ascii="Calibri" w:eastAsia="Times New Roman" w:hAnsi="Calibri" w:cs="Times New Roman"/>
                <w:color w:val="000000"/>
                <w:sz w:val="16"/>
                <w:szCs w:val="16"/>
              </w:rPr>
            </w:pPr>
            <w:r w:rsidRPr="00DD7077">
              <w:rPr>
                <w:rFonts w:ascii="Calibri" w:eastAsia="Times New Roman" w:hAnsi="Calibri" w:cs="Times New Roman"/>
                <w:color w:val="000000"/>
                <w:sz w:val="16"/>
                <w:szCs w:val="16"/>
              </w:rPr>
              <w:t>NO</w:t>
            </w:r>
          </w:p>
        </w:tc>
      </w:tr>
      <w:tr w:rsidR="00FC6C1C" w:rsidRPr="00B55366" w14:paraId="05A1F3F0" w14:textId="77777777" w:rsidTr="00622E02">
        <w:trPr>
          <w:trHeight w:val="800"/>
        </w:trPr>
        <w:tc>
          <w:tcPr>
            <w:tcW w:w="0" w:type="auto"/>
            <w:shd w:val="clear" w:color="000000" w:fill="BDD7EE"/>
            <w:noWrap/>
            <w:vAlign w:val="bottom"/>
            <w:hideMark/>
          </w:tcPr>
          <w:p w14:paraId="2DB8DCCF" w14:textId="77777777" w:rsidR="00FF081B" w:rsidRPr="00041B68" w:rsidRDefault="00FF081B" w:rsidP="00FF081B">
            <w:pPr>
              <w:spacing w:after="0" w:line="240" w:lineRule="auto"/>
              <w:rPr>
                <w:rFonts w:eastAsia="Times New Roman" w:cs="Times New Roman"/>
                <w:b/>
                <w:bCs/>
                <w:sz w:val="16"/>
                <w:szCs w:val="16"/>
              </w:rPr>
            </w:pPr>
            <w:r w:rsidRPr="00041B68">
              <w:rPr>
                <w:rFonts w:eastAsia="Times New Roman" w:cs="Times New Roman"/>
                <w:b/>
                <w:bCs/>
                <w:sz w:val="16"/>
                <w:szCs w:val="16"/>
              </w:rPr>
              <w:t>NIBI REPOSITORY ID</w:t>
            </w:r>
          </w:p>
        </w:tc>
        <w:tc>
          <w:tcPr>
            <w:tcW w:w="0" w:type="auto"/>
            <w:shd w:val="clear" w:color="auto" w:fill="auto"/>
            <w:noWrap/>
            <w:vAlign w:val="bottom"/>
            <w:hideMark/>
          </w:tcPr>
          <w:p w14:paraId="27FBBB3B" w14:textId="77777777" w:rsidR="00FF081B" w:rsidRPr="00041B68" w:rsidRDefault="00FF081B" w:rsidP="00FF081B">
            <w:pPr>
              <w:spacing w:after="0" w:line="240" w:lineRule="auto"/>
              <w:rPr>
                <w:rFonts w:eastAsia="Times New Roman" w:cs="Times New Roman"/>
                <w:sz w:val="16"/>
                <w:szCs w:val="16"/>
              </w:rPr>
            </w:pPr>
            <w:r w:rsidRPr="00041B68">
              <w:rPr>
                <w:rFonts w:eastAsia="Times New Roman" w:cs="Times New Roman"/>
                <w:sz w:val="16"/>
                <w:szCs w:val="16"/>
              </w:rPr>
              <w:t>borehole</w:t>
            </w:r>
          </w:p>
        </w:tc>
        <w:tc>
          <w:tcPr>
            <w:tcW w:w="0" w:type="auto"/>
            <w:shd w:val="clear" w:color="auto" w:fill="auto"/>
            <w:vAlign w:val="bottom"/>
            <w:hideMark/>
          </w:tcPr>
          <w:p w14:paraId="7F4A8B97" w14:textId="11CFDF69" w:rsidR="00FF081B" w:rsidRPr="00041B68" w:rsidRDefault="00EE7E29" w:rsidP="00FF081B">
            <w:pPr>
              <w:spacing w:after="0" w:line="240" w:lineRule="auto"/>
              <w:rPr>
                <w:rFonts w:eastAsia="Times New Roman" w:cs="Times New Roman"/>
                <w:sz w:val="16"/>
                <w:szCs w:val="16"/>
              </w:rPr>
            </w:pPr>
            <w:r>
              <w:rPr>
                <w:rFonts w:eastAsia="Times New Roman" w:cs="Times New Roman"/>
                <w:sz w:val="16"/>
                <w:szCs w:val="16"/>
              </w:rPr>
              <w:t>Repository PID</w:t>
            </w:r>
            <w:r w:rsidR="00FF081B" w:rsidRPr="00041B68">
              <w:rPr>
                <w:rFonts w:eastAsia="Times New Roman" w:cs="Times New Roman"/>
                <w:sz w:val="16"/>
                <w:szCs w:val="16"/>
              </w:rPr>
              <w:t xml:space="preserve"> for organization or geological survey that compiled this record (Source of borehole information)</w:t>
            </w:r>
          </w:p>
        </w:tc>
        <w:tc>
          <w:tcPr>
            <w:tcW w:w="0" w:type="auto"/>
            <w:shd w:val="clear" w:color="auto" w:fill="auto"/>
            <w:noWrap/>
            <w:vAlign w:val="bottom"/>
            <w:hideMark/>
          </w:tcPr>
          <w:p w14:paraId="69DA12CB" w14:textId="77777777" w:rsidR="00FF081B" w:rsidRPr="00041B68" w:rsidRDefault="00FF081B" w:rsidP="00FF081B">
            <w:pPr>
              <w:spacing w:after="0" w:line="240" w:lineRule="auto"/>
              <w:rPr>
                <w:rFonts w:eastAsia="Times New Roman" w:cs="Times New Roman"/>
                <w:color w:val="000000"/>
                <w:sz w:val="16"/>
                <w:szCs w:val="16"/>
              </w:rPr>
            </w:pPr>
            <w:r w:rsidRPr="00041B68">
              <w:rPr>
                <w:rFonts w:eastAsia="Times New Roman" w:cs="Times New Roman"/>
                <w:color w:val="000000"/>
                <w:sz w:val="16"/>
                <w:szCs w:val="16"/>
              </w:rPr>
              <w:t>RepositoryID</w:t>
            </w:r>
          </w:p>
        </w:tc>
        <w:tc>
          <w:tcPr>
            <w:tcW w:w="0" w:type="auto"/>
            <w:shd w:val="clear" w:color="auto" w:fill="auto"/>
            <w:noWrap/>
            <w:vAlign w:val="bottom"/>
            <w:hideMark/>
          </w:tcPr>
          <w:p w14:paraId="6E0FE829" w14:textId="77777777" w:rsidR="00FF081B" w:rsidRPr="00041B68" w:rsidRDefault="00FF081B" w:rsidP="00FF081B">
            <w:pPr>
              <w:spacing w:after="0" w:line="240" w:lineRule="auto"/>
              <w:rPr>
                <w:rFonts w:eastAsia="Times New Roman" w:cs="Times New Roman"/>
                <w:color w:val="000000"/>
                <w:sz w:val="16"/>
                <w:szCs w:val="16"/>
              </w:rPr>
            </w:pPr>
            <w:r w:rsidRPr="00041B68">
              <w:rPr>
                <w:rFonts w:eastAsia="Times New Roman" w:cs="Times New Roman"/>
                <w:color w:val="000000"/>
                <w:sz w:val="16"/>
                <w:szCs w:val="16"/>
              </w:rPr>
              <w:t>integer/text?</w:t>
            </w:r>
          </w:p>
        </w:tc>
        <w:tc>
          <w:tcPr>
            <w:tcW w:w="0" w:type="auto"/>
            <w:shd w:val="clear" w:color="auto" w:fill="auto"/>
            <w:noWrap/>
            <w:vAlign w:val="bottom"/>
            <w:hideMark/>
          </w:tcPr>
          <w:p w14:paraId="734A54BE" w14:textId="77777777" w:rsidR="00FF081B" w:rsidRPr="00DD7077" w:rsidRDefault="00FF081B" w:rsidP="00FF081B">
            <w:pPr>
              <w:spacing w:after="0" w:line="240" w:lineRule="auto"/>
              <w:rPr>
                <w:rFonts w:ascii="Calibri" w:eastAsia="Times New Roman" w:hAnsi="Calibri" w:cs="Times New Roman"/>
                <w:color w:val="000000"/>
                <w:sz w:val="16"/>
                <w:szCs w:val="16"/>
              </w:rPr>
            </w:pPr>
            <w:r w:rsidRPr="00DD7077">
              <w:rPr>
                <w:rFonts w:ascii="Calibri" w:eastAsia="Times New Roman" w:hAnsi="Calibri" w:cs="Times New Roman"/>
                <w:color w:val="000000"/>
                <w:sz w:val="16"/>
                <w:szCs w:val="16"/>
              </w:rPr>
              <w:t>NO</w:t>
            </w:r>
          </w:p>
        </w:tc>
      </w:tr>
      <w:tr w:rsidR="00FC6C1C" w:rsidRPr="00B55366" w14:paraId="08AB41DD" w14:textId="77777777" w:rsidTr="00622E02">
        <w:trPr>
          <w:trHeight w:val="710"/>
        </w:trPr>
        <w:tc>
          <w:tcPr>
            <w:tcW w:w="0" w:type="auto"/>
            <w:shd w:val="clear" w:color="000000" w:fill="FFE699"/>
            <w:noWrap/>
            <w:vAlign w:val="bottom"/>
            <w:hideMark/>
          </w:tcPr>
          <w:p w14:paraId="3117FBDB" w14:textId="77777777" w:rsidR="00FF081B" w:rsidRPr="00041B68" w:rsidRDefault="00FF081B" w:rsidP="00FF081B">
            <w:pPr>
              <w:spacing w:after="0" w:line="240" w:lineRule="auto"/>
              <w:rPr>
                <w:rFonts w:eastAsia="Times New Roman" w:cs="Times New Roman"/>
                <w:sz w:val="16"/>
                <w:szCs w:val="16"/>
              </w:rPr>
            </w:pPr>
            <w:r w:rsidRPr="00041B68">
              <w:rPr>
                <w:rFonts w:eastAsia="Times New Roman" w:cs="Times New Roman"/>
                <w:sz w:val="16"/>
                <w:szCs w:val="16"/>
              </w:rPr>
              <w:t>UBI</w:t>
            </w:r>
          </w:p>
        </w:tc>
        <w:tc>
          <w:tcPr>
            <w:tcW w:w="0" w:type="auto"/>
            <w:shd w:val="clear" w:color="auto" w:fill="auto"/>
            <w:noWrap/>
            <w:vAlign w:val="bottom"/>
            <w:hideMark/>
          </w:tcPr>
          <w:p w14:paraId="0025C6D8" w14:textId="77777777" w:rsidR="00FF081B" w:rsidRPr="00041B68" w:rsidRDefault="00FF081B" w:rsidP="00FF081B">
            <w:pPr>
              <w:spacing w:after="0" w:line="240" w:lineRule="auto"/>
              <w:rPr>
                <w:rFonts w:eastAsia="Times New Roman" w:cs="Times New Roman"/>
                <w:sz w:val="16"/>
                <w:szCs w:val="16"/>
              </w:rPr>
            </w:pPr>
            <w:r w:rsidRPr="00041B68">
              <w:rPr>
                <w:rFonts w:eastAsia="Times New Roman" w:cs="Times New Roman"/>
                <w:sz w:val="16"/>
                <w:szCs w:val="16"/>
              </w:rPr>
              <w:t>borehole</w:t>
            </w:r>
          </w:p>
        </w:tc>
        <w:tc>
          <w:tcPr>
            <w:tcW w:w="0" w:type="auto"/>
            <w:shd w:val="clear" w:color="auto" w:fill="auto"/>
            <w:vAlign w:val="bottom"/>
            <w:hideMark/>
          </w:tcPr>
          <w:p w14:paraId="444A0E7B" w14:textId="60283A1D" w:rsidR="00FF081B" w:rsidRPr="00041B68" w:rsidRDefault="00FF081B" w:rsidP="00FF081B">
            <w:pPr>
              <w:spacing w:after="0" w:line="240" w:lineRule="auto"/>
              <w:rPr>
                <w:rFonts w:eastAsia="Times New Roman" w:cs="Times New Roman"/>
                <w:sz w:val="16"/>
                <w:szCs w:val="16"/>
              </w:rPr>
            </w:pPr>
            <w:r w:rsidRPr="00041B68">
              <w:rPr>
                <w:rFonts w:eastAsia="Times New Roman" w:cs="Times New Roman"/>
                <w:sz w:val="16"/>
                <w:szCs w:val="16"/>
              </w:rPr>
              <w:t xml:space="preserve">Unique Borehole Identifier (borehole ID - primary ID for identifying borehole in host databases and means of link with NIBI) </w:t>
            </w:r>
          </w:p>
        </w:tc>
        <w:tc>
          <w:tcPr>
            <w:tcW w:w="0" w:type="auto"/>
            <w:shd w:val="clear" w:color="auto" w:fill="auto"/>
            <w:noWrap/>
            <w:vAlign w:val="bottom"/>
            <w:hideMark/>
          </w:tcPr>
          <w:p w14:paraId="681A5F7F" w14:textId="77777777" w:rsidR="00FF081B" w:rsidRPr="00041B68" w:rsidRDefault="00FF081B" w:rsidP="00FF081B">
            <w:pPr>
              <w:spacing w:after="0" w:line="240" w:lineRule="auto"/>
              <w:rPr>
                <w:rFonts w:eastAsia="Times New Roman" w:cs="Times New Roman"/>
                <w:sz w:val="16"/>
                <w:szCs w:val="16"/>
              </w:rPr>
            </w:pPr>
            <w:r w:rsidRPr="00041B68">
              <w:rPr>
                <w:rFonts w:eastAsia="Times New Roman" w:cs="Times New Roman"/>
                <w:sz w:val="16"/>
                <w:szCs w:val="16"/>
              </w:rPr>
              <w:t>UBI</w:t>
            </w:r>
          </w:p>
        </w:tc>
        <w:tc>
          <w:tcPr>
            <w:tcW w:w="0" w:type="auto"/>
            <w:shd w:val="clear" w:color="auto" w:fill="auto"/>
            <w:noWrap/>
            <w:vAlign w:val="bottom"/>
            <w:hideMark/>
          </w:tcPr>
          <w:p w14:paraId="56CE790E" w14:textId="77777777" w:rsidR="00FF081B" w:rsidRPr="00041B68" w:rsidRDefault="00FF081B" w:rsidP="00FF081B">
            <w:pPr>
              <w:spacing w:after="0" w:line="240" w:lineRule="auto"/>
              <w:rPr>
                <w:rFonts w:eastAsia="Times New Roman" w:cs="Times New Roman"/>
                <w:color w:val="000000"/>
                <w:sz w:val="16"/>
                <w:szCs w:val="16"/>
              </w:rPr>
            </w:pPr>
            <w:r w:rsidRPr="00041B68">
              <w:rPr>
                <w:rFonts w:eastAsia="Times New Roman" w:cs="Times New Roman"/>
                <w:color w:val="000000"/>
                <w:sz w:val="16"/>
                <w:szCs w:val="16"/>
              </w:rPr>
              <w:t>text</w:t>
            </w:r>
          </w:p>
        </w:tc>
        <w:tc>
          <w:tcPr>
            <w:tcW w:w="0" w:type="auto"/>
            <w:shd w:val="clear" w:color="auto" w:fill="auto"/>
            <w:noWrap/>
            <w:vAlign w:val="bottom"/>
            <w:hideMark/>
          </w:tcPr>
          <w:p w14:paraId="4A06F9D5" w14:textId="77777777" w:rsidR="00FF081B" w:rsidRPr="00DD7077" w:rsidRDefault="00FF081B" w:rsidP="00E36A54">
            <w:pPr>
              <w:spacing w:after="0" w:line="240" w:lineRule="auto"/>
              <w:rPr>
                <w:rFonts w:ascii="Calibri" w:eastAsia="Times New Roman" w:hAnsi="Calibri" w:cs="Times New Roman"/>
                <w:color w:val="000000"/>
                <w:sz w:val="16"/>
                <w:szCs w:val="16"/>
              </w:rPr>
            </w:pPr>
            <w:r w:rsidRPr="00DD7077">
              <w:rPr>
                <w:rFonts w:ascii="Calibri" w:eastAsia="Times New Roman" w:hAnsi="Calibri" w:cs="Times New Roman"/>
                <w:color w:val="000000"/>
                <w:sz w:val="16"/>
                <w:szCs w:val="16"/>
              </w:rPr>
              <w:t>NO</w:t>
            </w:r>
          </w:p>
        </w:tc>
      </w:tr>
      <w:tr w:rsidR="001A2AA3" w:rsidRPr="00B55366" w14:paraId="05388F60" w14:textId="77777777" w:rsidTr="00622E02">
        <w:trPr>
          <w:trHeight w:val="710"/>
        </w:trPr>
        <w:tc>
          <w:tcPr>
            <w:tcW w:w="0" w:type="auto"/>
            <w:shd w:val="clear" w:color="auto" w:fill="auto"/>
            <w:noWrap/>
            <w:vAlign w:val="bottom"/>
          </w:tcPr>
          <w:p w14:paraId="73F978F8" w14:textId="57F54D30" w:rsidR="001A2AA3" w:rsidRPr="00041B68" w:rsidRDefault="001A2AA3" w:rsidP="001A2AA3">
            <w:pPr>
              <w:spacing w:after="0" w:line="240" w:lineRule="auto"/>
              <w:rPr>
                <w:rFonts w:eastAsia="Times New Roman" w:cs="Times New Roman"/>
                <w:sz w:val="16"/>
                <w:szCs w:val="16"/>
              </w:rPr>
            </w:pPr>
            <w:r>
              <w:rPr>
                <w:rFonts w:eastAsia="Times New Roman" w:cs="Times New Roman"/>
                <w:sz w:val="16"/>
                <w:szCs w:val="16"/>
              </w:rPr>
              <w:t>OBI</w:t>
            </w:r>
          </w:p>
        </w:tc>
        <w:tc>
          <w:tcPr>
            <w:tcW w:w="0" w:type="auto"/>
            <w:shd w:val="clear" w:color="auto" w:fill="auto"/>
            <w:noWrap/>
            <w:vAlign w:val="bottom"/>
          </w:tcPr>
          <w:p w14:paraId="44A2A513" w14:textId="482FCE4A"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borehole</w:t>
            </w:r>
          </w:p>
        </w:tc>
        <w:tc>
          <w:tcPr>
            <w:tcW w:w="0" w:type="auto"/>
            <w:shd w:val="clear" w:color="auto" w:fill="auto"/>
            <w:vAlign w:val="bottom"/>
          </w:tcPr>
          <w:p w14:paraId="2EA3A1CB" w14:textId="145E28BA" w:rsidR="001A2AA3" w:rsidRPr="00041B68" w:rsidRDefault="000C3B8C" w:rsidP="001A2AA3">
            <w:pPr>
              <w:spacing w:after="0" w:line="240" w:lineRule="auto"/>
              <w:rPr>
                <w:rFonts w:eastAsia="Times New Roman" w:cs="Times New Roman"/>
                <w:sz w:val="16"/>
                <w:szCs w:val="16"/>
              </w:rPr>
            </w:pPr>
            <w:r w:rsidRPr="000C3B8C">
              <w:rPr>
                <w:rFonts w:eastAsia="Times New Roman" w:cs="Times New Roman"/>
                <w:sz w:val="16"/>
                <w:szCs w:val="16"/>
              </w:rPr>
              <w:t xml:space="preserve">Other Borehole Identifiers - additional identifiers for enhanced search, for example </w:t>
            </w:r>
            <w:r w:rsidR="001C5850">
              <w:rPr>
                <w:rFonts w:eastAsia="Times New Roman" w:cs="Times New Roman"/>
                <w:sz w:val="16"/>
                <w:szCs w:val="16"/>
              </w:rPr>
              <w:t xml:space="preserve">IGSN, </w:t>
            </w:r>
            <w:r w:rsidRPr="000C3B8C">
              <w:rPr>
                <w:rFonts w:eastAsia="Times New Roman" w:cs="Times New Roman"/>
                <w:sz w:val="16"/>
                <w:szCs w:val="16"/>
              </w:rPr>
              <w:t>API, UWI, USGS station identifier, Local ID, etc.</w:t>
            </w:r>
          </w:p>
        </w:tc>
        <w:tc>
          <w:tcPr>
            <w:tcW w:w="0" w:type="auto"/>
            <w:shd w:val="clear" w:color="auto" w:fill="auto"/>
            <w:noWrap/>
            <w:vAlign w:val="bottom"/>
          </w:tcPr>
          <w:p w14:paraId="5682C50F" w14:textId="2934710D" w:rsidR="001A2AA3" w:rsidRPr="00041B68" w:rsidRDefault="00B54BAA" w:rsidP="001A2AA3">
            <w:pPr>
              <w:spacing w:after="0" w:line="240" w:lineRule="auto"/>
              <w:rPr>
                <w:rFonts w:eastAsia="Times New Roman" w:cs="Times New Roman"/>
                <w:sz w:val="16"/>
                <w:szCs w:val="16"/>
              </w:rPr>
            </w:pPr>
            <w:r>
              <w:rPr>
                <w:rFonts w:eastAsia="Times New Roman" w:cs="Times New Roman"/>
                <w:sz w:val="16"/>
                <w:szCs w:val="16"/>
              </w:rPr>
              <w:t>O</w:t>
            </w:r>
            <w:r w:rsidRPr="00041B68">
              <w:rPr>
                <w:rFonts w:eastAsia="Times New Roman" w:cs="Times New Roman"/>
                <w:sz w:val="16"/>
                <w:szCs w:val="16"/>
              </w:rPr>
              <w:t>BI</w:t>
            </w:r>
          </w:p>
        </w:tc>
        <w:tc>
          <w:tcPr>
            <w:tcW w:w="0" w:type="auto"/>
            <w:shd w:val="clear" w:color="auto" w:fill="auto"/>
            <w:noWrap/>
            <w:vAlign w:val="bottom"/>
          </w:tcPr>
          <w:p w14:paraId="71CEA1E5" w14:textId="66043606" w:rsidR="001A2AA3" w:rsidRPr="00041B68" w:rsidRDefault="001A2AA3" w:rsidP="001A2AA3">
            <w:pPr>
              <w:spacing w:after="0" w:line="240" w:lineRule="auto"/>
              <w:rPr>
                <w:rFonts w:eastAsia="Times New Roman" w:cs="Times New Roman"/>
                <w:color w:val="000000"/>
                <w:sz w:val="16"/>
                <w:szCs w:val="16"/>
              </w:rPr>
            </w:pPr>
            <w:r w:rsidRPr="00041B68">
              <w:rPr>
                <w:rFonts w:eastAsia="Times New Roman" w:cs="Times New Roman"/>
                <w:color w:val="000000"/>
                <w:sz w:val="16"/>
                <w:szCs w:val="16"/>
              </w:rPr>
              <w:t>text</w:t>
            </w:r>
          </w:p>
        </w:tc>
        <w:tc>
          <w:tcPr>
            <w:tcW w:w="0" w:type="auto"/>
            <w:shd w:val="clear" w:color="auto" w:fill="auto"/>
            <w:noWrap/>
            <w:vAlign w:val="bottom"/>
          </w:tcPr>
          <w:p w14:paraId="1F25B90B" w14:textId="3727205A" w:rsidR="001A2AA3" w:rsidRPr="00DD7077" w:rsidRDefault="000C3B8C" w:rsidP="001A2AA3">
            <w:pPr>
              <w:spacing w:after="0" w:line="240" w:lineRule="auto"/>
              <w:rPr>
                <w:rFonts w:ascii="Calibri" w:eastAsia="Times New Roman" w:hAnsi="Calibri" w:cs="Times New Roman"/>
                <w:color w:val="000000"/>
                <w:sz w:val="16"/>
                <w:szCs w:val="16"/>
              </w:rPr>
            </w:pPr>
            <w:r w:rsidRPr="00DD7077">
              <w:rPr>
                <w:rFonts w:ascii="Calibri" w:eastAsia="Times New Roman" w:hAnsi="Calibri" w:cs="Times New Roman"/>
                <w:color w:val="000000"/>
                <w:sz w:val="16"/>
                <w:szCs w:val="16"/>
              </w:rPr>
              <w:t>YES</w:t>
            </w:r>
          </w:p>
        </w:tc>
      </w:tr>
      <w:tr w:rsidR="001A2AA3" w:rsidRPr="00B55366" w14:paraId="63322228" w14:textId="77777777" w:rsidTr="00622E02">
        <w:trPr>
          <w:trHeight w:val="710"/>
        </w:trPr>
        <w:tc>
          <w:tcPr>
            <w:tcW w:w="0" w:type="auto"/>
            <w:shd w:val="clear" w:color="auto" w:fill="auto"/>
            <w:noWrap/>
            <w:vAlign w:val="bottom"/>
            <w:hideMark/>
          </w:tcPr>
          <w:p w14:paraId="2D0A7AD3"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BOREHOLE NAME</w:t>
            </w:r>
          </w:p>
        </w:tc>
        <w:tc>
          <w:tcPr>
            <w:tcW w:w="0" w:type="auto"/>
            <w:shd w:val="clear" w:color="auto" w:fill="auto"/>
            <w:noWrap/>
            <w:vAlign w:val="bottom"/>
            <w:hideMark/>
          </w:tcPr>
          <w:p w14:paraId="0616CBB2"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borehole</w:t>
            </w:r>
          </w:p>
        </w:tc>
        <w:tc>
          <w:tcPr>
            <w:tcW w:w="0" w:type="auto"/>
            <w:shd w:val="clear" w:color="auto" w:fill="auto"/>
            <w:vAlign w:val="bottom"/>
            <w:hideMark/>
          </w:tcPr>
          <w:p w14:paraId="33911361"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Name of borehole, for example, "Coles", 'Coles-1", "Coles #1" etc.</w:t>
            </w:r>
          </w:p>
        </w:tc>
        <w:tc>
          <w:tcPr>
            <w:tcW w:w="0" w:type="auto"/>
            <w:shd w:val="clear" w:color="auto" w:fill="auto"/>
            <w:noWrap/>
            <w:vAlign w:val="bottom"/>
            <w:hideMark/>
          </w:tcPr>
          <w:p w14:paraId="5FA12E0D"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BoreholeName</w:t>
            </w:r>
          </w:p>
        </w:tc>
        <w:tc>
          <w:tcPr>
            <w:tcW w:w="0" w:type="auto"/>
            <w:shd w:val="clear" w:color="auto" w:fill="auto"/>
            <w:noWrap/>
            <w:vAlign w:val="bottom"/>
            <w:hideMark/>
          </w:tcPr>
          <w:p w14:paraId="4570A34E" w14:textId="77777777" w:rsidR="001A2AA3" w:rsidRPr="00041B68" w:rsidRDefault="001A2AA3" w:rsidP="001A2AA3">
            <w:pPr>
              <w:spacing w:after="0" w:line="240" w:lineRule="auto"/>
              <w:rPr>
                <w:rFonts w:eastAsia="Times New Roman" w:cs="Times New Roman"/>
                <w:color w:val="000000"/>
                <w:sz w:val="16"/>
                <w:szCs w:val="16"/>
              </w:rPr>
            </w:pPr>
            <w:r w:rsidRPr="00041B68">
              <w:rPr>
                <w:rFonts w:eastAsia="Times New Roman" w:cs="Times New Roman"/>
                <w:color w:val="000000"/>
                <w:sz w:val="16"/>
                <w:szCs w:val="16"/>
              </w:rPr>
              <w:t>text</w:t>
            </w:r>
          </w:p>
        </w:tc>
        <w:tc>
          <w:tcPr>
            <w:tcW w:w="0" w:type="auto"/>
            <w:shd w:val="clear" w:color="auto" w:fill="auto"/>
            <w:noWrap/>
            <w:vAlign w:val="bottom"/>
            <w:hideMark/>
          </w:tcPr>
          <w:p w14:paraId="0D35C779" w14:textId="77777777" w:rsidR="001A2AA3" w:rsidRPr="00DD7077" w:rsidRDefault="001A2AA3" w:rsidP="001A2AA3">
            <w:pPr>
              <w:spacing w:after="0" w:line="240" w:lineRule="auto"/>
              <w:rPr>
                <w:rFonts w:ascii="Calibri" w:eastAsia="Times New Roman" w:hAnsi="Calibri" w:cs="Times New Roman"/>
                <w:color w:val="000000"/>
                <w:sz w:val="16"/>
                <w:szCs w:val="16"/>
              </w:rPr>
            </w:pPr>
            <w:bookmarkStart w:id="19" w:name="_Hlk59182585"/>
            <w:r w:rsidRPr="00DD7077">
              <w:rPr>
                <w:rFonts w:ascii="Calibri" w:eastAsia="Times New Roman" w:hAnsi="Calibri" w:cs="Times New Roman"/>
                <w:color w:val="000000"/>
                <w:sz w:val="16"/>
                <w:szCs w:val="16"/>
              </w:rPr>
              <w:t>YES</w:t>
            </w:r>
            <w:bookmarkEnd w:id="19"/>
          </w:p>
        </w:tc>
      </w:tr>
      <w:tr w:rsidR="001A2AA3" w:rsidRPr="00B55366" w14:paraId="66C70BBF" w14:textId="77777777" w:rsidTr="00622E02">
        <w:trPr>
          <w:trHeight w:val="620"/>
        </w:trPr>
        <w:tc>
          <w:tcPr>
            <w:tcW w:w="0" w:type="auto"/>
            <w:shd w:val="clear" w:color="auto" w:fill="auto"/>
            <w:noWrap/>
            <w:vAlign w:val="bottom"/>
            <w:hideMark/>
          </w:tcPr>
          <w:p w14:paraId="15553106"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LATITUDE DD WGS84</w:t>
            </w:r>
          </w:p>
        </w:tc>
        <w:tc>
          <w:tcPr>
            <w:tcW w:w="0" w:type="auto"/>
            <w:shd w:val="clear" w:color="auto" w:fill="auto"/>
            <w:noWrap/>
            <w:vAlign w:val="bottom"/>
            <w:hideMark/>
          </w:tcPr>
          <w:p w14:paraId="00467A84"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borehole</w:t>
            </w:r>
          </w:p>
        </w:tc>
        <w:tc>
          <w:tcPr>
            <w:tcW w:w="0" w:type="auto"/>
            <w:shd w:val="clear" w:color="auto" w:fill="auto"/>
            <w:vAlign w:val="bottom"/>
            <w:hideMark/>
          </w:tcPr>
          <w:p w14:paraId="2AD6CA6F"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Latitude, in decimal degrees with WGS84 horizontal datum</w:t>
            </w:r>
          </w:p>
        </w:tc>
        <w:tc>
          <w:tcPr>
            <w:tcW w:w="0" w:type="auto"/>
            <w:shd w:val="clear" w:color="auto" w:fill="auto"/>
            <w:noWrap/>
            <w:vAlign w:val="bottom"/>
            <w:hideMark/>
          </w:tcPr>
          <w:p w14:paraId="0D20CBD0" w14:textId="77777777" w:rsidR="001A2AA3" w:rsidRPr="00041B68" w:rsidRDefault="001A2AA3" w:rsidP="001A2AA3">
            <w:pPr>
              <w:spacing w:after="0" w:line="240" w:lineRule="auto"/>
              <w:rPr>
                <w:rFonts w:eastAsia="Times New Roman" w:cs="Times New Roman"/>
                <w:color w:val="000000"/>
                <w:sz w:val="16"/>
                <w:szCs w:val="16"/>
              </w:rPr>
            </w:pPr>
            <w:r w:rsidRPr="00041B68">
              <w:rPr>
                <w:rFonts w:eastAsia="Times New Roman" w:cs="Times New Roman"/>
                <w:color w:val="000000"/>
                <w:sz w:val="16"/>
                <w:szCs w:val="16"/>
              </w:rPr>
              <w:t>LatWGS84</w:t>
            </w:r>
          </w:p>
        </w:tc>
        <w:tc>
          <w:tcPr>
            <w:tcW w:w="0" w:type="auto"/>
            <w:shd w:val="clear" w:color="auto" w:fill="auto"/>
            <w:noWrap/>
            <w:vAlign w:val="bottom"/>
            <w:hideMark/>
          </w:tcPr>
          <w:p w14:paraId="3E379100" w14:textId="77777777" w:rsidR="001A2AA3" w:rsidRPr="00041B68" w:rsidRDefault="001A2AA3" w:rsidP="001A2AA3">
            <w:pPr>
              <w:spacing w:after="0" w:line="240" w:lineRule="auto"/>
              <w:rPr>
                <w:rFonts w:eastAsia="Times New Roman" w:cs="Times New Roman"/>
                <w:color w:val="000000"/>
                <w:sz w:val="16"/>
                <w:szCs w:val="16"/>
              </w:rPr>
            </w:pPr>
            <w:r w:rsidRPr="00041B68">
              <w:rPr>
                <w:rFonts w:eastAsia="Times New Roman" w:cs="Times New Roman"/>
                <w:color w:val="000000"/>
                <w:sz w:val="16"/>
                <w:szCs w:val="16"/>
              </w:rPr>
              <w:t>numeric</w:t>
            </w:r>
          </w:p>
        </w:tc>
        <w:tc>
          <w:tcPr>
            <w:tcW w:w="0" w:type="auto"/>
            <w:shd w:val="clear" w:color="auto" w:fill="auto"/>
            <w:noWrap/>
            <w:vAlign w:val="bottom"/>
            <w:hideMark/>
          </w:tcPr>
          <w:p w14:paraId="74C28DCE" w14:textId="77777777" w:rsidR="001A2AA3" w:rsidRPr="00DD7077" w:rsidRDefault="001A2AA3" w:rsidP="001A2AA3">
            <w:pPr>
              <w:spacing w:after="0" w:line="240" w:lineRule="auto"/>
              <w:rPr>
                <w:rFonts w:ascii="Calibri" w:eastAsia="Times New Roman" w:hAnsi="Calibri" w:cs="Times New Roman"/>
                <w:color w:val="000000"/>
                <w:sz w:val="16"/>
                <w:szCs w:val="16"/>
              </w:rPr>
            </w:pPr>
            <w:r w:rsidRPr="00DD7077">
              <w:rPr>
                <w:rFonts w:ascii="Calibri" w:eastAsia="Times New Roman" w:hAnsi="Calibri" w:cs="Times New Roman"/>
                <w:color w:val="000000"/>
                <w:sz w:val="16"/>
                <w:szCs w:val="16"/>
              </w:rPr>
              <w:t>NO</w:t>
            </w:r>
          </w:p>
        </w:tc>
      </w:tr>
      <w:tr w:rsidR="001A2AA3" w:rsidRPr="00B55366" w14:paraId="205796E5" w14:textId="77777777" w:rsidTr="00622E02">
        <w:trPr>
          <w:trHeight w:val="620"/>
        </w:trPr>
        <w:tc>
          <w:tcPr>
            <w:tcW w:w="0" w:type="auto"/>
            <w:shd w:val="clear" w:color="auto" w:fill="auto"/>
            <w:noWrap/>
            <w:vAlign w:val="bottom"/>
            <w:hideMark/>
          </w:tcPr>
          <w:p w14:paraId="7D1A9E96"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LONGITUDE DD WGS84</w:t>
            </w:r>
          </w:p>
        </w:tc>
        <w:tc>
          <w:tcPr>
            <w:tcW w:w="0" w:type="auto"/>
            <w:shd w:val="clear" w:color="auto" w:fill="auto"/>
            <w:noWrap/>
            <w:vAlign w:val="bottom"/>
            <w:hideMark/>
          </w:tcPr>
          <w:p w14:paraId="0142D888"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borehole</w:t>
            </w:r>
          </w:p>
        </w:tc>
        <w:tc>
          <w:tcPr>
            <w:tcW w:w="0" w:type="auto"/>
            <w:shd w:val="clear" w:color="auto" w:fill="auto"/>
            <w:vAlign w:val="bottom"/>
            <w:hideMark/>
          </w:tcPr>
          <w:p w14:paraId="7C798C94"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Longitude, in decimal degrees with WGS84 horizontal datum</w:t>
            </w:r>
          </w:p>
        </w:tc>
        <w:tc>
          <w:tcPr>
            <w:tcW w:w="0" w:type="auto"/>
            <w:shd w:val="clear" w:color="auto" w:fill="auto"/>
            <w:noWrap/>
            <w:vAlign w:val="bottom"/>
            <w:hideMark/>
          </w:tcPr>
          <w:p w14:paraId="5E130C4A" w14:textId="77777777" w:rsidR="001A2AA3" w:rsidRPr="00041B68" w:rsidRDefault="001A2AA3" w:rsidP="001A2AA3">
            <w:pPr>
              <w:spacing w:after="0" w:line="240" w:lineRule="auto"/>
              <w:rPr>
                <w:rFonts w:eastAsia="Times New Roman" w:cs="Times New Roman"/>
                <w:color w:val="000000"/>
                <w:sz w:val="16"/>
                <w:szCs w:val="16"/>
              </w:rPr>
            </w:pPr>
            <w:r w:rsidRPr="00041B68">
              <w:rPr>
                <w:rFonts w:eastAsia="Times New Roman" w:cs="Times New Roman"/>
                <w:color w:val="000000"/>
                <w:sz w:val="16"/>
                <w:szCs w:val="16"/>
              </w:rPr>
              <w:t>LonWGS84</w:t>
            </w:r>
          </w:p>
        </w:tc>
        <w:tc>
          <w:tcPr>
            <w:tcW w:w="0" w:type="auto"/>
            <w:shd w:val="clear" w:color="auto" w:fill="auto"/>
            <w:noWrap/>
            <w:vAlign w:val="bottom"/>
            <w:hideMark/>
          </w:tcPr>
          <w:p w14:paraId="1BCB684C" w14:textId="77777777" w:rsidR="001A2AA3" w:rsidRPr="00041B68" w:rsidRDefault="001A2AA3" w:rsidP="001A2AA3">
            <w:pPr>
              <w:spacing w:after="0" w:line="240" w:lineRule="auto"/>
              <w:rPr>
                <w:rFonts w:eastAsia="Times New Roman" w:cs="Times New Roman"/>
                <w:color w:val="000000"/>
                <w:sz w:val="16"/>
                <w:szCs w:val="16"/>
              </w:rPr>
            </w:pPr>
            <w:r w:rsidRPr="00041B68">
              <w:rPr>
                <w:rFonts w:eastAsia="Times New Roman" w:cs="Times New Roman"/>
                <w:color w:val="000000"/>
                <w:sz w:val="16"/>
                <w:szCs w:val="16"/>
              </w:rPr>
              <w:t>numeric</w:t>
            </w:r>
          </w:p>
        </w:tc>
        <w:tc>
          <w:tcPr>
            <w:tcW w:w="0" w:type="auto"/>
            <w:shd w:val="clear" w:color="auto" w:fill="auto"/>
            <w:noWrap/>
            <w:vAlign w:val="bottom"/>
            <w:hideMark/>
          </w:tcPr>
          <w:p w14:paraId="656CF749" w14:textId="77777777" w:rsidR="001A2AA3" w:rsidRPr="00DD7077" w:rsidRDefault="001A2AA3" w:rsidP="001A2AA3">
            <w:pPr>
              <w:spacing w:after="0" w:line="240" w:lineRule="auto"/>
              <w:rPr>
                <w:rFonts w:ascii="Calibri" w:eastAsia="Times New Roman" w:hAnsi="Calibri" w:cs="Times New Roman"/>
                <w:color w:val="000000"/>
                <w:sz w:val="16"/>
                <w:szCs w:val="16"/>
              </w:rPr>
            </w:pPr>
            <w:r w:rsidRPr="00DD7077">
              <w:rPr>
                <w:rFonts w:ascii="Calibri" w:eastAsia="Times New Roman" w:hAnsi="Calibri" w:cs="Times New Roman"/>
                <w:color w:val="000000"/>
                <w:sz w:val="16"/>
                <w:szCs w:val="16"/>
              </w:rPr>
              <w:t>NO</w:t>
            </w:r>
          </w:p>
        </w:tc>
      </w:tr>
      <w:tr w:rsidR="001A2AA3" w:rsidRPr="00B55366" w14:paraId="1032325E" w14:textId="77777777" w:rsidTr="00622E02">
        <w:trPr>
          <w:trHeight w:val="530"/>
        </w:trPr>
        <w:tc>
          <w:tcPr>
            <w:tcW w:w="0" w:type="auto"/>
            <w:shd w:val="clear" w:color="auto" w:fill="auto"/>
            <w:noWrap/>
            <w:vAlign w:val="bottom"/>
            <w:hideMark/>
          </w:tcPr>
          <w:p w14:paraId="5B448DD5"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ELEVATION - NAVD88</w:t>
            </w:r>
          </w:p>
        </w:tc>
        <w:tc>
          <w:tcPr>
            <w:tcW w:w="0" w:type="auto"/>
            <w:shd w:val="clear" w:color="auto" w:fill="auto"/>
            <w:noWrap/>
            <w:vAlign w:val="bottom"/>
            <w:hideMark/>
          </w:tcPr>
          <w:p w14:paraId="7001F885"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borehole</w:t>
            </w:r>
          </w:p>
        </w:tc>
        <w:tc>
          <w:tcPr>
            <w:tcW w:w="0" w:type="auto"/>
            <w:shd w:val="clear" w:color="auto" w:fill="auto"/>
            <w:vAlign w:val="bottom"/>
            <w:hideMark/>
          </w:tcPr>
          <w:p w14:paraId="16A805D9"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Elevation of borehole collar or origin, in meters, referenced to NAVD88</w:t>
            </w:r>
          </w:p>
        </w:tc>
        <w:tc>
          <w:tcPr>
            <w:tcW w:w="0" w:type="auto"/>
            <w:shd w:val="clear" w:color="auto" w:fill="auto"/>
            <w:noWrap/>
            <w:vAlign w:val="bottom"/>
            <w:hideMark/>
          </w:tcPr>
          <w:p w14:paraId="46F50F4D" w14:textId="77777777" w:rsidR="001A2AA3" w:rsidRPr="00041B68" w:rsidRDefault="001A2AA3" w:rsidP="001A2AA3">
            <w:pPr>
              <w:spacing w:after="0" w:line="240" w:lineRule="auto"/>
              <w:rPr>
                <w:rFonts w:eastAsia="Times New Roman" w:cs="Times New Roman"/>
                <w:color w:val="000000"/>
                <w:sz w:val="16"/>
                <w:szCs w:val="16"/>
              </w:rPr>
            </w:pPr>
            <w:r w:rsidRPr="00041B68">
              <w:rPr>
                <w:rFonts w:eastAsia="Times New Roman" w:cs="Times New Roman"/>
                <w:color w:val="000000"/>
                <w:sz w:val="16"/>
                <w:szCs w:val="16"/>
              </w:rPr>
              <w:t>ElevNAVD88</w:t>
            </w:r>
          </w:p>
        </w:tc>
        <w:tc>
          <w:tcPr>
            <w:tcW w:w="0" w:type="auto"/>
            <w:shd w:val="clear" w:color="auto" w:fill="auto"/>
            <w:noWrap/>
            <w:vAlign w:val="bottom"/>
            <w:hideMark/>
          </w:tcPr>
          <w:p w14:paraId="4258E306" w14:textId="77777777" w:rsidR="001A2AA3" w:rsidRPr="00041B68" w:rsidRDefault="001A2AA3" w:rsidP="001A2AA3">
            <w:pPr>
              <w:spacing w:after="0" w:line="240" w:lineRule="auto"/>
              <w:rPr>
                <w:rFonts w:eastAsia="Times New Roman" w:cs="Times New Roman"/>
                <w:color w:val="000000"/>
                <w:sz w:val="16"/>
                <w:szCs w:val="16"/>
              </w:rPr>
            </w:pPr>
            <w:r w:rsidRPr="00041B68">
              <w:rPr>
                <w:rFonts w:eastAsia="Times New Roman" w:cs="Times New Roman"/>
                <w:color w:val="000000"/>
                <w:sz w:val="16"/>
                <w:szCs w:val="16"/>
              </w:rPr>
              <w:t>numeric</w:t>
            </w:r>
          </w:p>
        </w:tc>
        <w:tc>
          <w:tcPr>
            <w:tcW w:w="0" w:type="auto"/>
            <w:shd w:val="clear" w:color="auto" w:fill="auto"/>
            <w:noWrap/>
            <w:vAlign w:val="bottom"/>
            <w:hideMark/>
          </w:tcPr>
          <w:p w14:paraId="670A4627" w14:textId="77777777" w:rsidR="001A2AA3" w:rsidRPr="00DD7077" w:rsidRDefault="001A2AA3" w:rsidP="001A2AA3">
            <w:pPr>
              <w:spacing w:after="0" w:line="240" w:lineRule="auto"/>
              <w:rPr>
                <w:rFonts w:ascii="Calibri" w:eastAsia="Times New Roman" w:hAnsi="Calibri" w:cs="Times New Roman"/>
                <w:color w:val="000000"/>
                <w:sz w:val="16"/>
                <w:szCs w:val="16"/>
              </w:rPr>
            </w:pPr>
            <w:r w:rsidRPr="00DD7077">
              <w:rPr>
                <w:rFonts w:ascii="Calibri" w:eastAsia="Times New Roman" w:hAnsi="Calibri" w:cs="Times New Roman"/>
                <w:color w:val="000000"/>
                <w:sz w:val="16"/>
                <w:szCs w:val="16"/>
              </w:rPr>
              <w:t>YES</w:t>
            </w:r>
          </w:p>
        </w:tc>
      </w:tr>
      <w:tr w:rsidR="001A2AA3" w:rsidRPr="00B55366" w14:paraId="38BC6C40" w14:textId="77777777" w:rsidTr="00622E02">
        <w:trPr>
          <w:trHeight w:val="530"/>
        </w:trPr>
        <w:tc>
          <w:tcPr>
            <w:tcW w:w="0" w:type="auto"/>
            <w:shd w:val="clear" w:color="auto" w:fill="auto"/>
            <w:noWrap/>
            <w:vAlign w:val="bottom"/>
            <w:hideMark/>
          </w:tcPr>
          <w:p w14:paraId="70C2FEB6"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TOTAL DEPTH_M</w:t>
            </w:r>
          </w:p>
        </w:tc>
        <w:tc>
          <w:tcPr>
            <w:tcW w:w="0" w:type="auto"/>
            <w:shd w:val="clear" w:color="auto" w:fill="auto"/>
            <w:noWrap/>
            <w:vAlign w:val="bottom"/>
            <w:hideMark/>
          </w:tcPr>
          <w:p w14:paraId="03B27FA9"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borehole</w:t>
            </w:r>
          </w:p>
        </w:tc>
        <w:tc>
          <w:tcPr>
            <w:tcW w:w="0" w:type="auto"/>
            <w:shd w:val="clear" w:color="auto" w:fill="auto"/>
            <w:vAlign w:val="bottom"/>
            <w:hideMark/>
          </w:tcPr>
          <w:p w14:paraId="71D82D77"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Total drilled (measured) depth of the hole, in meters</w:t>
            </w:r>
          </w:p>
        </w:tc>
        <w:tc>
          <w:tcPr>
            <w:tcW w:w="0" w:type="auto"/>
            <w:shd w:val="clear" w:color="auto" w:fill="auto"/>
            <w:noWrap/>
            <w:vAlign w:val="bottom"/>
            <w:hideMark/>
          </w:tcPr>
          <w:p w14:paraId="0D551B7B"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TotalDepth</w:t>
            </w:r>
          </w:p>
        </w:tc>
        <w:tc>
          <w:tcPr>
            <w:tcW w:w="0" w:type="auto"/>
            <w:shd w:val="clear" w:color="auto" w:fill="auto"/>
            <w:noWrap/>
            <w:vAlign w:val="bottom"/>
            <w:hideMark/>
          </w:tcPr>
          <w:p w14:paraId="150BEADE" w14:textId="77777777" w:rsidR="001A2AA3" w:rsidRPr="00041B68" w:rsidRDefault="001A2AA3" w:rsidP="001A2AA3">
            <w:pPr>
              <w:spacing w:after="0" w:line="240" w:lineRule="auto"/>
              <w:rPr>
                <w:rFonts w:eastAsia="Times New Roman" w:cs="Times New Roman"/>
                <w:color w:val="000000"/>
                <w:sz w:val="16"/>
                <w:szCs w:val="16"/>
              </w:rPr>
            </w:pPr>
            <w:r w:rsidRPr="00041B68">
              <w:rPr>
                <w:rFonts w:eastAsia="Times New Roman" w:cs="Times New Roman"/>
                <w:color w:val="000000"/>
                <w:sz w:val="16"/>
                <w:szCs w:val="16"/>
              </w:rPr>
              <w:t>numeric</w:t>
            </w:r>
          </w:p>
        </w:tc>
        <w:tc>
          <w:tcPr>
            <w:tcW w:w="0" w:type="auto"/>
            <w:shd w:val="clear" w:color="auto" w:fill="auto"/>
            <w:noWrap/>
            <w:vAlign w:val="bottom"/>
            <w:hideMark/>
          </w:tcPr>
          <w:p w14:paraId="053E0E6F" w14:textId="77777777" w:rsidR="001A2AA3" w:rsidRPr="00DD7077" w:rsidRDefault="001A2AA3" w:rsidP="001A2AA3">
            <w:pPr>
              <w:spacing w:after="0" w:line="240" w:lineRule="auto"/>
              <w:rPr>
                <w:rFonts w:ascii="Calibri" w:eastAsia="Times New Roman" w:hAnsi="Calibri" w:cs="Times New Roman"/>
                <w:color w:val="000000"/>
                <w:sz w:val="16"/>
                <w:szCs w:val="16"/>
              </w:rPr>
            </w:pPr>
            <w:r w:rsidRPr="00DD7077">
              <w:rPr>
                <w:rFonts w:ascii="Calibri" w:eastAsia="Times New Roman" w:hAnsi="Calibri" w:cs="Times New Roman"/>
                <w:color w:val="000000"/>
                <w:sz w:val="16"/>
                <w:szCs w:val="16"/>
              </w:rPr>
              <w:t>YES</w:t>
            </w:r>
          </w:p>
        </w:tc>
      </w:tr>
      <w:tr w:rsidR="001A2AA3" w:rsidRPr="00B55366" w14:paraId="62F85DA8" w14:textId="77777777" w:rsidTr="00622E02">
        <w:trPr>
          <w:trHeight w:val="530"/>
        </w:trPr>
        <w:tc>
          <w:tcPr>
            <w:tcW w:w="0" w:type="auto"/>
            <w:tcBorders>
              <w:bottom w:val="single" w:sz="4" w:space="0" w:color="auto"/>
            </w:tcBorders>
            <w:shd w:val="clear" w:color="auto" w:fill="auto"/>
            <w:noWrap/>
            <w:vAlign w:val="bottom"/>
            <w:hideMark/>
          </w:tcPr>
          <w:p w14:paraId="2F91A85F"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DRILL DATE</w:t>
            </w:r>
          </w:p>
        </w:tc>
        <w:tc>
          <w:tcPr>
            <w:tcW w:w="0" w:type="auto"/>
            <w:tcBorders>
              <w:bottom w:val="single" w:sz="4" w:space="0" w:color="auto"/>
            </w:tcBorders>
            <w:shd w:val="clear" w:color="auto" w:fill="auto"/>
            <w:noWrap/>
            <w:vAlign w:val="bottom"/>
            <w:hideMark/>
          </w:tcPr>
          <w:p w14:paraId="01F5052E"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borehole</w:t>
            </w:r>
          </w:p>
        </w:tc>
        <w:tc>
          <w:tcPr>
            <w:tcW w:w="0" w:type="auto"/>
            <w:tcBorders>
              <w:bottom w:val="single" w:sz="4" w:space="0" w:color="auto"/>
            </w:tcBorders>
            <w:shd w:val="clear" w:color="auto" w:fill="auto"/>
            <w:vAlign w:val="bottom"/>
            <w:hideMark/>
          </w:tcPr>
          <w:p w14:paraId="2FD45FD2"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Date drilling operations started (YYYY, YYYYMM, YYYYMMDD)</w:t>
            </w:r>
          </w:p>
        </w:tc>
        <w:tc>
          <w:tcPr>
            <w:tcW w:w="0" w:type="auto"/>
            <w:tcBorders>
              <w:bottom w:val="single" w:sz="4" w:space="0" w:color="auto"/>
            </w:tcBorders>
            <w:shd w:val="clear" w:color="auto" w:fill="auto"/>
            <w:noWrap/>
            <w:vAlign w:val="bottom"/>
            <w:hideMark/>
          </w:tcPr>
          <w:p w14:paraId="016CD848" w14:textId="12E416CB" w:rsidR="001A2AA3" w:rsidRPr="00041B68" w:rsidRDefault="00CB555F" w:rsidP="001A2AA3">
            <w:pPr>
              <w:spacing w:after="0" w:line="240" w:lineRule="auto"/>
              <w:rPr>
                <w:rFonts w:eastAsia="Times New Roman" w:cs="Times New Roman"/>
                <w:sz w:val="16"/>
                <w:szCs w:val="16"/>
              </w:rPr>
            </w:pPr>
            <w:r>
              <w:rPr>
                <w:rFonts w:eastAsia="Times New Roman" w:cs="Times New Roman"/>
                <w:sz w:val="16"/>
                <w:szCs w:val="16"/>
              </w:rPr>
              <w:t>DrillDate</w:t>
            </w:r>
          </w:p>
        </w:tc>
        <w:tc>
          <w:tcPr>
            <w:tcW w:w="0" w:type="auto"/>
            <w:tcBorders>
              <w:bottom w:val="single" w:sz="4" w:space="0" w:color="auto"/>
            </w:tcBorders>
            <w:shd w:val="clear" w:color="auto" w:fill="auto"/>
            <w:noWrap/>
            <w:vAlign w:val="bottom"/>
            <w:hideMark/>
          </w:tcPr>
          <w:p w14:paraId="47B1F63B"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date</w:t>
            </w:r>
          </w:p>
        </w:tc>
        <w:tc>
          <w:tcPr>
            <w:tcW w:w="0" w:type="auto"/>
            <w:tcBorders>
              <w:bottom w:val="single" w:sz="4" w:space="0" w:color="auto"/>
            </w:tcBorders>
            <w:shd w:val="clear" w:color="auto" w:fill="auto"/>
            <w:noWrap/>
            <w:vAlign w:val="bottom"/>
            <w:hideMark/>
          </w:tcPr>
          <w:p w14:paraId="1140187E" w14:textId="77777777" w:rsidR="001A2AA3" w:rsidRPr="00DD7077" w:rsidRDefault="001A2AA3" w:rsidP="001A2AA3">
            <w:pPr>
              <w:spacing w:after="0" w:line="240" w:lineRule="auto"/>
              <w:rPr>
                <w:rFonts w:ascii="Calibri" w:eastAsia="Times New Roman" w:hAnsi="Calibri" w:cs="Times New Roman"/>
                <w:color w:val="000000"/>
                <w:sz w:val="16"/>
                <w:szCs w:val="16"/>
              </w:rPr>
            </w:pPr>
            <w:r w:rsidRPr="00DD7077">
              <w:rPr>
                <w:rFonts w:ascii="Calibri" w:eastAsia="Times New Roman" w:hAnsi="Calibri" w:cs="Times New Roman"/>
                <w:color w:val="000000"/>
                <w:sz w:val="16"/>
                <w:szCs w:val="16"/>
              </w:rPr>
              <w:t>YES</w:t>
            </w:r>
          </w:p>
        </w:tc>
      </w:tr>
      <w:tr w:rsidR="001A2AA3" w:rsidRPr="00B55366" w14:paraId="2E8E31D1" w14:textId="77777777" w:rsidTr="00622E02">
        <w:trPr>
          <w:trHeight w:val="350"/>
        </w:trPr>
        <w:tc>
          <w:tcPr>
            <w:tcW w:w="0" w:type="auto"/>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6D2DE599" w14:textId="4B131082" w:rsidR="001A2AA3" w:rsidRPr="00622E02" w:rsidRDefault="001A2AA3" w:rsidP="001A2AA3">
            <w:pPr>
              <w:spacing w:after="0" w:line="240" w:lineRule="auto"/>
              <w:rPr>
                <w:rFonts w:eastAsia="Times New Roman" w:cstheme="minorHAnsi"/>
                <w:sz w:val="16"/>
                <w:szCs w:val="16"/>
              </w:rPr>
            </w:pPr>
            <w:r w:rsidRPr="00622E02">
              <w:rPr>
                <w:rFonts w:cstheme="minorHAnsi"/>
                <w:sz w:val="16"/>
                <w:szCs w:val="16"/>
              </w:rPr>
              <w:t>PURPOSE</w:t>
            </w:r>
          </w:p>
        </w:tc>
        <w:tc>
          <w:tcPr>
            <w:tcW w:w="0" w:type="auto"/>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14CE0A2F" w14:textId="356D3B2C" w:rsidR="001A2AA3" w:rsidRPr="00622E02" w:rsidRDefault="001A2AA3" w:rsidP="001A2AA3">
            <w:pPr>
              <w:spacing w:after="0" w:line="240" w:lineRule="auto"/>
              <w:rPr>
                <w:rFonts w:eastAsia="Times New Roman" w:cstheme="minorHAnsi"/>
                <w:sz w:val="16"/>
                <w:szCs w:val="16"/>
              </w:rPr>
            </w:pPr>
            <w:r w:rsidRPr="00622E02">
              <w:rPr>
                <w:rFonts w:cstheme="minorHAnsi"/>
                <w:sz w:val="16"/>
                <w:szCs w:val="16"/>
              </w:rPr>
              <w:t>borehole</w:t>
            </w:r>
          </w:p>
        </w:tc>
        <w:tc>
          <w:tcPr>
            <w:tcW w:w="0" w:type="auto"/>
            <w:tcBorders>
              <w:top w:val="single" w:sz="4" w:space="0" w:color="auto"/>
              <w:left w:val="single" w:sz="4" w:space="0" w:color="auto"/>
              <w:bottom w:val="single" w:sz="4" w:space="0" w:color="auto"/>
              <w:right w:val="single" w:sz="4" w:space="0" w:color="auto"/>
            </w:tcBorders>
            <w:shd w:val="clear" w:color="000000" w:fill="C6E0B4"/>
            <w:vAlign w:val="bottom"/>
            <w:hideMark/>
          </w:tcPr>
          <w:p w14:paraId="3F695A42" w14:textId="3A83C8B2" w:rsidR="001A2AA3" w:rsidRPr="00622E02" w:rsidRDefault="001A2AA3" w:rsidP="001A2AA3">
            <w:pPr>
              <w:spacing w:after="0" w:line="240" w:lineRule="auto"/>
              <w:rPr>
                <w:rFonts w:eastAsia="Times New Roman" w:cstheme="minorHAnsi"/>
                <w:sz w:val="16"/>
                <w:szCs w:val="16"/>
              </w:rPr>
            </w:pPr>
            <w:r w:rsidRPr="00622E02">
              <w:rPr>
                <w:rFonts w:cstheme="minorHAnsi"/>
                <w:sz w:val="16"/>
                <w:szCs w:val="16"/>
              </w:rPr>
              <w:t>Purpose of borehole</w:t>
            </w:r>
          </w:p>
        </w:tc>
        <w:tc>
          <w:tcPr>
            <w:tcW w:w="0" w:type="auto"/>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47B85DC2" w14:textId="534B3366" w:rsidR="001A2AA3" w:rsidRPr="00622E02" w:rsidRDefault="00CB555F" w:rsidP="001A2AA3">
            <w:pPr>
              <w:spacing w:after="0" w:line="240" w:lineRule="auto"/>
              <w:rPr>
                <w:rFonts w:eastAsia="Times New Roman" w:cstheme="minorHAnsi"/>
                <w:sz w:val="16"/>
                <w:szCs w:val="16"/>
              </w:rPr>
            </w:pPr>
            <w:r>
              <w:rPr>
                <w:rFonts w:cstheme="minorHAnsi"/>
                <w:sz w:val="16"/>
                <w:szCs w:val="16"/>
              </w:rPr>
              <w:t>Purpose</w:t>
            </w:r>
          </w:p>
        </w:tc>
        <w:tc>
          <w:tcPr>
            <w:tcW w:w="0" w:type="auto"/>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06F1B5C5" w14:textId="4C37A8BF" w:rsidR="001A2AA3" w:rsidRPr="00622E02" w:rsidRDefault="001A2AA3" w:rsidP="001A2AA3">
            <w:pPr>
              <w:spacing w:after="0" w:line="240" w:lineRule="auto"/>
              <w:rPr>
                <w:rFonts w:eastAsia="Times New Roman" w:cstheme="minorHAnsi"/>
                <w:sz w:val="16"/>
                <w:szCs w:val="16"/>
              </w:rPr>
            </w:pPr>
            <w:r w:rsidRPr="00622E02">
              <w:rPr>
                <w:rFonts w:cstheme="minorHAnsi"/>
                <w:sz w:val="16"/>
                <w:szCs w:val="16"/>
              </w:rPr>
              <w:t>domain - picklist</w:t>
            </w:r>
          </w:p>
        </w:tc>
        <w:tc>
          <w:tcPr>
            <w:tcW w:w="0" w:type="auto"/>
            <w:tcBorders>
              <w:top w:val="single" w:sz="4" w:space="0" w:color="auto"/>
              <w:left w:val="single" w:sz="4" w:space="0" w:color="auto"/>
              <w:bottom w:val="single" w:sz="4" w:space="0" w:color="auto"/>
              <w:right w:val="single" w:sz="4" w:space="0" w:color="auto"/>
            </w:tcBorders>
            <w:shd w:val="clear" w:color="000000" w:fill="C6E0B4"/>
            <w:noWrap/>
            <w:vAlign w:val="bottom"/>
            <w:hideMark/>
          </w:tcPr>
          <w:p w14:paraId="01D6F553" w14:textId="0E519682" w:rsidR="001A2AA3" w:rsidRPr="00DD7077" w:rsidRDefault="001A2AA3" w:rsidP="001A2AA3">
            <w:pPr>
              <w:spacing w:after="0" w:line="240" w:lineRule="auto"/>
              <w:rPr>
                <w:rFonts w:eastAsia="Times New Roman" w:cstheme="minorHAnsi"/>
                <w:color w:val="000000"/>
                <w:sz w:val="16"/>
                <w:szCs w:val="16"/>
              </w:rPr>
            </w:pPr>
            <w:r w:rsidRPr="00DD7077">
              <w:rPr>
                <w:rFonts w:cstheme="minorHAnsi"/>
                <w:color w:val="000000"/>
                <w:sz w:val="16"/>
                <w:szCs w:val="16"/>
              </w:rPr>
              <w:t>YES</w:t>
            </w:r>
          </w:p>
        </w:tc>
      </w:tr>
      <w:tr w:rsidR="001A2AA3" w:rsidRPr="00B55366" w14:paraId="0FCFFC5C" w14:textId="77777777" w:rsidTr="00622E02">
        <w:trPr>
          <w:trHeight w:val="710"/>
        </w:trPr>
        <w:tc>
          <w:tcPr>
            <w:tcW w:w="0" w:type="auto"/>
            <w:tcBorders>
              <w:top w:val="single" w:sz="4" w:space="0" w:color="auto"/>
            </w:tcBorders>
            <w:shd w:val="clear" w:color="auto" w:fill="auto"/>
            <w:noWrap/>
            <w:vAlign w:val="bottom"/>
            <w:hideMark/>
          </w:tcPr>
          <w:p w14:paraId="2019EF67"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 xml:space="preserve">BOREHOLE URL </w:t>
            </w:r>
          </w:p>
        </w:tc>
        <w:tc>
          <w:tcPr>
            <w:tcW w:w="0" w:type="auto"/>
            <w:tcBorders>
              <w:top w:val="single" w:sz="4" w:space="0" w:color="auto"/>
            </w:tcBorders>
            <w:shd w:val="clear" w:color="auto" w:fill="auto"/>
            <w:noWrap/>
            <w:vAlign w:val="bottom"/>
            <w:hideMark/>
          </w:tcPr>
          <w:p w14:paraId="1E02100C"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borehole</w:t>
            </w:r>
          </w:p>
        </w:tc>
        <w:tc>
          <w:tcPr>
            <w:tcW w:w="0" w:type="auto"/>
            <w:tcBorders>
              <w:top w:val="single" w:sz="4" w:space="0" w:color="auto"/>
            </w:tcBorders>
            <w:shd w:val="clear" w:color="auto" w:fill="auto"/>
            <w:vAlign w:val="bottom"/>
            <w:hideMark/>
          </w:tcPr>
          <w:p w14:paraId="502E56BA" w14:textId="77777777" w:rsidR="001A2AA3" w:rsidRPr="00041B68" w:rsidRDefault="001A2AA3" w:rsidP="001A2AA3">
            <w:pPr>
              <w:spacing w:after="0" w:line="240" w:lineRule="auto"/>
              <w:rPr>
                <w:rFonts w:eastAsia="Times New Roman" w:cs="Times New Roman"/>
                <w:sz w:val="16"/>
                <w:szCs w:val="16"/>
              </w:rPr>
            </w:pPr>
            <w:r w:rsidRPr="00041B68">
              <w:rPr>
                <w:rFonts w:eastAsia="Times New Roman" w:cs="Times New Roman"/>
                <w:sz w:val="16"/>
                <w:szCs w:val="16"/>
              </w:rPr>
              <w:t>Uniform Resource Identifier, direct link to URL, application, repository URL, etc. hosting borehole data</w:t>
            </w:r>
          </w:p>
        </w:tc>
        <w:tc>
          <w:tcPr>
            <w:tcW w:w="0" w:type="auto"/>
            <w:tcBorders>
              <w:top w:val="single" w:sz="4" w:space="0" w:color="auto"/>
            </w:tcBorders>
            <w:shd w:val="clear" w:color="auto" w:fill="auto"/>
            <w:noWrap/>
            <w:vAlign w:val="bottom"/>
            <w:hideMark/>
          </w:tcPr>
          <w:p w14:paraId="1CC20A85" w14:textId="06FFBF1A" w:rsidR="001A2AA3" w:rsidRPr="00041B68" w:rsidRDefault="00CB555F" w:rsidP="001A2AA3">
            <w:pPr>
              <w:spacing w:after="0" w:line="240" w:lineRule="auto"/>
              <w:rPr>
                <w:rFonts w:eastAsia="Times New Roman" w:cs="Times New Roman"/>
                <w:color w:val="000000"/>
                <w:sz w:val="16"/>
                <w:szCs w:val="16"/>
              </w:rPr>
            </w:pPr>
            <w:r>
              <w:rPr>
                <w:rFonts w:eastAsia="Times New Roman" w:cs="Times New Roman"/>
                <w:color w:val="000000"/>
                <w:sz w:val="16"/>
                <w:szCs w:val="16"/>
              </w:rPr>
              <w:t>BoreholeURL</w:t>
            </w:r>
          </w:p>
        </w:tc>
        <w:tc>
          <w:tcPr>
            <w:tcW w:w="0" w:type="auto"/>
            <w:tcBorders>
              <w:top w:val="single" w:sz="4" w:space="0" w:color="auto"/>
            </w:tcBorders>
            <w:shd w:val="clear" w:color="auto" w:fill="auto"/>
            <w:noWrap/>
            <w:vAlign w:val="bottom"/>
            <w:hideMark/>
          </w:tcPr>
          <w:p w14:paraId="5B1A47D6" w14:textId="77777777" w:rsidR="001A2AA3" w:rsidRPr="00041B68" w:rsidRDefault="001A2AA3" w:rsidP="001A2AA3">
            <w:pPr>
              <w:spacing w:after="0" w:line="240" w:lineRule="auto"/>
              <w:rPr>
                <w:rFonts w:eastAsia="Times New Roman" w:cs="Times New Roman"/>
                <w:color w:val="000000"/>
                <w:sz w:val="16"/>
                <w:szCs w:val="16"/>
              </w:rPr>
            </w:pPr>
            <w:r w:rsidRPr="00041B68">
              <w:rPr>
                <w:rFonts w:eastAsia="Times New Roman" w:cs="Times New Roman"/>
                <w:color w:val="000000"/>
                <w:sz w:val="16"/>
                <w:szCs w:val="16"/>
              </w:rPr>
              <w:t>text</w:t>
            </w:r>
          </w:p>
        </w:tc>
        <w:tc>
          <w:tcPr>
            <w:tcW w:w="0" w:type="auto"/>
            <w:tcBorders>
              <w:top w:val="single" w:sz="4" w:space="0" w:color="auto"/>
            </w:tcBorders>
            <w:shd w:val="clear" w:color="auto" w:fill="auto"/>
            <w:noWrap/>
            <w:vAlign w:val="bottom"/>
            <w:hideMark/>
          </w:tcPr>
          <w:p w14:paraId="1A42CD70" w14:textId="77777777" w:rsidR="001A2AA3" w:rsidRPr="00DD7077" w:rsidRDefault="001A2AA3" w:rsidP="001A2AA3">
            <w:pPr>
              <w:spacing w:after="0" w:line="240" w:lineRule="auto"/>
              <w:rPr>
                <w:rFonts w:ascii="Calibri" w:eastAsia="Times New Roman" w:hAnsi="Calibri" w:cs="Times New Roman"/>
                <w:color w:val="000000"/>
                <w:sz w:val="16"/>
                <w:szCs w:val="16"/>
              </w:rPr>
            </w:pPr>
            <w:r w:rsidRPr="00DD7077">
              <w:rPr>
                <w:rFonts w:ascii="Calibri" w:eastAsia="Times New Roman" w:hAnsi="Calibri" w:cs="Times New Roman"/>
                <w:color w:val="000000"/>
                <w:sz w:val="16"/>
                <w:szCs w:val="16"/>
              </w:rPr>
              <w:t>YES</w:t>
            </w:r>
          </w:p>
        </w:tc>
      </w:tr>
      <w:tr w:rsidR="001A2AA3" w:rsidRPr="00B55366" w14:paraId="47881878" w14:textId="77777777" w:rsidTr="00622E02">
        <w:trPr>
          <w:trHeight w:val="530"/>
        </w:trPr>
        <w:tc>
          <w:tcPr>
            <w:tcW w:w="0" w:type="auto"/>
            <w:shd w:val="clear" w:color="auto" w:fill="auto"/>
            <w:noWrap/>
            <w:vAlign w:val="bottom"/>
            <w:hideMark/>
          </w:tcPr>
          <w:p w14:paraId="39111184" w14:textId="77777777" w:rsidR="001A2AA3" w:rsidRPr="008314DD" w:rsidRDefault="001A2AA3" w:rsidP="001A2AA3">
            <w:pPr>
              <w:spacing w:after="0" w:line="240" w:lineRule="auto"/>
              <w:rPr>
                <w:rFonts w:eastAsia="Times New Roman" w:cs="Times New Roman"/>
                <w:sz w:val="16"/>
                <w:szCs w:val="16"/>
              </w:rPr>
            </w:pPr>
            <w:r w:rsidRPr="008314DD">
              <w:rPr>
                <w:rFonts w:eastAsia="Times New Roman" w:cs="Times New Roman"/>
                <w:sz w:val="16"/>
                <w:szCs w:val="16"/>
              </w:rPr>
              <w:t>OFFSHORE</w:t>
            </w:r>
          </w:p>
        </w:tc>
        <w:tc>
          <w:tcPr>
            <w:tcW w:w="0" w:type="auto"/>
            <w:shd w:val="clear" w:color="auto" w:fill="auto"/>
            <w:noWrap/>
            <w:vAlign w:val="bottom"/>
            <w:hideMark/>
          </w:tcPr>
          <w:p w14:paraId="5ED9C25A" w14:textId="77777777" w:rsidR="001A2AA3" w:rsidRPr="008314DD" w:rsidRDefault="001A2AA3" w:rsidP="001A2AA3">
            <w:pPr>
              <w:spacing w:after="0" w:line="240" w:lineRule="auto"/>
              <w:rPr>
                <w:rFonts w:eastAsia="Times New Roman" w:cs="Times New Roman"/>
                <w:sz w:val="16"/>
                <w:szCs w:val="16"/>
              </w:rPr>
            </w:pPr>
            <w:r w:rsidRPr="008314DD">
              <w:rPr>
                <w:rFonts w:eastAsia="Times New Roman" w:cs="Times New Roman"/>
                <w:sz w:val="16"/>
                <w:szCs w:val="16"/>
              </w:rPr>
              <w:t>borehole</w:t>
            </w:r>
          </w:p>
        </w:tc>
        <w:tc>
          <w:tcPr>
            <w:tcW w:w="0" w:type="auto"/>
            <w:shd w:val="clear" w:color="auto" w:fill="auto"/>
            <w:vAlign w:val="bottom"/>
            <w:hideMark/>
          </w:tcPr>
          <w:p w14:paraId="6301E8E2" w14:textId="182A7C06" w:rsidR="001A2AA3" w:rsidRPr="008314DD" w:rsidRDefault="001A2AA3" w:rsidP="001A2AA3">
            <w:pPr>
              <w:spacing w:after="0" w:line="240" w:lineRule="auto"/>
              <w:rPr>
                <w:rFonts w:eastAsia="Times New Roman" w:cs="Times New Roman"/>
                <w:sz w:val="16"/>
                <w:szCs w:val="16"/>
              </w:rPr>
            </w:pPr>
            <w:r w:rsidRPr="008314DD">
              <w:rPr>
                <w:rFonts w:eastAsia="Times New Roman" w:cs="Times New Roman"/>
                <w:sz w:val="16"/>
                <w:szCs w:val="16"/>
              </w:rPr>
              <w:t>Flag for offshore location fo</w:t>
            </w:r>
            <w:r>
              <w:rPr>
                <w:rFonts w:eastAsia="Times New Roman" w:cs="Times New Roman"/>
                <w:sz w:val="16"/>
                <w:szCs w:val="16"/>
              </w:rPr>
              <w:t>r</w:t>
            </w:r>
            <w:r w:rsidRPr="008314DD">
              <w:rPr>
                <w:rFonts w:eastAsia="Times New Roman" w:cs="Times New Roman"/>
                <w:sz w:val="16"/>
                <w:szCs w:val="16"/>
              </w:rPr>
              <w:t xml:space="preserve"> borehole</w:t>
            </w:r>
          </w:p>
        </w:tc>
        <w:tc>
          <w:tcPr>
            <w:tcW w:w="0" w:type="auto"/>
            <w:shd w:val="clear" w:color="auto" w:fill="auto"/>
            <w:noWrap/>
            <w:vAlign w:val="bottom"/>
            <w:hideMark/>
          </w:tcPr>
          <w:p w14:paraId="5B501F69" w14:textId="1C530344" w:rsidR="001A2AA3" w:rsidRPr="008314DD" w:rsidRDefault="00CB555F" w:rsidP="001A2AA3">
            <w:pPr>
              <w:spacing w:after="0" w:line="240" w:lineRule="auto"/>
              <w:rPr>
                <w:rFonts w:eastAsia="Times New Roman" w:cs="Times New Roman"/>
                <w:color w:val="000000"/>
                <w:sz w:val="16"/>
                <w:szCs w:val="16"/>
              </w:rPr>
            </w:pPr>
            <w:r>
              <w:rPr>
                <w:rFonts w:eastAsia="Times New Roman" w:cs="Times New Roman"/>
                <w:color w:val="000000"/>
                <w:sz w:val="16"/>
                <w:szCs w:val="16"/>
              </w:rPr>
              <w:t>O</w:t>
            </w:r>
            <w:r w:rsidRPr="008314DD">
              <w:rPr>
                <w:rFonts w:eastAsia="Times New Roman" w:cs="Times New Roman"/>
                <w:color w:val="000000"/>
                <w:sz w:val="16"/>
                <w:szCs w:val="16"/>
              </w:rPr>
              <w:t>ffshore</w:t>
            </w:r>
          </w:p>
        </w:tc>
        <w:tc>
          <w:tcPr>
            <w:tcW w:w="0" w:type="auto"/>
            <w:shd w:val="clear" w:color="auto" w:fill="auto"/>
            <w:noWrap/>
            <w:vAlign w:val="bottom"/>
            <w:hideMark/>
          </w:tcPr>
          <w:p w14:paraId="2BD1DBE8" w14:textId="77777777" w:rsidR="001A2AA3" w:rsidRPr="008314DD" w:rsidRDefault="001A2AA3" w:rsidP="001A2AA3">
            <w:pPr>
              <w:spacing w:after="0" w:line="240" w:lineRule="auto"/>
              <w:rPr>
                <w:rFonts w:eastAsia="Times New Roman" w:cs="Times New Roman"/>
                <w:color w:val="000000"/>
                <w:sz w:val="16"/>
                <w:szCs w:val="16"/>
              </w:rPr>
            </w:pPr>
            <w:r w:rsidRPr="008314DD">
              <w:rPr>
                <w:rFonts w:eastAsia="Times New Roman" w:cs="Times New Roman"/>
                <w:color w:val="000000"/>
                <w:sz w:val="16"/>
                <w:szCs w:val="16"/>
              </w:rPr>
              <w:t>yes/no</w:t>
            </w:r>
          </w:p>
        </w:tc>
        <w:tc>
          <w:tcPr>
            <w:tcW w:w="0" w:type="auto"/>
            <w:shd w:val="clear" w:color="auto" w:fill="auto"/>
            <w:noWrap/>
            <w:vAlign w:val="bottom"/>
            <w:hideMark/>
          </w:tcPr>
          <w:p w14:paraId="2CEE282D" w14:textId="77777777" w:rsidR="001A2AA3" w:rsidRPr="00DD7077" w:rsidRDefault="001A2AA3" w:rsidP="001A2AA3">
            <w:pPr>
              <w:spacing w:after="0" w:line="240" w:lineRule="auto"/>
              <w:rPr>
                <w:rFonts w:ascii="Calibri" w:eastAsia="Times New Roman" w:hAnsi="Calibri" w:cs="Times New Roman"/>
                <w:color w:val="000000"/>
                <w:sz w:val="16"/>
                <w:szCs w:val="16"/>
              </w:rPr>
            </w:pPr>
            <w:r w:rsidRPr="00DD7077">
              <w:rPr>
                <w:rFonts w:ascii="Calibri" w:eastAsia="Times New Roman" w:hAnsi="Calibri" w:cs="Times New Roman"/>
                <w:color w:val="000000"/>
                <w:sz w:val="16"/>
                <w:szCs w:val="16"/>
              </w:rPr>
              <w:t>YES</w:t>
            </w:r>
          </w:p>
        </w:tc>
      </w:tr>
      <w:tr w:rsidR="001D0DBD" w:rsidRPr="00B55366" w14:paraId="6FD0F40D" w14:textId="77777777" w:rsidTr="001703AA">
        <w:trPr>
          <w:trHeight w:val="530"/>
        </w:trPr>
        <w:tc>
          <w:tcPr>
            <w:tcW w:w="0" w:type="auto"/>
            <w:shd w:val="clear" w:color="auto" w:fill="D9D9D9" w:themeFill="background1" w:themeFillShade="D9"/>
            <w:noWrap/>
            <w:vAlign w:val="bottom"/>
          </w:tcPr>
          <w:p w14:paraId="6E952971" w14:textId="7012ACA2" w:rsidR="001D0DBD" w:rsidRPr="008314DD" w:rsidRDefault="001D0DBD" w:rsidP="001A2AA3">
            <w:pPr>
              <w:spacing w:after="0" w:line="240" w:lineRule="auto"/>
              <w:rPr>
                <w:rFonts w:eastAsia="Times New Roman" w:cs="Times New Roman"/>
                <w:sz w:val="16"/>
                <w:szCs w:val="16"/>
              </w:rPr>
            </w:pPr>
            <w:r>
              <w:rPr>
                <w:rFonts w:eastAsia="Times New Roman" w:cs="Times New Roman"/>
                <w:sz w:val="16"/>
                <w:szCs w:val="16"/>
              </w:rPr>
              <w:t>BOREHOLE D</w:t>
            </w:r>
            <w:r w:rsidR="00CB555F">
              <w:rPr>
                <w:rFonts w:eastAsia="Times New Roman" w:cs="Times New Roman"/>
                <w:sz w:val="16"/>
                <w:szCs w:val="16"/>
              </w:rPr>
              <w:t>ATA</w:t>
            </w:r>
          </w:p>
        </w:tc>
        <w:tc>
          <w:tcPr>
            <w:tcW w:w="0" w:type="auto"/>
            <w:shd w:val="clear" w:color="auto" w:fill="D9D9D9" w:themeFill="background1" w:themeFillShade="D9"/>
            <w:noWrap/>
            <w:vAlign w:val="bottom"/>
          </w:tcPr>
          <w:p w14:paraId="6B63D2D4" w14:textId="2E9AC365" w:rsidR="001D0DBD" w:rsidRPr="008314DD" w:rsidRDefault="00CB555F" w:rsidP="001A2AA3">
            <w:pPr>
              <w:spacing w:after="0" w:line="240" w:lineRule="auto"/>
              <w:rPr>
                <w:rFonts w:eastAsia="Times New Roman" w:cs="Times New Roman"/>
                <w:sz w:val="16"/>
                <w:szCs w:val="16"/>
              </w:rPr>
            </w:pPr>
            <w:r>
              <w:rPr>
                <w:rFonts w:eastAsia="Times New Roman" w:cs="Times New Roman"/>
                <w:sz w:val="16"/>
                <w:szCs w:val="16"/>
              </w:rPr>
              <w:t>borehole</w:t>
            </w:r>
          </w:p>
        </w:tc>
        <w:tc>
          <w:tcPr>
            <w:tcW w:w="0" w:type="auto"/>
            <w:shd w:val="clear" w:color="auto" w:fill="D9D9D9" w:themeFill="background1" w:themeFillShade="D9"/>
            <w:vAlign w:val="bottom"/>
          </w:tcPr>
          <w:p w14:paraId="6F9BF5BD" w14:textId="7653AF18" w:rsidR="001D0DBD" w:rsidRPr="008314DD" w:rsidRDefault="00CB555F" w:rsidP="001A2AA3">
            <w:pPr>
              <w:spacing w:after="0" w:line="240" w:lineRule="auto"/>
              <w:rPr>
                <w:rFonts w:eastAsia="Times New Roman" w:cs="Times New Roman"/>
                <w:sz w:val="16"/>
                <w:szCs w:val="16"/>
              </w:rPr>
            </w:pPr>
            <w:r w:rsidRPr="00CB555F">
              <w:rPr>
                <w:rFonts w:eastAsia="Times New Roman" w:cs="Times New Roman"/>
                <w:sz w:val="16"/>
                <w:szCs w:val="16"/>
              </w:rPr>
              <w:t>Searchable list of data and samples available for the borehole</w:t>
            </w:r>
          </w:p>
        </w:tc>
        <w:tc>
          <w:tcPr>
            <w:tcW w:w="0" w:type="auto"/>
            <w:shd w:val="clear" w:color="auto" w:fill="D9D9D9" w:themeFill="background1" w:themeFillShade="D9"/>
            <w:noWrap/>
            <w:vAlign w:val="bottom"/>
          </w:tcPr>
          <w:p w14:paraId="4D2F5510" w14:textId="5994A345" w:rsidR="001D0DBD" w:rsidRPr="008314DD" w:rsidRDefault="00CB555F" w:rsidP="001A2AA3">
            <w:pPr>
              <w:spacing w:after="0" w:line="240" w:lineRule="auto"/>
              <w:rPr>
                <w:rFonts w:eastAsia="Times New Roman" w:cs="Times New Roman"/>
                <w:color w:val="000000"/>
                <w:sz w:val="16"/>
                <w:szCs w:val="16"/>
              </w:rPr>
            </w:pPr>
            <w:r w:rsidRPr="00CB555F">
              <w:rPr>
                <w:rFonts w:eastAsia="Times New Roman" w:cs="Times New Roman"/>
                <w:color w:val="000000"/>
                <w:sz w:val="16"/>
                <w:szCs w:val="16"/>
              </w:rPr>
              <w:t>BoreholeData</w:t>
            </w:r>
          </w:p>
        </w:tc>
        <w:tc>
          <w:tcPr>
            <w:tcW w:w="0" w:type="auto"/>
            <w:shd w:val="clear" w:color="auto" w:fill="D9D9D9" w:themeFill="background1" w:themeFillShade="D9"/>
            <w:noWrap/>
            <w:vAlign w:val="bottom"/>
          </w:tcPr>
          <w:p w14:paraId="2BDF14F7" w14:textId="2560F517" w:rsidR="001D0DBD" w:rsidRPr="008314DD" w:rsidRDefault="00CB555F" w:rsidP="001A2AA3">
            <w:pPr>
              <w:spacing w:after="0" w:line="240" w:lineRule="auto"/>
              <w:rPr>
                <w:rFonts w:eastAsia="Times New Roman" w:cs="Times New Roman"/>
                <w:color w:val="000000"/>
                <w:sz w:val="16"/>
                <w:szCs w:val="16"/>
              </w:rPr>
            </w:pPr>
            <w:r w:rsidRPr="00CB555F">
              <w:rPr>
                <w:rFonts w:eastAsia="Times New Roman" w:cs="Times New Roman"/>
                <w:color w:val="000000"/>
                <w:sz w:val="16"/>
                <w:szCs w:val="16"/>
              </w:rPr>
              <w:t>enumerated array</w:t>
            </w:r>
          </w:p>
        </w:tc>
        <w:tc>
          <w:tcPr>
            <w:tcW w:w="0" w:type="auto"/>
            <w:shd w:val="clear" w:color="auto" w:fill="D9D9D9" w:themeFill="background1" w:themeFillShade="D9"/>
            <w:noWrap/>
            <w:vAlign w:val="bottom"/>
          </w:tcPr>
          <w:p w14:paraId="28340C84" w14:textId="051718C3" w:rsidR="001D0DBD" w:rsidRPr="00DD7077" w:rsidRDefault="00CB555F" w:rsidP="001A2AA3">
            <w:pPr>
              <w:spacing w:after="0" w:line="240" w:lineRule="auto"/>
              <w:rPr>
                <w:rFonts w:ascii="Calibri" w:eastAsia="Times New Roman" w:hAnsi="Calibri" w:cs="Times New Roman"/>
                <w:color w:val="000000"/>
                <w:sz w:val="16"/>
                <w:szCs w:val="16"/>
              </w:rPr>
            </w:pPr>
            <w:r w:rsidRPr="00DD7077">
              <w:rPr>
                <w:rFonts w:ascii="Calibri" w:eastAsia="Times New Roman" w:hAnsi="Calibri" w:cs="Times New Roman"/>
                <w:color w:val="000000"/>
                <w:sz w:val="16"/>
                <w:szCs w:val="16"/>
              </w:rPr>
              <w:t>YES</w:t>
            </w:r>
          </w:p>
        </w:tc>
      </w:tr>
    </w:tbl>
    <w:p w14:paraId="1059DFBE" w14:textId="77777777" w:rsidR="00E1257A" w:rsidRDefault="00E1257A" w:rsidP="00BD580C">
      <w:pPr>
        <w:keepNext/>
        <w:keepLines/>
        <w:spacing w:after="0" w:line="360" w:lineRule="auto"/>
        <w:outlineLvl w:val="1"/>
        <w:rPr>
          <w:rFonts w:asciiTheme="majorHAnsi" w:eastAsiaTheme="majorEastAsia" w:hAnsiTheme="majorHAnsi" w:cstheme="majorBidi"/>
          <w:color w:val="2F5496" w:themeColor="accent1" w:themeShade="BF"/>
          <w:sz w:val="26"/>
          <w:szCs w:val="26"/>
        </w:rPr>
      </w:pPr>
    </w:p>
    <w:p w14:paraId="08C1745A" w14:textId="3CB53FB5" w:rsidR="00116E87" w:rsidRDefault="00116E87" w:rsidP="00BD580C">
      <w:pPr>
        <w:keepNext/>
        <w:keepLines/>
        <w:spacing w:after="0" w:line="360" w:lineRule="auto"/>
        <w:outlineLvl w:val="1"/>
        <w:rPr>
          <w:rFonts w:asciiTheme="majorHAnsi" w:eastAsiaTheme="majorEastAsia" w:hAnsiTheme="majorHAnsi" w:cstheme="majorBidi"/>
          <w:color w:val="2F5496" w:themeColor="accent1" w:themeShade="BF"/>
          <w:sz w:val="26"/>
          <w:szCs w:val="26"/>
        </w:rPr>
      </w:pPr>
      <w:bookmarkStart w:id="20" w:name="_Toc70684884"/>
      <w:r w:rsidRPr="00FD2A3A">
        <w:rPr>
          <w:rFonts w:asciiTheme="majorHAnsi" w:eastAsiaTheme="majorEastAsia" w:hAnsiTheme="majorHAnsi" w:cstheme="majorBidi"/>
          <w:color w:val="2F5496" w:themeColor="accent1" w:themeShade="BF"/>
          <w:sz w:val="26"/>
          <w:szCs w:val="26"/>
        </w:rPr>
        <w:t>Web Interface</w:t>
      </w:r>
      <w:bookmarkEnd w:id="20"/>
    </w:p>
    <w:p w14:paraId="44F61B7D" w14:textId="2C965BFE" w:rsidR="00EE4641" w:rsidRDefault="00EE4641" w:rsidP="001703AA">
      <w:pPr>
        <w:spacing w:line="360" w:lineRule="auto"/>
        <w:ind w:firstLine="720"/>
        <w:rPr>
          <w:rFonts w:cstheme="minorHAnsi"/>
        </w:rPr>
      </w:pPr>
      <w:r w:rsidRPr="00EE4641">
        <w:t xml:space="preserve">The </w:t>
      </w:r>
      <w:r>
        <w:t>NIBI</w:t>
      </w:r>
      <w:r w:rsidRPr="00EE4641">
        <w:t xml:space="preserve"> will reside on the National Digital Catalog platform</w:t>
      </w:r>
      <w:r>
        <w:t>, while t</w:t>
      </w:r>
      <w:r w:rsidR="004663BE" w:rsidRPr="004663BE">
        <w:t xml:space="preserve">he data </w:t>
      </w:r>
      <w:r>
        <w:t>accessed by the index</w:t>
      </w:r>
      <w:r w:rsidR="004663BE" w:rsidRPr="004663BE">
        <w:t xml:space="preserve"> will be held at the state and/or USGS Science Center level</w:t>
      </w:r>
      <w:r>
        <w:t xml:space="preserve">. </w:t>
      </w:r>
      <w:r w:rsidRPr="00EE4641">
        <w:t xml:space="preserve">The index </w:t>
      </w:r>
      <w:r>
        <w:t>is envisioned to</w:t>
      </w:r>
      <w:r w:rsidRPr="00EE4641">
        <w:t xml:space="preserve"> have a flexible, intuitive, web interface with map and text-search capabilities</w:t>
      </w:r>
      <w:r>
        <w:t>.</w:t>
      </w:r>
      <w:r w:rsidRPr="00EE4641">
        <w:t xml:space="preserve"> </w:t>
      </w:r>
      <w:r w:rsidR="002B64F8">
        <w:t>It is currently modelled to have the</w:t>
      </w:r>
      <w:r w:rsidRPr="001E1582">
        <w:t xml:space="preserve"> look and feel </w:t>
      </w:r>
      <w:r w:rsidR="002B64F8">
        <w:t>of</w:t>
      </w:r>
      <w:r w:rsidRPr="001E1582">
        <w:t xml:space="preserve"> the </w:t>
      </w:r>
      <w:hyperlink r:id="rId16" w:anchor="!/search" w:history="1">
        <w:r w:rsidRPr="002B64F8">
          <w:rPr>
            <w:rStyle w:val="Hyperlink"/>
            <w:rFonts w:eastAsia="+mn-ea" w:cstheme="minorHAnsi"/>
            <w:kern w:val="24"/>
          </w:rPr>
          <w:t>Geo</w:t>
        </w:r>
        <w:r w:rsidR="0022748F">
          <w:rPr>
            <w:rStyle w:val="Hyperlink"/>
            <w:rFonts w:eastAsia="+mn-ea" w:cstheme="minorHAnsi"/>
            <w:kern w:val="24"/>
          </w:rPr>
          <w:t>L</w:t>
        </w:r>
        <w:r w:rsidRPr="002B64F8">
          <w:rPr>
            <w:rStyle w:val="Hyperlink"/>
            <w:rFonts w:eastAsia="+mn-ea" w:cstheme="minorHAnsi"/>
            <w:kern w:val="24"/>
          </w:rPr>
          <w:t>og Locator</w:t>
        </w:r>
      </w:hyperlink>
      <w:r w:rsidR="00EA1E32">
        <w:rPr>
          <w:rFonts w:eastAsia="+mn-ea" w:cstheme="minorHAnsi"/>
          <w:kern w:val="24"/>
        </w:rPr>
        <w:t>,</w:t>
      </w:r>
      <w:r w:rsidR="00601977">
        <w:rPr>
          <w:rFonts w:eastAsia="+mn-ea" w:cstheme="minorHAnsi"/>
          <w:kern w:val="24"/>
        </w:rPr>
        <w:t xml:space="preserve"> with </w:t>
      </w:r>
      <w:r w:rsidR="002B64F8">
        <w:rPr>
          <w:rFonts w:cstheme="minorHAnsi"/>
        </w:rPr>
        <w:t>features specific to NIBI</w:t>
      </w:r>
      <w:r w:rsidR="00CC1BA5">
        <w:rPr>
          <w:rFonts w:cstheme="minorHAnsi"/>
        </w:rPr>
        <w:t>.</w:t>
      </w:r>
    </w:p>
    <w:p w14:paraId="62D2186C" w14:textId="79118A03" w:rsidR="00E1257A" w:rsidRDefault="00E1257A" w:rsidP="00BD580C">
      <w:pPr>
        <w:spacing w:line="360" w:lineRule="auto"/>
        <w:rPr>
          <w:rFonts w:cstheme="minorHAnsi"/>
        </w:rPr>
      </w:pPr>
      <w:r>
        <w:rPr>
          <w:rFonts w:cstheme="minorHAnsi"/>
          <w:noProof/>
        </w:rPr>
        <w:lastRenderedPageBreak/>
        <w:drawing>
          <wp:anchor distT="0" distB="0" distL="114300" distR="114300" simplePos="0" relativeHeight="251658240" behindDoc="0" locked="0" layoutInCell="1" allowOverlap="1" wp14:anchorId="4E91EC8C" wp14:editId="55F5406B">
            <wp:simplePos x="0" y="0"/>
            <wp:positionH relativeFrom="column">
              <wp:posOffset>190500</wp:posOffset>
            </wp:positionH>
            <wp:positionV relativeFrom="paragraph">
              <wp:posOffset>207000</wp:posOffset>
            </wp:positionV>
            <wp:extent cx="5175250" cy="2514600"/>
            <wp:effectExtent l="0" t="0" r="635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5250" cy="2514600"/>
                    </a:xfrm>
                    <a:prstGeom prst="rect">
                      <a:avLst/>
                    </a:prstGeom>
                    <a:noFill/>
                  </pic:spPr>
                </pic:pic>
              </a:graphicData>
            </a:graphic>
          </wp:anchor>
        </w:drawing>
      </w:r>
      <w:r>
        <w:rPr>
          <w:noProof/>
        </w:rPr>
        <mc:AlternateContent>
          <mc:Choice Requires="wps">
            <w:drawing>
              <wp:anchor distT="0" distB="0" distL="114300" distR="114300" simplePos="0" relativeHeight="251658241" behindDoc="0" locked="0" layoutInCell="1" allowOverlap="1" wp14:anchorId="1FF6CC14" wp14:editId="0FCAA1E6">
                <wp:simplePos x="0" y="0"/>
                <wp:positionH relativeFrom="column">
                  <wp:posOffset>181610</wp:posOffset>
                </wp:positionH>
                <wp:positionV relativeFrom="paragraph">
                  <wp:posOffset>2816665</wp:posOffset>
                </wp:positionV>
                <wp:extent cx="5175250" cy="241300"/>
                <wp:effectExtent l="0" t="0" r="6350" b="6350"/>
                <wp:wrapTopAndBottom/>
                <wp:docPr id="20" name="Text Box 20"/>
                <wp:cNvGraphicFramePr/>
                <a:graphic xmlns:a="http://schemas.openxmlformats.org/drawingml/2006/main">
                  <a:graphicData uri="http://schemas.microsoft.com/office/word/2010/wordprocessingShape">
                    <wps:wsp>
                      <wps:cNvSpPr txBox="1"/>
                      <wps:spPr>
                        <a:xfrm>
                          <a:off x="0" y="0"/>
                          <a:ext cx="5175250" cy="241300"/>
                        </a:xfrm>
                        <a:prstGeom prst="rect">
                          <a:avLst/>
                        </a:prstGeom>
                        <a:solidFill>
                          <a:prstClr val="white"/>
                        </a:solidFill>
                        <a:ln>
                          <a:noFill/>
                        </a:ln>
                      </wps:spPr>
                      <wps:txbx>
                        <w:txbxContent>
                          <w:p w14:paraId="0690F073" w14:textId="4B02DDE2" w:rsidR="00332328" w:rsidRPr="005638B2" w:rsidRDefault="00332328" w:rsidP="005638B2">
                            <w:pPr>
                              <w:pStyle w:val="Caption"/>
                              <w:rPr>
                                <w:b/>
                                <w:bCs/>
                                <w:i w:val="0"/>
                                <w:iCs w:val="0"/>
                                <w:noProof/>
                                <w:color w:val="auto"/>
                                <w:sz w:val="20"/>
                                <w:szCs w:val="20"/>
                              </w:rPr>
                            </w:pPr>
                            <w:bookmarkStart w:id="21" w:name="_Hlk58945338"/>
                            <w:bookmarkStart w:id="22" w:name="_Hlk58945339"/>
                            <w:bookmarkStart w:id="23" w:name="_Hlk58945340"/>
                            <w:bookmarkStart w:id="24" w:name="_Hlk58945341"/>
                            <w:bookmarkStart w:id="25" w:name="_Hlk58945342"/>
                            <w:bookmarkStart w:id="26" w:name="_Hlk58945343"/>
                            <w:bookmarkStart w:id="27" w:name="_Toc70684898"/>
                            <w:r w:rsidRPr="005638B2">
                              <w:rPr>
                                <w:b/>
                                <w:bCs/>
                                <w:i w:val="0"/>
                                <w:iCs w:val="0"/>
                                <w:color w:val="auto"/>
                                <w:sz w:val="20"/>
                                <w:szCs w:val="20"/>
                              </w:rPr>
                              <w:t xml:space="preserve">Figure </w:t>
                            </w:r>
                            <w:r>
                              <w:rPr>
                                <w:b/>
                                <w:bCs/>
                                <w:i w:val="0"/>
                                <w:iCs w:val="0"/>
                                <w:color w:val="auto"/>
                                <w:sz w:val="20"/>
                                <w:szCs w:val="20"/>
                              </w:rPr>
                              <w:t>3</w:t>
                            </w:r>
                            <w:r w:rsidRPr="005638B2">
                              <w:rPr>
                                <w:b/>
                                <w:bCs/>
                                <w:i w:val="0"/>
                                <w:iCs w:val="0"/>
                                <w:color w:val="auto"/>
                                <w:sz w:val="20"/>
                                <w:szCs w:val="20"/>
                              </w:rPr>
                              <w:t>. Example of web interface modeled on the Geo</w:t>
                            </w:r>
                            <w:r>
                              <w:rPr>
                                <w:b/>
                                <w:bCs/>
                                <w:i w:val="0"/>
                                <w:iCs w:val="0"/>
                                <w:color w:val="auto"/>
                                <w:sz w:val="20"/>
                                <w:szCs w:val="20"/>
                              </w:rPr>
                              <w:t>L</w:t>
                            </w:r>
                            <w:r w:rsidRPr="005638B2">
                              <w:rPr>
                                <w:b/>
                                <w:bCs/>
                                <w:i w:val="0"/>
                                <w:iCs w:val="0"/>
                                <w:color w:val="auto"/>
                                <w:sz w:val="20"/>
                                <w:szCs w:val="20"/>
                              </w:rPr>
                              <w:t>og</w:t>
                            </w:r>
                            <w:r>
                              <w:rPr>
                                <w:b/>
                                <w:bCs/>
                                <w:i w:val="0"/>
                                <w:iCs w:val="0"/>
                                <w:color w:val="auto"/>
                                <w:sz w:val="20"/>
                                <w:szCs w:val="20"/>
                              </w:rPr>
                              <w:t xml:space="preserve"> </w:t>
                            </w:r>
                            <w:r w:rsidRPr="005638B2">
                              <w:rPr>
                                <w:b/>
                                <w:bCs/>
                                <w:i w:val="0"/>
                                <w:iCs w:val="0"/>
                                <w:color w:val="auto"/>
                                <w:sz w:val="20"/>
                                <w:szCs w:val="20"/>
                              </w:rPr>
                              <w:t>Locator</w:t>
                            </w:r>
                            <w:bookmarkEnd w:id="21"/>
                            <w:bookmarkEnd w:id="22"/>
                            <w:bookmarkEnd w:id="23"/>
                            <w:bookmarkEnd w:id="24"/>
                            <w:bookmarkEnd w:id="25"/>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FF6CC14" id="_x0000_t202" coordsize="21600,21600" o:spt="202" path="m,l,21600r21600,l21600,xe">
                <v:stroke joinstyle="miter"/>
                <v:path gradientshapeok="t" o:connecttype="rect"/>
              </v:shapetype>
              <v:shape id="Text Box 20" o:spid="_x0000_s1026" type="#_x0000_t202" style="position:absolute;margin-left:14.3pt;margin-top:221.8pt;width:407.5pt;height:19pt;z-index:251658241;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" stroked="f">
                <v:textbox inset="0,0,0,0">
                  <w:txbxContent>
                    <w:p w14:paraId="0690F073" w14:textId="4B02DDE2" w:rsidR="00332328" w:rsidRPr="005638B2" w:rsidRDefault="00332328" w:rsidP="005638B2">
                      <w:pPr>
                        <w:pStyle w:val="Caption"/>
                        <w:rPr>
                          <w:b/>
                          <w:bCs/>
                          <w:i w:val="0"/>
                          <w:iCs w:val="0"/>
                          <w:noProof/>
                          <w:color w:val="auto"/>
                          <w:sz w:val="20"/>
                          <w:szCs w:val="20"/>
                        </w:rPr>
                      </w:pPr>
                      <w:bookmarkStart w:id="28" w:name="_Hlk58945338"/>
                      <w:bookmarkStart w:id="29" w:name="_Hlk58945339"/>
                      <w:bookmarkStart w:id="30" w:name="_Hlk58945340"/>
                      <w:bookmarkStart w:id="31" w:name="_Hlk58945341"/>
                      <w:bookmarkStart w:id="32" w:name="_Hlk58945342"/>
                      <w:bookmarkStart w:id="33" w:name="_Hlk58945343"/>
                      <w:bookmarkStart w:id="34" w:name="_Toc70684898"/>
                      <w:r w:rsidRPr="005638B2">
                        <w:rPr>
                          <w:b/>
                          <w:bCs/>
                          <w:i w:val="0"/>
                          <w:iCs w:val="0"/>
                          <w:color w:val="auto"/>
                          <w:sz w:val="20"/>
                          <w:szCs w:val="20"/>
                        </w:rPr>
                        <w:t xml:space="preserve">Figure </w:t>
                      </w:r>
                      <w:r>
                        <w:rPr>
                          <w:b/>
                          <w:bCs/>
                          <w:i w:val="0"/>
                          <w:iCs w:val="0"/>
                          <w:color w:val="auto"/>
                          <w:sz w:val="20"/>
                          <w:szCs w:val="20"/>
                        </w:rPr>
                        <w:t>3</w:t>
                      </w:r>
                      <w:r w:rsidRPr="005638B2">
                        <w:rPr>
                          <w:b/>
                          <w:bCs/>
                          <w:i w:val="0"/>
                          <w:iCs w:val="0"/>
                          <w:color w:val="auto"/>
                          <w:sz w:val="20"/>
                          <w:szCs w:val="20"/>
                        </w:rPr>
                        <w:t>. Example of web interface modeled on the Geo</w:t>
                      </w:r>
                      <w:r>
                        <w:rPr>
                          <w:b/>
                          <w:bCs/>
                          <w:i w:val="0"/>
                          <w:iCs w:val="0"/>
                          <w:color w:val="auto"/>
                          <w:sz w:val="20"/>
                          <w:szCs w:val="20"/>
                        </w:rPr>
                        <w:t>L</w:t>
                      </w:r>
                      <w:r w:rsidRPr="005638B2">
                        <w:rPr>
                          <w:b/>
                          <w:bCs/>
                          <w:i w:val="0"/>
                          <w:iCs w:val="0"/>
                          <w:color w:val="auto"/>
                          <w:sz w:val="20"/>
                          <w:szCs w:val="20"/>
                        </w:rPr>
                        <w:t>og</w:t>
                      </w:r>
                      <w:r>
                        <w:rPr>
                          <w:b/>
                          <w:bCs/>
                          <w:i w:val="0"/>
                          <w:iCs w:val="0"/>
                          <w:color w:val="auto"/>
                          <w:sz w:val="20"/>
                          <w:szCs w:val="20"/>
                        </w:rPr>
                        <w:t xml:space="preserve"> </w:t>
                      </w:r>
                      <w:r w:rsidRPr="005638B2">
                        <w:rPr>
                          <w:b/>
                          <w:bCs/>
                          <w:i w:val="0"/>
                          <w:iCs w:val="0"/>
                          <w:color w:val="auto"/>
                          <w:sz w:val="20"/>
                          <w:szCs w:val="20"/>
                        </w:rPr>
                        <w:t>Locator</w:t>
                      </w:r>
                      <w:bookmarkEnd w:id="28"/>
                      <w:bookmarkEnd w:id="29"/>
                      <w:bookmarkEnd w:id="30"/>
                      <w:bookmarkEnd w:id="31"/>
                      <w:bookmarkEnd w:id="32"/>
                      <w:bookmarkEnd w:id="33"/>
                      <w:bookmarkEnd w:id="34"/>
                    </w:p>
                  </w:txbxContent>
                </v:textbox>
                <w10:wrap type="topAndBottom"/>
              </v:shape>
            </w:pict>
          </mc:Fallback>
        </mc:AlternateContent>
      </w:r>
    </w:p>
    <w:p w14:paraId="3C17030A" w14:textId="77777777" w:rsidR="00EC5C11" w:rsidRDefault="00EC5C11" w:rsidP="00BD580C">
      <w:pPr>
        <w:spacing w:line="360" w:lineRule="auto"/>
      </w:pPr>
    </w:p>
    <w:p w14:paraId="7D96906D" w14:textId="0717EE20" w:rsidR="00EE4641" w:rsidRDefault="00EE4641" w:rsidP="00BD580C">
      <w:pPr>
        <w:spacing w:line="360" w:lineRule="auto"/>
      </w:pPr>
      <w:r w:rsidRPr="00EE4641">
        <w:t>S</w:t>
      </w:r>
      <w:r w:rsidR="004663BE" w:rsidRPr="00EE4641">
        <w:t xml:space="preserve">olutions for interaction between the </w:t>
      </w:r>
      <w:r>
        <w:t>index</w:t>
      </w:r>
      <w:r w:rsidR="004663BE" w:rsidRPr="00EE4641">
        <w:t xml:space="preserve"> and the </w:t>
      </w:r>
      <w:r w:rsidR="00CC1BA5">
        <w:t xml:space="preserve">local repository </w:t>
      </w:r>
      <w:r w:rsidR="004663BE" w:rsidRPr="00EE4641">
        <w:t>data</w:t>
      </w:r>
      <w:r w:rsidR="00CC1BA5">
        <w:t>base</w:t>
      </w:r>
      <w:r w:rsidR="004663BE" w:rsidRPr="00EE4641">
        <w:t xml:space="preserve">s </w:t>
      </w:r>
      <w:r>
        <w:t xml:space="preserve">were </w:t>
      </w:r>
      <w:r w:rsidR="003D3544">
        <w:t>explored</w:t>
      </w:r>
      <w:r w:rsidR="009B396C">
        <w:t xml:space="preserve"> and recommendations and suggestions for different aspects are as follows:</w:t>
      </w:r>
    </w:p>
    <w:p w14:paraId="26A0DF1C" w14:textId="5D276A5D" w:rsidR="00341D79" w:rsidRDefault="00FC6C1C" w:rsidP="00032F23">
      <w:pPr>
        <w:pStyle w:val="ListParagraph"/>
        <w:numPr>
          <w:ilvl w:val="0"/>
          <w:numId w:val="14"/>
        </w:numPr>
      </w:pPr>
      <w:r>
        <w:t>R</w:t>
      </w:r>
      <w:r w:rsidR="00852DC6">
        <w:t>EST</w:t>
      </w:r>
      <w:r>
        <w:t xml:space="preserve">ful </w:t>
      </w:r>
      <w:r w:rsidR="00EE4641">
        <w:t>APIs</w:t>
      </w:r>
    </w:p>
    <w:p w14:paraId="3B13403B" w14:textId="70A5BDAA" w:rsidR="00BA0677" w:rsidRDefault="00FC6C1C" w:rsidP="0061210E">
      <w:pPr>
        <w:pStyle w:val="ListParagraph"/>
        <w:numPr>
          <w:ilvl w:val="0"/>
          <w:numId w:val="14"/>
        </w:numPr>
      </w:pPr>
      <w:r>
        <w:t>A t</w:t>
      </w:r>
      <w:r w:rsidR="00CC1BA5">
        <w:t xml:space="preserve">ransformation tool </w:t>
      </w:r>
      <w:r>
        <w:t xml:space="preserve">or a link to one, to be provided on the platform </w:t>
      </w:r>
      <w:r w:rsidR="00CC1BA5">
        <w:t xml:space="preserve">for location and elevation data to </w:t>
      </w:r>
      <w:r>
        <w:t xml:space="preserve">be converted to </w:t>
      </w:r>
      <w:r w:rsidR="00CC1BA5">
        <w:t>the prescribed datum standards</w:t>
      </w:r>
    </w:p>
    <w:p w14:paraId="4A22A591" w14:textId="2B638B2F" w:rsidR="00BA4859" w:rsidRPr="00BA0677" w:rsidRDefault="009B396C" w:rsidP="0061210E">
      <w:pPr>
        <w:pStyle w:val="ListParagraph"/>
        <w:numPr>
          <w:ilvl w:val="0"/>
          <w:numId w:val="14"/>
        </w:numPr>
      </w:pPr>
      <w:r>
        <w:t xml:space="preserve">Incorporation of existing USGS capabilities and services that can </w:t>
      </w:r>
      <w:r w:rsidR="00AD60DB">
        <w:t>spatially select</w:t>
      </w:r>
      <w:r>
        <w:t xml:space="preserve"> point data based on underlying geographical divisions (</w:t>
      </w:r>
      <w:r w:rsidR="00891A77">
        <w:t>e.g.,</w:t>
      </w:r>
      <w:r>
        <w:t xml:space="preserve"> PLSS, Quads, County, State, etc.) without having to build that into the </w:t>
      </w:r>
      <w:r w:rsidR="00AD60DB">
        <w:t>index</w:t>
      </w:r>
      <w:r w:rsidR="00564E4F">
        <w:t>.</w:t>
      </w:r>
    </w:p>
    <w:p w14:paraId="20F64BDD" w14:textId="77777777" w:rsidR="00761722" w:rsidRDefault="00B05058" w:rsidP="00BD580C">
      <w:pPr>
        <w:pStyle w:val="Heading1"/>
        <w:spacing w:before="0" w:line="360" w:lineRule="auto"/>
      </w:pPr>
      <w:bookmarkStart w:id="35" w:name="_Toc70684885"/>
      <w:r>
        <w:t>Summary and Conclusions</w:t>
      </w:r>
      <w:bookmarkEnd w:id="35"/>
    </w:p>
    <w:p w14:paraId="76F77763" w14:textId="24DF4618" w:rsidR="00B05058" w:rsidRPr="00761722" w:rsidRDefault="002B64F8" w:rsidP="00BD580C">
      <w:pPr>
        <w:spacing w:line="360" w:lineRule="auto"/>
      </w:pPr>
      <w:r w:rsidRPr="002B64F8">
        <w:t xml:space="preserve">The USGS National Geological and Geophysical Data Preservation Program (NGGDPP) and Earth Mapping Resources Initiative (Earth MRI) interests </w:t>
      </w:r>
      <w:r w:rsidR="00E509E6">
        <w:t xml:space="preserve">in </w:t>
      </w:r>
      <w:r w:rsidRPr="002B64F8">
        <w:t>the establishment of a national borehole index</w:t>
      </w:r>
      <w:r w:rsidR="00B57FFC">
        <w:t xml:space="preserve"> led to a six-month project to develop recommendations for a National Index of Borehole Information</w:t>
      </w:r>
      <w:r w:rsidR="003D3544">
        <w:t xml:space="preserve"> (NIBI)</w:t>
      </w:r>
      <w:r w:rsidR="00B57FFC">
        <w:t>.</w:t>
      </w:r>
      <w:r>
        <w:t xml:space="preserve"> </w:t>
      </w:r>
      <w:r w:rsidR="00761722" w:rsidRPr="00761722">
        <w:t>The index will host data preserved under NGGDPP on the National Digital Catalog (NDC), although contributions of associated assets not under NGGDPP will be encouraged and welcomed</w:t>
      </w:r>
      <w:r w:rsidR="00B57FFC">
        <w:t xml:space="preserve">. With the assistance of a </w:t>
      </w:r>
      <w:r w:rsidR="001703AA">
        <w:t>working group</w:t>
      </w:r>
      <w:r w:rsidR="00B57FFC">
        <w:t xml:space="preserve"> consisting of representatives of federal and state agencies who are </w:t>
      </w:r>
      <w:r w:rsidR="00B57FFC" w:rsidRPr="00B57FFC">
        <w:t>primary data provider</w:t>
      </w:r>
      <w:r w:rsidR="00B57FFC">
        <w:t>s</w:t>
      </w:r>
      <w:r w:rsidR="00B57FFC" w:rsidRPr="00B57FFC">
        <w:t xml:space="preserve"> and stakeholder</w:t>
      </w:r>
      <w:r w:rsidR="00B57FFC">
        <w:t>s, recommendations on the contents and structure of the index were established. This is a necessary first step that confirms the need for the index and the viability of the propos</w:t>
      </w:r>
      <w:r w:rsidR="002F1AF3">
        <w:t xml:space="preserve">ed index as </w:t>
      </w:r>
      <w:r w:rsidR="006B34B3">
        <w:t>envisioned</w:t>
      </w:r>
      <w:r w:rsidR="002F1AF3">
        <w:t>.</w:t>
      </w:r>
    </w:p>
    <w:p w14:paraId="0BEC42DC" w14:textId="1181C3A6" w:rsidR="00D51134" w:rsidRPr="00FD2A3A" w:rsidRDefault="00B05058" w:rsidP="00BD580C">
      <w:pPr>
        <w:keepNext/>
        <w:keepLines/>
        <w:spacing w:after="0" w:line="360" w:lineRule="auto"/>
        <w:outlineLvl w:val="1"/>
        <w:rPr>
          <w:rFonts w:asciiTheme="majorHAnsi" w:eastAsiaTheme="majorEastAsia" w:hAnsiTheme="majorHAnsi" w:cstheme="majorBidi"/>
          <w:color w:val="2F5496" w:themeColor="accent1" w:themeShade="BF"/>
          <w:sz w:val="26"/>
          <w:szCs w:val="26"/>
        </w:rPr>
      </w:pPr>
      <w:bookmarkStart w:id="36" w:name="_Toc70684886"/>
      <w:r w:rsidRPr="00FD2A3A">
        <w:rPr>
          <w:rFonts w:asciiTheme="majorHAnsi" w:eastAsiaTheme="majorEastAsia" w:hAnsiTheme="majorHAnsi" w:cstheme="majorBidi"/>
          <w:color w:val="2F5496" w:themeColor="accent1" w:themeShade="BF"/>
          <w:sz w:val="26"/>
          <w:szCs w:val="26"/>
        </w:rPr>
        <w:lastRenderedPageBreak/>
        <w:t>Recommendations</w:t>
      </w:r>
      <w:r w:rsidR="005F1302">
        <w:rPr>
          <w:rFonts w:asciiTheme="majorHAnsi" w:eastAsiaTheme="majorEastAsia" w:hAnsiTheme="majorHAnsi" w:cstheme="majorBidi"/>
          <w:color w:val="2F5496" w:themeColor="accent1" w:themeShade="BF"/>
          <w:sz w:val="26"/>
          <w:szCs w:val="26"/>
        </w:rPr>
        <w:t xml:space="preserve"> and Planning for </w:t>
      </w:r>
      <w:r w:rsidR="000C77C6">
        <w:rPr>
          <w:rFonts w:asciiTheme="majorHAnsi" w:eastAsiaTheme="majorEastAsia" w:hAnsiTheme="majorHAnsi" w:cstheme="majorBidi"/>
          <w:color w:val="2F5496" w:themeColor="accent1" w:themeShade="BF"/>
          <w:sz w:val="26"/>
          <w:szCs w:val="26"/>
        </w:rPr>
        <w:t>Implementation</w:t>
      </w:r>
      <w:bookmarkEnd w:id="36"/>
    </w:p>
    <w:p w14:paraId="46573CDE" w14:textId="11EE3193" w:rsidR="00BA646C" w:rsidRDefault="006C37C2" w:rsidP="00BD580C">
      <w:pPr>
        <w:spacing w:line="360" w:lineRule="auto"/>
      </w:pPr>
      <w:r>
        <w:t xml:space="preserve">The next steps toward implementation of the National Index of Borehole </w:t>
      </w:r>
      <w:r w:rsidR="00667D08">
        <w:t xml:space="preserve">Information </w:t>
      </w:r>
      <w:r w:rsidR="0040251E">
        <w:t>based on recom</w:t>
      </w:r>
      <w:r w:rsidR="004F16AA">
        <w:t>m</w:t>
      </w:r>
      <w:r w:rsidR="0040251E">
        <w:t>enda</w:t>
      </w:r>
      <w:r w:rsidR="00667D08">
        <w:t>tions from the current work</w:t>
      </w:r>
      <w:r w:rsidR="00FC6C1C">
        <w:t xml:space="preserve">ing </w:t>
      </w:r>
      <w:r w:rsidR="00667D08">
        <w:t xml:space="preserve">group </w:t>
      </w:r>
      <w:r w:rsidR="00FC6C1C">
        <w:t>as determined</w:t>
      </w:r>
      <w:r w:rsidR="00376580">
        <w:t xml:space="preserve"> through the evaluation of </w:t>
      </w:r>
      <w:r w:rsidR="003F099A">
        <w:t>use</w:t>
      </w:r>
      <w:r w:rsidR="00BA646C" w:rsidRPr="00BA646C">
        <w:t>r community needs</w:t>
      </w:r>
      <w:r w:rsidR="00376580">
        <w:t xml:space="preserve"> are as follows:</w:t>
      </w:r>
    </w:p>
    <w:p w14:paraId="672B59A6" w14:textId="1F021E75" w:rsidR="0082295C" w:rsidRDefault="00006D0E" w:rsidP="00BD580C">
      <w:pPr>
        <w:pStyle w:val="ListParagraph"/>
        <w:numPr>
          <w:ilvl w:val="0"/>
          <w:numId w:val="10"/>
        </w:numPr>
        <w:spacing w:line="360" w:lineRule="auto"/>
      </w:pPr>
      <w:r>
        <w:t>T</w:t>
      </w:r>
      <w:r w:rsidR="004F03A6">
        <w:t xml:space="preserve">he minimum </w:t>
      </w:r>
      <w:r w:rsidR="002F1AF3">
        <w:t>requirements for inclusion in the index are</w:t>
      </w:r>
      <w:r w:rsidR="000510A1">
        <w:t xml:space="preserve"> a</w:t>
      </w:r>
      <w:r w:rsidR="002F1AF3">
        <w:t xml:space="preserve"> Unique Borehole Identifier, Location (Latitude/Longitude, decimal degrees, WGS84) and the details of the holding repository (name and/or URL)</w:t>
      </w:r>
      <w:r w:rsidR="00C32C36">
        <w:t>,</w:t>
      </w:r>
    </w:p>
    <w:p w14:paraId="6FA64210" w14:textId="15FFC909" w:rsidR="0082295C" w:rsidRDefault="00957A62" w:rsidP="00BD580C">
      <w:pPr>
        <w:pStyle w:val="ListParagraph"/>
        <w:numPr>
          <w:ilvl w:val="0"/>
          <w:numId w:val="10"/>
        </w:numPr>
        <w:spacing w:line="360" w:lineRule="auto"/>
      </w:pPr>
      <w:r>
        <w:t>Determine d</w:t>
      </w:r>
      <w:r w:rsidR="002F1AF3">
        <w:t>ata ingestion method</w:t>
      </w:r>
      <w:r>
        <w:t xml:space="preserve">(s), </w:t>
      </w:r>
    </w:p>
    <w:p w14:paraId="06A1085F" w14:textId="6D167EC3" w:rsidR="0082295C" w:rsidRDefault="00FC6C1C" w:rsidP="00BD580C">
      <w:pPr>
        <w:pStyle w:val="ListParagraph"/>
        <w:numPr>
          <w:ilvl w:val="0"/>
          <w:numId w:val="10"/>
        </w:numPr>
        <w:spacing w:line="360" w:lineRule="auto"/>
      </w:pPr>
      <w:r>
        <w:t xml:space="preserve">Determine mechanism </w:t>
      </w:r>
      <w:r w:rsidR="009A749B">
        <w:t xml:space="preserve">and timing of </w:t>
      </w:r>
      <w:r w:rsidR="002F1AF3">
        <w:t>updates</w:t>
      </w:r>
      <w:r w:rsidR="009A749B">
        <w:t xml:space="preserve">, </w:t>
      </w:r>
    </w:p>
    <w:p w14:paraId="3153FDD0" w14:textId="19A14052" w:rsidR="0082295C" w:rsidRDefault="00F512EA" w:rsidP="00C8138C">
      <w:pPr>
        <w:pStyle w:val="ListParagraph"/>
        <w:numPr>
          <w:ilvl w:val="0"/>
          <w:numId w:val="10"/>
        </w:numPr>
        <w:spacing w:line="360" w:lineRule="auto"/>
      </w:pPr>
      <w:r>
        <w:t xml:space="preserve">Collaboration with larger </w:t>
      </w:r>
      <w:r w:rsidR="00816F3B">
        <w:t>group</w:t>
      </w:r>
      <w:r w:rsidR="00C678CE">
        <w:t>s</w:t>
      </w:r>
      <w:r w:rsidR="00816F3B">
        <w:t xml:space="preserve"> within USGS with similar platforms to align objectives and features</w:t>
      </w:r>
    </w:p>
    <w:p w14:paraId="6136445E" w14:textId="2C77B24A" w:rsidR="00ED1246" w:rsidRDefault="00ED1246" w:rsidP="00C8138C">
      <w:pPr>
        <w:pStyle w:val="ListParagraph"/>
        <w:numPr>
          <w:ilvl w:val="0"/>
          <w:numId w:val="10"/>
        </w:numPr>
        <w:spacing w:line="360" w:lineRule="auto"/>
      </w:pPr>
      <w:r>
        <w:t xml:space="preserve">Coordination with other </w:t>
      </w:r>
      <w:r w:rsidR="008526D6">
        <w:t xml:space="preserve">national and global </w:t>
      </w:r>
      <w:r w:rsidR="00CF0AE2">
        <w:t>groups</w:t>
      </w:r>
      <w:r w:rsidR="005A6814">
        <w:t xml:space="preserve"> </w:t>
      </w:r>
      <w:r w:rsidR="00FE1C64">
        <w:t>with similar platforms</w:t>
      </w:r>
    </w:p>
    <w:p w14:paraId="2591189C" w14:textId="727B5980" w:rsidR="00C32C36" w:rsidRDefault="00816F3B" w:rsidP="00C8138C">
      <w:pPr>
        <w:pStyle w:val="ListParagraph"/>
        <w:numPr>
          <w:ilvl w:val="0"/>
          <w:numId w:val="10"/>
        </w:numPr>
        <w:spacing w:line="360" w:lineRule="auto"/>
      </w:pPr>
      <w:r>
        <w:t>Start communications with prospective develope</w:t>
      </w:r>
      <w:r w:rsidR="00C32C36">
        <w:t>rs</w:t>
      </w:r>
    </w:p>
    <w:p w14:paraId="6891EA97" w14:textId="43FEEB2E" w:rsidR="00816F3B" w:rsidRDefault="00816F3B" w:rsidP="00BD580C">
      <w:pPr>
        <w:pStyle w:val="ListParagraph"/>
        <w:numPr>
          <w:ilvl w:val="0"/>
          <w:numId w:val="10"/>
        </w:numPr>
        <w:spacing w:line="360" w:lineRule="auto"/>
      </w:pPr>
      <w:r>
        <w:t>Produce a candidate application for test cases and pilot studies</w:t>
      </w:r>
    </w:p>
    <w:p w14:paraId="4C8671CE" w14:textId="519B47E0" w:rsidR="00F512EA" w:rsidRPr="00F512EA" w:rsidRDefault="003014CE" w:rsidP="00BD580C">
      <w:pPr>
        <w:spacing w:line="360" w:lineRule="auto"/>
      </w:pPr>
      <w:r>
        <w:t>The conceptual drivers for NIBI</w:t>
      </w:r>
      <w:r w:rsidR="00922D00">
        <w:t xml:space="preserve"> were the among the founding principles for the NGGDP Program</w:t>
      </w:r>
      <w:r w:rsidR="0032200A">
        <w:t>, to provide a national catalog of geological and geophysical resources.</w:t>
      </w:r>
      <w:r w:rsidR="003D3544">
        <w:t xml:space="preserve"> </w:t>
      </w:r>
      <w:r w:rsidR="00F4260C">
        <w:t>We recognize</w:t>
      </w:r>
      <w:r w:rsidR="00B71CA4">
        <w:t xml:space="preserve"> that</w:t>
      </w:r>
      <w:r w:rsidR="003D3544">
        <w:t xml:space="preserve"> </w:t>
      </w:r>
      <w:r w:rsidR="00424154">
        <w:t xml:space="preserve">there are many </w:t>
      </w:r>
      <w:r w:rsidR="00F512EA">
        <w:t>national and global efforts with similar and/or complementary objectives</w:t>
      </w:r>
      <w:r w:rsidR="00CD0350">
        <w:t xml:space="preserve">, such as </w:t>
      </w:r>
      <w:r w:rsidR="00FA6647" w:rsidRPr="00FA6647">
        <w:t>Open Geospatial Consortium</w:t>
      </w:r>
      <w:r w:rsidR="00FA6647">
        <w:t xml:space="preserve"> (</w:t>
      </w:r>
      <w:hyperlink r:id="rId18" w:history="1">
        <w:r w:rsidR="00FA6647" w:rsidRPr="00F46318">
          <w:rPr>
            <w:rStyle w:val="Hyperlink"/>
          </w:rPr>
          <w:t>OGC</w:t>
        </w:r>
      </w:hyperlink>
      <w:r w:rsidR="00FA6647">
        <w:t xml:space="preserve">) </w:t>
      </w:r>
      <w:r w:rsidR="00FE0C3B">
        <w:t xml:space="preserve">groups </w:t>
      </w:r>
      <w:r w:rsidR="003C455D">
        <w:t>(</w:t>
      </w:r>
      <w:r w:rsidR="00FE0C3B">
        <w:t>GeoScience Data Working Group (</w:t>
      </w:r>
      <w:r w:rsidR="00154C6A" w:rsidRPr="00154C6A">
        <w:t>GeoScienceDWG</w:t>
      </w:r>
      <w:r w:rsidR="00154C6A">
        <w:t xml:space="preserve">) and </w:t>
      </w:r>
      <w:r w:rsidR="005B13AE">
        <w:t>Commission for the Management and Application of Geoscience Information (</w:t>
      </w:r>
      <w:r w:rsidR="003D4054">
        <w:t>CGI</w:t>
      </w:r>
      <w:r w:rsidR="005B13AE">
        <w:t>)</w:t>
      </w:r>
      <w:r w:rsidR="003D4054">
        <w:t>-OGC</w:t>
      </w:r>
      <w:r w:rsidR="006C2546">
        <w:t xml:space="preserve"> </w:t>
      </w:r>
      <w:r w:rsidR="005C132A">
        <w:t>GeoSciML</w:t>
      </w:r>
      <w:r w:rsidR="003C455D">
        <w:t>)</w:t>
      </w:r>
      <w:r w:rsidR="005C132A">
        <w:t xml:space="preserve"> </w:t>
      </w:r>
      <w:r w:rsidR="00FA6647">
        <w:t xml:space="preserve">, </w:t>
      </w:r>
      <w:r w:rsidR="00CD0350">
        <w:t xml:space="preserve">the </w:t>
      </w:r>
      <w:r w:rsidR="00CD0350" w:rsidRPr="00CD0350">
        <w:t>International Union of Geological Sciences</w:t>
      </w:r>
      <w:r w:rsidR="00CD0350">
        <w:t xml:space="preserve"> </w:t>
      </w:r>
      <w:r w:rsidR="00CD0350" w:rsidRPr="00CD0350">
        <w:t>Deep-Time Digital Earth (</w:t>
      </w:r>
      <w:hyperlink r:id="rId19" w:history="1">
        <w:r w:rsidR="00CD0350" w:rsidRPr="00CD0350">
          <w:rPr>
            <w:rStyle w:val="Hyperlink"/>
          </w:rPr>
          <w:t>DDE</w:t>
        </w:r>
      </w:hyperlink>
      <w:r w:rsidR="00CD0350" w:rsidRPr="00CD0350">
        <w:t>)</w:t>
      </w:r>
      <w:r w:rsidR="00270076">
        <w:t xml:space="preserve"> and the </w:t>
      </w:r>
      <w:r w:rsidR="00270076" w:rsidRPr="00270076">
        <w:t>National Science Foundation</w:t>
      </w:r>
      <w:r w:rsidR="00270076">
        <w:t xml:space="preserve"> </w:t>
      </w:r>
      <w:r w:rsidR="00F8191F" w:rsidRPr="00F46318">
        <w:t>EarthCube</w:t>
      </w:r>
      <w:r w:rsidR="001D2D2C">
        <w:rPr>
          <w:rStyle w:val="Hyperlink"/>
        </w:rPr>
        <w:t xml:space="preserve"> </w:t>
      </w:r>
      <w:hyperlink r:id="rId20" w:history="1">
        <w:r w:rsidR="00F8191F" w:rsidRPr="00DA1F53">
          <w:rPr>
            <w:rStyle w:val="Hyperlink"/>
          </w:rPr>
          <w:t>GeoCODES</w:t>
        </w:r>
      </w:hyperlink>
      <w:r w:rsidR="00424154">
        <w:t xml:space="preserve">. </w:t>
      </w:r>
      <w:r w:rsidR="003958EE">
        <w:t>The n</w:t>
      </w:r>
      <w:r w:rsidR="00483541">
        <w:t xml:space="preserve">ext steps will include </w:t>
      </w:r>
      <w:r w:rsidR="007F321B">
        <w:t>e</w:t>
      </w:r>
      <w:r w:rsidR="00424154" w:rsidRPr="00424154">
        <w:t xml:space="preserve">ngagement with </w:t>
      </w:r>
      <w:r w:rsidR="00424154">
        <w:t xml:space="preserve">these </w:t>
      </w:r>
      <w:r w:rsidR="003958EE">
        <w:t xml:space="preserve">groups </w:t>
      </w:r>
      <w:r w:rsidR="007F321B">
        <w:t xml:space="preserve">to better understand existing </w:t>
      </w:r>
      <w:r w:rsidR="00CC2E8C">
        <w:t>capabilities, lessons</w:t>
      </w:r>
      <w:r w:rsidR="00424154">
        <w:t xml:space="preserve"> learned</w:t>
      </w:r>
      <w:r w:rsidR="00601AD7">
        <w:t>,</w:t>
      </w:r>
      <w:r w:rsidR="00424154">
        <w:t xml:space="preserve"> </w:t>
      </w:r>
      <w:r w:rsidR="003463E3">
        <w:t>and</w:t>
      </w:r>
      <w:r w:rsidR="00424154">
        <w:t xml:space="preserve"> avoid duplication of efforts, </w:t>
      </w:r>
      <w:r w:rsidR="003463E3">
        <w:t xml:space="preserve">which </w:t>
      </w:r>
      <w:r w:rsidR="00424154">
        <w:t xml:space="preserve">may help shorten the time frame to implementation. </w:t>
      </w:r>
    </w:p>
    <w:p w14:paraId="7B96DF4B" w14:textId="029F227B" w:rsidR="00B05058" w:rsidRDefault="00B05058" w:rsidP="00BD580C">
      <w:pPr>
        <w:pStyle w:val="Heading1"/>
        <w:spacing w:before="0" w:line="360" w:lineRule="auto"/>
      </w:pPr>
      <w:bookmarkStart w:id="37" w:name="_Acknowledgements"/>
      <w:bookmarkStart w:id="38" w:name="_Toc70684887"/>
      <w:bookmarkEnd w:id="37"/>
      <w:r>
        <w:t>Acknowledgements</w:t>
      </w:r>
      <w:bookmarkEnd w:id="38"/>
    </w:p>
    <w:p w14:paraId="48AF11EE" w14:textId="6E9E8D17" w:rsidR="006C56BA" w:rsidRDefault="00816F3B" w:rsidP="00BD580C">
      <w:pPr>
        <w:spacing w:line="360" w:lineRule="auto"/>
      </w:pPr>
      <w:r>
        <w:t>The National Index of Borehole Information (NIBI) work</w:t>
      </w:r>
      <w:r w:rsidR="004F03A6">
        <w:t>ing</w:t>
      </w:r>
      <w:r>
        <w:t xml:space="preserve"> group was convened</w:t>
      </w:r>
      <w:r w:rsidR="004663BE">
        <w:t xml:space="preserve"> from state and federal agencies. The members are gratefully acknowledged for the time, energy, passion, and ideas that they committed to the task. Their expertise and perspectives shared in a collegial</w:t>
      </w:r>
      <w:r w:rsidR="004B1DF3">
        <w:t>, interactive environment made the project successful.</w:t>
      </w:r>
    </w:p>
    <w:p w14:paraId="2DFA8B4C" w14:textId="0E70C112" w:rsidR="00F512EA" w:rsidRDefault="004B1DF3" w:rsidP="006C56BA">
      <w:r>
        <w:t>Many thanks to</w:t>
      </w:r>
      <w:r w:rsidR="006C56BA">
        <w:t xml:space="preserve"> the work</w:t>
      </w:r>
      <w:r w:rsidR="0021337E">
        <w:t>ing</w:t>
      </w:r>
      <w:r w:rsidR="006C56BA">
        <w:t xml:space="preserve"> group members (* denotes Schema sub-group members)</w:t>
      </w:r>
      <w:r>
        <w:t>:</w:t>
      </w:r>
    </w:p>
    <w:p w14:paraId="6419C9B9" w14:textId="77777777" w:rsidR="008F5D63" w:rsidRDefault="008F5D63" w:rsidP="006C56BA">
      <w:pPr>
        <w:pStyle w:val="ListParagraph"/>
        <w:numPr>
          <w:ilvl w:val="0"/>
          <w:numId w:val="5"/>
        </w:numPr>
      </w:pPr>
      <w:r>
        <w:lastRenderedPageBreak/>
        <w:t>Denise Hills (Alabama)</w:t>
      </w:r>
    </w:p>
    <w:p w14:paraId="4C5CB545" w14:textId="0A0AB5CA" w:rsidR="008F5D63" w:rsidRDefault="006C56BA" w:rsidP="006C56BA">
      <w:pPr>
        <w:pStyle w:val="ListParagraph"/>
        <w:numPr>
          <w:ilvl w:val="0"/>
          <w:numId w:val="5"/>
        </w:numPr>
      </w:pPr>
      <w:r>
        <w:t>*</w:t>
      </w:r>
      <w:r w:rsidR="008F5D63">
        <w:t>Kurt Johnson (Alaska)</w:t>
      </w:r>
    </w:p>
    <w:p w14:paraId="1BA2E399" w14:textId="11FEE448" w:rsidR="008F5D63" w:rsidRDefault="006C56BA" w:rsidP="006C56BA">
      <w:pPr>
        <w:pStyle w:val="ListParagraph"/>
        <w:numPr>
          <w:ilvl w:val="0"/>
          <w:numId w:val="5"/>
        </w:numPr>
      </w:pPr>
      <w:r>
        <w:t>*</w:t>
      </w:r>
      <w:r w:rsidR="008F5D63">
        <w:t>Michelle Ladle (Florida)</w:t>
      </w:r>
    </w:p>
    <w:p w14:paraId="53021BA7" w14:textId="7A884A49" w:rsidR="008F5D63" w:rsidRDefault="006C56BA" w:rsidP="006C56BA">
      <w:pPr>
        <w:pStyle w:val="ListParagraph"/>
        <w:numPr>
          <w:ilvl w:val="0"/>
          <w:numId w:val="5"/>
        </w:numPr>
      </w:pPr>
      <w:r>
        <w:t>*</w:t>
      </w:r>
      <w:r w:rsidR="008F5D63">
        <w:t>Rick Langel (Iowa)</w:t>
      </w:r>
    </w:p>
    <w:p w14:paraId="12EBC2EB" w14:textId="77777777" w:rsidR="008F5D63" w:rsidRDefault="008F5D63" w:rsidP="006C56BA">
      <w:pPr>
        <w:pStyle w:val="ListParagraph"/>
        <w:numPr>
          <w:ilvl w:val="0"/>
          <w:numId w:val="5"/>
        </w:numPr>
      </w:pPr>
      <w:r>
        <w:t>Harvey Thorleifson (Minnesota)</w:t>
      </w:r>
    </w:p>
    <w:p w14:paraId="79A15E66" w14:textId="77777777" w:rsidR="008F5D63" w:rsidRDefault="008F5D63" w:rsidP="006C56BA">
      <w:pPr>
        <w:pStyle w:val="ListParagraph"/>
        <w:numPr>
          <w:ilvl w:val="0"/>
          <w:numId w:val="5"/>
        </w:numPr>
      </w:pPr>
      <w:r>
        <w:t>Heather Arends (Minnesota)</w:t>
      </w:r>
    </w:p>
    <w:p w14:paraId="3EAF75A0" w14:textId="77777777" w:rsidR="008F5D63" w:rsidRDefault="008F5D63" w:rsidP="006C56BA">
      <w:pPr>
        <w:pStyle w:val="ListParagraph"/>
        <w:numPr>
          <w:ilvl w:val="0"/>
          <w:numId w:val="5"/>
        </w:numPr>
      </w:pPr>
      <w:r>
        <w:t>Cheryl Seeger (Missouri)</w:t>
      </w:r>
    </w:p>
    <w:p w14:paraId="6C405DA7" w14:textId="77777777" w:rsidR="008F5D63" w:rsidRDefault="008F5D63" w:rsidP="006C56BA">
      <w:pPr>
        <w:pStyle w:val="ListParagraph"/>
        <w:numPr>
          <w:ilvl w:val="0"/>
          <w:numId w:val="5"/>
        </w:numPr>
      </w:pPr>
      <w:r>
        <w:t>Beverly DeJarnett (Texas)</w:t>
      </w:r>
    </w:p>
    <w:p w14:paraId="7C55CA66" w14:textId="360FAE5B" w:rsidR="008F5D63" w:rsidRDefault="008F5D63" w:rsidP="006C56BA">
      <w:pPr>
        <w:pStyle w:val="ListParagraph"/>
        <w:numPr>
          <w:ilvl w:val="0"/>
          <w:numId w:val="5"/>
        </w:numPr>
      </w:pPr>
      <w:r>
        <w:t>Clint Edrington (NOAA</w:t>
      </w:r>
      <w:r w:rsidR="00D76CCA">
        <w:t xml:space="preserve"> - NCEI</w:t>
      </w:r>
      <w:r>
        <w:t>)</w:t>
      </w:r>
    </w:p>
    <w:p w14:paraId="02429947" w14:textId="5996D232" w:rsidR="008F5D63" w:rsidRDefault="006C56BA" w:rsidP="006C56BA">
      <w:pPr>
        <w:pStyle w:val="ListParagraph"/>
        <w:numPr>
          <w:ilvl w:val="0"/>
          <w:numId w:val="5"/>
        </w:numPr>
      </w:pPr>
      <w:r>
        <w:t>*</w:t>
      </w:r>
      <w:r w:rsidR="008F5D63">
        <w:t>Eli Mlawsky (Nevada)</w:t>
      </w:r>
    </w:p>
    <w:p w14:paraId="4FFEF3C3" w14:textId="77777777" w:rsidR="008F5D63" w:rsidRDefault="008F5D63" w:rsidP="006C56BA">
      <w:pPr>
        <w:pStyle w:val="ListParagraph"/>
        <w:numPr>
          <w:ilvl w:val="0"/>
          <w:numId w:val="5"/>
        </w:numPr>
      </w:pPr>
      <w:r>
        <w:t>Chrissi Wood-Smith (Virginia)</w:t>
      </w:r>
    </w:p>
    <w:p w14:paraId="02DA57D0" w14:textId="77777777" w:rsidR="008F5D63" w:rsidRDefault="008F5D63" w:rsidP="006C56BA">
      <w:pPr>
        <w:pStyle w:val="ListParagraph"/>
        <w:numPr>
          <w:ilvl w:val="0"/>
          <w:numId w:val="5"/>
        </w:numPr>
      </w:pPr>
      <w:r>
        <w:t>William Lasseter (Virginia)</w:t>
      </w:r>
    </w:p>
    <w:p w14:paraId="0D67741F" w14:textId="77777777" w:rsidR="008F5D63" w:rsidRDefault="008F5D63" w:rsidP="006C56BA">
      <w:pPr>
        <w:pStyle w:val="ListParagraph"/>
        <w:numPr>
          <w:ilvl w:val="0"/>
          <w:numId w:val="5"/>
        </w:numPr>
      </w:pPr>
      <w:r>
        <w:t>Daniel Eungard (Washington)</w:t>
      </w:r>
    </w:p>
    <w:p w14:paraId="54DE8D86" w14:textId="265539D7" w:rsidR="008F5D63" w:rsidRDefault="008F5D63" w:rsidP="006C56BA">
      <w:pPr>
        <w:pStyle w:val="ListParagraph"/>
        <w:numPr>
          <w:ilvl w:val="0"/>
          <w:numId w:val="5"/>
        </w:numPr>
      </w:pPr>
      <w:r>
        <w:t>Kristine Zellman</w:t>
      </w:r>
      <w:r>
        <w:tab/>
        <w:t xml:space="preserve"> (USGS</w:t>
      </w:r>
      <w:r w:rsidR="00D76CCA">
        <w:t xml:space="preserve"> -GECSC</w:t>
      </w:r>
      <w:r>
        <w:t>)</w:t>
      </w:r>
    </w:p>
    <w:p w14:paraId="78E82A5D" w14:textId="6F3487D0" w:rsidR="008F5D63" w:rsidRDefault="006C56BA" w:rsidP="006C56BA">
      <w:pPr>
        <w:pStyle w:val="ListParagraph"/>
        <w:numPr>
          <w:ilvl w:val="0"/>
          <w:numId w:val="5"/>
        </w:numPr>
      </w:pPr>
      <w:r>
        <w:t>*</w:t>
      </w:r>
      <w:r w:rsidR="008F5D63">
        <w:t>Mojisola KunleDare (Delaware/USGS</w:t>
      </w:r>
      <w:r w:rsidR="00D76CCA">
        <w:t xml:space="preserve"> </w:t>
      </w:r>
      <w:r w:rsidR="008F5D63">
        <w:t>Detail)</w:t>
      </w:r>
    </w:p>
    <w:p w14:paraId="7DAE2612" w14:textId="4EBCD44D" w:rsidR="008F5D63" w:rsidRDefault="006C56BA" w:rsidP="006C56BA">
      <w:pPr>
        <w:pStyle w:val="ListParagraph"/>
        <w:numPr>
          <w:ilvl w:val="0"/>
          <w:numId w:val="5"/>
        </w:numPr>
      </w:pPr>
      <w:r>
        <w:t>*</w:t>
      </w:r>
      <w:r w:rsidR="008F5D63">
        <w:t>Michaela Johnson (USGS</w:t>
      </w:r>
      <w:r w:rsidR="00D76CCA">
        <w:t xml:space="preserve"> - NGGDPP</w:t>
      </w:r>
      <w:r w:rsidR="008F5D63">
        <w:t>)</w:t>
      </w:r>
    </w:p>
    <w:p w14:paraId="1CF77D26" w14:textId="2EC130D8" w:rsidR="008F5D63" w:rsidRDefault="008F5D63" w:rsidP="006C56BA">
      <w:pPr>
        <w:pStyle w:val="ListParagraph"/>
        <w:ind w:left="0"/>
        <w:jc w:val="both"/>
      </w:pPr>
      <w:r>
        <w:t>The following contributed to discussions on the Schema:</w:t>
      </w:r>
    </w:p>
    <w:p w14:paraId="5D88D0FA" w14:textId="77777777" w:rsidR="008F5D63" w:rsidRDefault="008F5D63" w:rsidP="006C56BA">
      <w:pPr>
        <w:pStyle w:val="ListParagraph"/>
        <w:numPr>
          <w:ilvl w:val="0"/>
          <w:numId w:val="7"/>
        </w:numPr>
      </w:pPr>
      <w:r>
        <w:t>Marcella McIntyre (Alabama)</w:t>
      </w:r>
    </w:p>
    <w:p w14:paraId="64C5ED2C" w14:textId="77777777" w:rsidR="008F5D63" w:rsidRDefault="008F5D63" w:rsidP="006C56BA">
      <w:pPr>
        <w:pStyle w:val="ListParagraph"/>
        <w:numPr>
          <w:ilvl w:val="0"/>
          <w:numId w:val="7"/>
        </w:numPr>
      </w:pPr>
      <w:r>
        <w:t>Christopher Ramey (Alaska)</w:t>
      </w:r>
    </w:p>
    <w:p w14:paraId="18288F79" w14:textId="77777777" w:rsidR="008F5D63" w:rsidRDefault="008F5D63" w:rsidP="006C56BA">
      <w:pPr>
        <w:pStyle w:val="ListParagraph"/>
        <w:numPr>
          <w:ilvl w:val="0"/>
          <w:numId w:val="7"/>
        </w:numPr>
      </w:pPr>
      <w:r>
        <w:t>Aaron Averett (Texas)</w:t>
      </w:r>
    </w:p>
    <w:p w14:paraId="6714CA4E" w14:textId="3AA299BF" w:rsidR="008F5D63" w:rsidRDefault="008F5D63" w:rsidP="006C56BA">
      <w:pPr>
        <w:pStyle w:val="ListParagraph"/>
        <w:ind w:left="0"/>
      </w:pPr>
      <w:r>
        <w:t>The following provided guidance and insights from USGS programs:</w:t>
      </w:r>
    </w:p>
    <w:p w14:paraId="23A1F8C4" w14:textId="332542DC" w:rsidR="008F5D63" w:rsidRDefault="008F5D63" w:rsidP="006C56BA">
      <w:pPr>
        <w:pStyle w:val="ListParagraph"/>
        <w:numPr>
          <w:ilvl w:val="0"/>
          <w:numId w:val="8"/>
        </w:numPr>
      </w:pPr>
      <w:r>
        <w:t>Donald Sweetkind (USGS</w:t>
      </w:r>
      <w:r w:rsidR="00D76CCA">
        <w:t xml:space="preserve"> - GECSC</w:t>
      </w:r>
      <w:r>
        <w:t>)</w:t>
      </w:r>
    </w:p>
    <w:p w14:paraId="17D1364C" w14:textId="4D212C9F" w:rsidR="008F5D63" w:rsidRDefault="008F5D63" w:rsidP="006C56BA">
      <w:pPr>
        <w:pStyle w:val="ListParagraph"/>
        <w:numPr>
          <w:ilvl w:val="0"/>
          <w:numId w:val="8"/>
        </w:numPr>
      </w:pPr>
      <w:r>
        <w:t>Candice Hopkins (USGS</w:t>
      </w:r>
      <w:r w:rsidR="00D76CCA">
        <w:t xml:space="preserve"> – </w:t>
      </w:r>
      <w:r w:rsidR="003754F6">
        <w:t>NGWMN</w:t>
      </w:r>
      <w:r>
        <w:t>)</w:t>
      </w:r>
    </w:p>
    <w:p w14:paraId="2BE098FF" w14:textId="616E9108" w:rsidR="004B1DF3" w:rsidRDefault="008F5D63" w:rsidP="006C56BA">
      <w:pPr>
        <w:pStyle w:val="ListParagraph"/>
        <w:numPr>
          <w:ilvl w:val="0"/>
          <w:numId w:val="8"/>
        </w:numPr>
      </w:pPr>
      <w:r>
        <w:t>Warren Day (USGS</w:t>
      </w:r>
      <w:r w:rsidR="00D76CCA">
        <w:t xml:space="preserve"> – Earth MRI</w:t>
      </w:r>
      <w:r>
        <w:t xml:space="preserve">) </w:t>
      </w:r>
    </w:p>
    <w:p w14:paraId="5B37B13D" w14:textId="062E0A40" w:rsidR="00B54D51" w:rsidRPr="00F512EA" w:rsidRDefault="008F5D63" w:rsidP="00B54D51">
      <w:pPr>
        <w:pStyle w:val="ListParagraph"/>
        <w:numPr>
          <w:ilvl w:val="0"/>
          <w:numId w:val="8"/>
        </w:numPr>
      </w:pPr>
      <w:r>
        <w:t>Lindsay Powers (USGS</w:t>
      </w:r>
      <w:r w:rsidR="00D76CCA">
        <w:t>- NGGDPP</w:t>
      </w:r>
      <w:r>
        <w:t>)</w:t>
      </w:r>
    </w:p>
    <w:p w14:paraId="4BF8A707" w14:textId="33DEEB0C" w:rsidR="00263F20" w:rsidRPr="009F3B05" w:rsidRDefault="0047346D" w:rsidP="005048FB">
      <w:r w:rsidRPr="009F3B05">
        <w:t>Dr. William B. Harrison, III (Michigan), Beverly DeJarnett (Texas), and the USGS Core Research Center are also gratefully acknowledged for their compiled repository lists providing the foundation for the survey of repository databases and web applications.</w:t>
      </w:r>
    </w:p>
    <w:p w14:paraId="66014012" w14:textId="7F9681A6" w:rsidR="00B05058" w:rsidRDefault="00B05058" w:rsidP="006C56BA">
      <w:pPr>
        <w:pStyle w:val="Heading1"/>
        <w:spacing w:before="0"/>
      </w:pPr>
      <w:bookmarkStart w:id="39" w:name="_Toc70684888"/>
      <w:r>
        <w:t>References Cited</w:t>
      </w:r>
      <w:bookmarkEnd w:id="39"/>
    </w:p>
    <w:p w14:paraId="561B52AC" w14:textId="3F27CE38" w:rsidR="00B05058" w:rsidRDefault="00B05058" w:rsidP="006C56BA">
      <w:pPr>
        <w:pStyle w:val="ListParagraph"/>
        <w:numPr>
          <w:ilvl w:val="0"/>
          <w:numId w:val="4"/>
        </w:numPr>
      </w:pPr>
      <w:r w:rsidRPr="00B05058">
        <w:t>National Academies of Sciences, Engineering, and Medicine</w:t>
      </w:r>
      <w:r w:rsidR="00D8336A">
        <w:t>,</w:t>
      </w:r>
      <w:r w:rsidRPr="00B05058">
        <w:t xml:space="preserve"> 2020. A Vision for NSF Earth Sciences 2020-2030: Earth in Time. Washington, DC: The National Academies Press. </w:t>
      </w:r>
      <w:hyperlink r:id="rId21" w:history="1">
        <w:r w:rsidR="001E1582" w:rsidRPr="00DA2BFA">
          <w:rPr>
            <w:rStyle w:val="Hyperlink"/>
          </w:rPr>
          <w:t>https://doi.org/10.17226/25761</w:t>
        </w:r>
      </w:hyperlink>
      <w:r w:rsidRPr="00B05058">
        <w:t>.</w:t>
      </w:r>
    </w:p>
    <w:p w14:paraId="3EEC1155" w14:textId="2E0634E4" w:rsidR="001E1582" w:rsidRDefault="001E1582" w:rsidP="006C56BA">
      <w:pPr>
        <w:pStyle w:val="ListParagraph"/>
        <w:numPr>
          <w:ilvl w:val="0"/>
          <w:numId w:val="4"/>
        </w:numPr>
      </w:pPr>
      <w:r w:rsidRPr="001E1582">
        <w:t>Gaaloul N., Eslamian S., Ostad-Ali-Askari K.</w:t>
      </w:r>
      <w:r w:rsidR="00D8336A">
        <w:t xml:space="preserve">, </w:t>
      </w:r>
      <w:r w:rsidRPr="001E1582">
        <w:t xml:space="preserve">2018 Boreholes. In: Bobrowsky P.T., Marker B. (eds) Encyclopedia of Engineering Geology. Encyclopedia of Earth Sciences Series. Springer, Cham. </w:t>
      </w:r>
      <w:hyperlink r:id="rId22" w:history="1">
        <w:r w:rsidR="00D8336A" w:rsidRPr="00123F3F">
          <w:rPr>
            <w:rStyle w:val="Hyperlink"/>
          </w:rPr>
          <w:t>https://doi.org/10.1007/978-3-319-73568-9_31</w:t>
        </w:r>
      </w:hyperlink>
    </w:p>
    <w:p w14:paraId="57A422E6" w14:textId="25345376" w:rsidR="0066156A" w:rsidRPr="00C8138C" w:rsidRDefault="00D8336A" w:rsidP="00142691">
      <w:pPr>
        <w:pStyle w:val="ListParagraph"/>
        <w:numPr>
          <w:ilvl w:val="0"/>
          <w:numId w:val="4"/>
        </w:numPr>
        <w:rPr>
          <w:rStyle w:val="Hyperlink"/>
          <w:color w:val="auto"/>
          <w:u w:val="none"/>
        </w:rPr>
      </w:pPr>
      <w:r w:rsidRPr="00D8336A">
        <w:t>OGC Geoscience Markup Language 4.1 (GeoSciML)</w:t>
      </w:r>
      <w:r>
        <w:t xml:space="preserve">, 2017, </w:t>
      </w:r>
      <w:r w:rsidRPr="00D8336A">
        <w:t>Open Geospatial Consortium</w:t>
      </w:r>
      <w:r>
        <w:t xml:space="preserve">, </w:t>
      </w:r>
      <w:hyperlink r:id="rId23" w:history="1">
        <w:r w:rsidRPr="00D8336A">
          <w:rPr>
            <w:rStyle w:val="Hyperlink"/>
          </w:rPr>
          <w:t>http://docs.opengeospatial.org/is/16-008/16-008.html</w:t>
        </w:r>
      </w:hyperlink>
    </w:p>
    <w:p w14:paraId="6372A31E" w14:textId="3572554C" w:rsidR="00142691" w:rsidRPr="00B05058" w:rsidRDefault="00142691" w:rsidP="00142691">
      <w:pPr>
        <w:pStyle w:val="ListParagraph"/>
        <w:numPr>
          <w:ilvl w:val="0"/>
          <w:numId w:val="4"/>
        </w:numPr>
      </w:pPr>
      <w:r>
        <w:t>U.S. Geological Survey, 2020, Geo</w:t>
      </w:r>
      <w:r w:rsidR="009F4DFA">
        <w:t>L</w:t>
      </w:r>
      <w:r>
        <w:t>og</w:t>
      </w:r>
      <w:r w:rsidR="006D2161">
        <w:t xml:space="preserve"> </w:t>
      </w:r>
      <w:r>
        <w:t xml:space="preserve">Locator, </w:t>
      </w:r>
      <w:hyperlink r:id="rId24" w:history="1">
        <w:r w:rsidR="009F4DFA" w:rsidRPr="005A1A3D">
          <w:rPr>
            <w:rStyle w:val="Hyperlink"/>
          </w:rPr>
          <w:t>https://doi.org/10.5066/F7X63KT0</w:t>
        </w:r>
      </w:hyperlink>
      <w:r w:rsidR="009F4DFA">
        <w:t>.</w:t>
      </w:r>
    </w:p>
    <w:p w14:paraId="5903EE3F" w14:textId="77777777" w:rsidR="00B05058" w:rsidRDefault="00B05058" w:rsidP="006C56BA">
      <w:pPr>
        <w:pStyle w:val="Heading1"/>
        <w:spacing w:before="0"/>
      </w:pPr>
      <w:bookmarkStart w:id="40" w:name="_Toc70684889"/>
      <w:r>
        <w:t>Appendix</w:t>
      </w:r>
      <w:bookmarkEnd w:id="40"/>
    </w:p>
    <w:p w14:paraId="604AC466" w14:textId="45E6FE63" w:rsidR="00051E3B" w:rsidRPr="00224D28" w:rsidRDefault="007B1DAE" w:rsidP="00051E3B">
      <w:pPr>
        <w:pStyle w:val="ListParagraph"/>
        <w:keepNext/>
        <w:keepLines/>
        <w:numPr>
          <w:ilvl w:val="0"/>
          <w:numId w:val="9"/>
        </w:numPr>
        <w:spacing w:after="0"/>
        <w:outlineLvl w:val="1"/>
      </w:pPr>
      <w:hyperlink r:id="rId25" w:history="1">
        <w:bookmarkStart w:id="41" w:name="_Toc70684890"/>
        <w:r w:rsidR="00013A5F" w:rsidRPr="00504365">
          <w:rPr>
            <w:rStyle w:val="Hyperlink"/>
          </w:rPr>
          <w:t>NIBI_</w:t>
        </w:r>
        <w:r w:rsidR="00051E3B" w:rsidRPr="00504365">
          <w:rPr>
            <w:rStyle w:val="Hyperlink"/>
          </w:rPr>
          <w:t>List of Surveyed Organizations</w:t>
        </w:r>
        <w:bookmarkEnd w:id="41"/>
      </w:hyperlink>
    </w:p>
    <w:p w14:paraId="4BF451EB" w14:textId="2E7D6552" w:rsidR="00B05058" w:rsidRDefault="007B1DAE" w:rsidP="006C56BA">
      <w:pPr>
        <w:pStyle w:val="ListParagraph"/>
        <w:keepNext/>
        <w:keepLines/>
        <w:numPr>
          <w:ilvl w:val="0"/>
          <w:numId w:val="9"/>
        </w:numPr>
        <w:spacing w:after="0"/>
        <w:outlineLvl w:val="1"/>
      </w:pPr>
      <w:hyperlink r:id="rId26" w:history="1">
        <w:bookmarkStart w:id="42" w:name="_Toc70684891"/>
        <w:r w:rsidR="00013A5F" w:rsidRPr="005041E1">
          <w:rPr>
            <w:rStyle w:val="Hyperlink"/>
          </w:rPr>
          <w:t>NIBI_</w:t>
        </w:r>
        <w:r w:rsidR="001E1582" w:rsidRPr="005041E1">
          <w:rPr>
            <w:rStyle w:val="Hyperlink"/>
          </w:rPr>
          <w:t>Use Cases Compilation</w:t>
        </w:r>
        <w:bookmarkEnd w:id="42"/>
      </w:hyperlink>
    </w:p>
    <w:p w14:paraId="62D8883C" w14:textId="54F0466B" w:rsidR="00051E3B" w:rsidRPr="00224D28" w:rsidRDefault="007B1DAE" w:rsidP="00402C31">
      <w:pPr>
        <w:pStyle w:val="ListParagraph"/>
        <w:keepNext/>
        <w:keepLines/>
        <w:numPr>
          <w:ilvl w:val="0"/>
          <w:numId w:val="9"/>
        </w:numPr>
        <w:spacing w:after="0"/>
        <w:outlineLvl w:val="1"/>
      </w:pPr>
      <w:hyperlink r:id="rId27" w:history="1">
        <w:bookmarkStart w:id="43" w:name="_Toc70684892"/>
        <w:r w:rsidR="00013A5F" w:rsidRPr="00CA7EBD">
          <w:rPr>
            <w:rStyle w:val="Hyperlink"/>
          </w:rPr>
          <w:t>NIBI_</w:t>
        </w:r>
        <w:r w:rsidR="001E1582" w:rsidRPr="00CA7EBD">
          <w:rPr>
            <w:rStyle w:val="Hyperlink"/>
          </w:rPr>
          <w:t xml:space="preserve">Attributes and Schema </w:t>
        </w:r>
        <w:r w:rsidR="005A1A3D" w:rsidRPr="00CA7EBD">
          <w:rPr>
            <w:rStyle w:val="Hyperlink"/>
          </w:rPr>
          <w:t>T</w:t>
        </w:r>
        <w:r w:rsidR="001E1582" w:rsidRPr="00CA7EBD">
          <w:rPr>
            <w:rStyle w:val="Hyperlink"/>
          </w:rPr>
          <w:t>emplate</w:t>
        </w:r>
        <w:bookmarkEnd w:id="43"/>
      </w:hyperlink>
    </w:p>
    <w:sectPr w:rsidR="00051E3B" w:rsidRPr="00224D2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C7FD8B" w14:textId="77777777" w:rsidR="007B1DAE" w:rsidRDefault="007B1DAE" w:rsidP="009040EA">
      <w:pPr>
        <w:spacing w:after="0" w:line="240" w:lineRule="auto"/>
      </w:pPr>
      <w:r>
        <w:separator/>
      </w:r>
    </w:p>
  </w:endnote>
  <w:endnote w:type="continuationSeparator" w:id="0">
    <w:p w14:paraId="1BA8C194" w14:textId="77777777" w:rsidR="007B1DAE" w:rsidRDefault="007B1DAE" w:rsidP="009040EA">
      <w:pPr>
        <w:spacing w:after="0" w:line="240" w:lineRule="auto"/>
      </w:pPr>
      <w:r>
        <w:continuationSeparator/>
      </w:r>
    </w:p>
  </w:endnote>
  <w:endnote w:type="continuationNotice" w:id="1">
    <w:p w14:paraId="7283126A" w14:textId="77777777" w:rsidR="007B1DAE" w:rsidRDefault="007B1DAE">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mn-ea">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FFE17D" w14:textId="77777777" w:rsidR="007B1DAE" w:rsidRDefault="007B1DAE" w:rsidP="009040EA">
      <w:pPr>
        <w:spacing w:after="0" w:line="240" w:lineRule="auto"/>
      </w:pPr>
      <w:r>
        <w:separator/>
      </w:r>
    </w:p>
  </w:footnote>
  <w:footnote w:type="continuationSeparator" w:id="0">
    <w:p w14:paraId="611A0549" w14:textId="77777777" w:rsidR="007B1DAE" w:rsidRDefault="007B1DAE" w:rsidP="009040EA">
      <w:pPr>
        <w:spacing w:after="0" w:line="240" w:lineRule="auto"/>
      </w:pPr>
      <w:r>
        <w:continuationSeparator/>
      </w:r>
    </w:p>
  </w:footnote>
  <w:footnote w:type="continuationNotice" w:id="1">
    <w:p w14:paraId="2A3E5A0F" w14:textId="77777777" w:rsidR="007B1DAE" w:rsidRDefault="007B1DAE">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D5EFF"/>
    <w:multiLevelType w:val="hybridMultilevel"/>
    <w:tmpl w:val="5FCC9F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02FE6FBA"/>
    <w:multiLevelType w:val="hybridMultilevel"/>
    <w:tmpl w:val="5FCC9F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88E134D"/>
    <w:multiLevelType w:val="hybridMultilevel"/>
    <w:tmpl w:val="47969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B2E71DE"/>
    <w:multiLevelType w:val="hybridMultilevel"/>
    <w:tmpl w:val="265C0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D1C5EFB"/>
    <w:multiLevelType w:val="hybridMultilevel"/>
    <w:tmpl w:val="FB76A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73717F5"/>
    <w:multiLevelType w:val="hybridMultilevel"/>
    <w:tmpl w:val="80162AB8"/>
    <w:lvl w:ilvl="0" w:tplc="04090015">
      <w:start w:val="1"/>
      <w:numFmt w:val="upp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9637221"/>
    <w:multiLevelType w:val="hybridMultilevel"/>
    <w:tmpl w:val="34BED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E753D8"/>
    <w:multiLevelType w:val="hybridMultilevel"/>
    <w:tmpl w:val="92287E2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259384D"/>
    <w:multiLevelType w:val="hybridMultilevel"/>
    <w:tmpl w:val="5FCC9F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3573A62"/>
    <w:multiLevelType w:val="hybridMultilevel"/>
    <w:tmpl w:val="1D9AF3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13E2B6D"/>
    <w:multiLevelType w:val="hybridMultilevel"/>
    <w:tmpl w:val="77821B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D933935"/>
    <w:multiLevelType w:val="hybridMultilevel"/>
    <w:tmpl w:val="C9E6F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DA03C9E"/>
    <w:multiLevelType w:val="hybridMultilevel"/>
    <w:tmpl w:val="527CD9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E5A0A2B"/>
    <w:multiLevelType w:val="hybridMultilevel"/>
    <w:tmpl w:val="64884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13"/>
  </w:num>
  <w:num w:numId="4">
    <w:abstractNumId w:val="10"/>
  </w:num>
  <w:num w:numId="5">
    <w:abstractNumId w:val="8"/>
  </w:num>
  <w:num w:numId="6">
    <w:abstractNumId w:val="5"/>
  </w:num>
  <w:num w:numId="7">
    <w:abstractNumId w:val="1"/>
  </w:num>
  <w:num w:numId="8">
    <w:abstractNumId w:val="0"/>
  </w:num>
  <w:num w:numId="9">
    <w:abstractNumId w:val="7"/>
  </w:num>
  <w:num w:numId="10">
    <w:abstractNumId w:val="6"/>
  </w:num>
  <w:num w:numId="11">
    <w:abstractNumId w:val="9"/>
  </w:num>
  <w:num w:numId="12">
    <w:abstractNumId w:val="4"/>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TI0NLKwNLAwMDU1sjBQ0lEKTi0uzszPAykwqgUAZ2chCywAAAA="/>
  </w:docVars>
  <w:rsids>
    <w:rsidRoot w:val="00224D28"/>
    <w:rsid w:val="00001EC1"/>
    <w:rsid w:val="000021BE"/>
    <w:rsid w:val="00003798"/>
    <w:rsid w:val="0000653C"/>
    <w:rsid w:val="00006D0E"/>
    <w:rsid w:val="000071D8"/>
    <w:rsid w:val="000074FD"/>
    <w:rsid w:val="000118AA"/>
    <w:rsid w:val="00011BF6"/>
    <w:rsid w:val="00013A5F"/>
    <w:rsid w:val="00016AC1"/>
    <w:rsid w:val="00025322"/>
    <w:rsid w:val="00026058"/>
    <w:rsid w:val="0003239C"/>
    <w:rsid w:val="00032F23"/>
    <w:rsid w:val="00037F66"/>
    <w:rsid w:val="00041B68"/>
    <w:rsid w:val="000429D8"/>
    <w:rsid w:val="000433E9"/>
    <w:rsid w:val="00043FD1"/>
    <w:rsid w:val="000510A1"/>
    <w:rsid w:val="00051E3B"/>
    <w:rsid w:val="0005488C"/>
    <w:rsid w:val="00054E10"/>
    <w:rsid w:val="0006027C"/>
    <w:rsid w:val="000603D7"/>
    <w:rsid w:val="00065D84"/>
    <w:rsid w:val="00066C1C"/>
    <w:rsid w:val="000715C4"/>
    <w:rsid w:val="0007396E"/>
    <w:rsid w:val="000743AE"/>
    <w:rsid w:val="00074B0D"/>
    <w:rsid w:val="00075527"/>
    <w:rsid w:val="00080B28"/>
    <w:rsid w:val="000835D6"/>
    <w:rsid w:val="0008366B"/>
    <w:rsid w:val="00084004"/>
    <w:rsid w:val="000860D0"/>
    <w:rsid w:val="000917D9"/>
    <w:rsid w:val="00091C7E"/>
    <w:rsid w:val="000926E4"/>
    <w:rsid w:val="0009688A"/>
    <w:rsid w:val="000A4FE5"/>
    <w:rsid w:val="000B34C2"/>
    <w:rsid w:val="000B490C"/>
    <w:rsid w:val="000B5442"/>
    <w:rsid w:val="000B5EB5"/>
    <w:rsid w:val="000B7288"/>
    <w:rsid w:val="000C0100"/>
    <w:rsid w:val="000C12EE"/>
    <w:rsid w:val="000C27A9"/>
    <w:rsid w:val="000C3B8C"/>
    <w:rsid w:val="000C77C6"/>
    <w:rsid w:val="000D5A12"/>
    <w:rsid w:val="000E4161"/>
    <w:rsid w:val="000E5F30"/>
    <w:rsid w:val="000E6E27"/>
    <w:rsid w:val="000E734D"/>
    <w:rsid w:val="000F08F2"/>
    <w:rsid w:val="000F19FF"/>
    <w:rsid w:val="000F46B7"/>
    <w:rsid w:val="00100A78"/>
    <w:rsid w:val="00101B3F"/>
    <w:rsid w:val="00104340"/>
    <w:rsid w:val="00110314"/>
    <w:rsid w:val="00111DB0"/>
    <w:rsid w:val="001130B4"/>
    <w:rsid w:val="0011558D"/>
    <w:rsid w:val="00116E87"/>
    <w:rsid w:val="00117587"/>
    <w:rsid w:val="00126E06"/>
    <w:rsid w:val="001348F6"/>
    <w:rsid w:val="00142691"/>
    <w:rsid w:val="001426A9"/>
    <w:rsid w:val="00143CCD"/>
    <w:rsid w:val="00145F54"/>
    <w:rsid w:val="001502F8"/>
    <w:rsid w:val="0015070A"/>
    <w:rsid w:val="001544E1"/>
    <w:rsid w:val="00154BFA"/>
    <w:rsid w:val="00154C6A"/>
    <w:rsid w:val="00161692"/>
    <w:rsid w:val="001673BF"/>
    <w:rsid w:val="001703AA"/>
    <w:rsid w:val="00172313"/>
    <w:rsid w:val="0017334A"/>
    <w:rsid w:val="00175B3A"/>
    <w:rsid w:val="0018028D"/>
    <w:rsid w:val="001829CF"/>
    <w:rsid w:val="00184285"/>
    <w:rsid w:val="00185E01"/>
    <w:rsid w:val="00186AA0"/>
    <w:rsid w:val="00187379"/>
    <w:rsid w:val="0019460E"/>
    <w:rsid w:val="00194E95"/>
    <w:rsid w:val="001A2AA3"/>
    <w:rsid w:val="001A33F8"/>
    <w:rsid w:val="001B06AD"/>
    <w:rsid w:val="001B1941"/>
    <w:rsid w:val="001B26A5"/>
    <w:rsid w:val="001B30A8"/>
    <w:rsid w:val="001B511D"/>
    <w:rsid w:val="001B7D84"/>
    <w:rsid w:val="001C32AB"/>
    <w:rsid w:val="001C5850"/>
    <w:rsid w:val="001D0DBD"/>
    <w:rsid w:val="001D24D8"/>
    <w:rsid w:val="001D2D2C"/>
    <w:rsid w:val="001E060A"/>
    <w:rsid w:val="001E1582"/>
    <w:rsid w:val="001E4FA3"/>
    <w:rsid w:val="001E5CD0"/>
    <w:rsid w:val="001F0C34"/>
    <w:rsid w:val="001F2AA5"/>
    <w:rsid w:val="001F6629"/>
    <w:rsid w:val="001F7FA0"/>
    <w:rsid w:val="00202C3A"/>
    <w:rsid w:val="00203046"/>
    <w:rsid w:val="00207C25"/>
    <w:rsid w:val="0021162C"/>
    <w:rsid w:val="0021337E"/>
    <w:rsid w:val="00216C75"/>
    <w:rsid w:val="002206AC"/>
    <w:rsid w:val="00223B55"/>
    <w:rsid w:val="00223FC3"/>
    <w:rsid w:val="00224D28"/>
    <w:rsid w:val="0022748F"/>
    <w:rsid w:val="00234837"/>
    <w:rsid w:val="00234A60"/>
    <w:rsid w:val="00234ADE"/>
    <w:rsid w:val="00236239"/>
    <w:rsid w:val="00237BD1"/>
    <w:rsid w:val="00240925"/>
    <w:rsid w:val="002442B7"/>
    <w:rsid w:val="0024509F"/>
    <w:rsid w:val="00254F08"/>
    <w:rsid w:val="002557AD"/>
    <w:rsid w:val="00257377"/>
    <w:rsid w:val="00261245"/>
    <w:rsid w:val="002625A4"/>
    <w:rsid w:val="00263F20"/>
    <w:rsid w:val="00265E49"/>
    <w:rsid w:val="00267D0C"/>
    <w:rsid w:val="00270076"/>
    <w:rsid w:val="00270C07"/>
    <w:rsid w:val="00271391"/>
    <w:rsid w:val="0027288B"/>
    <w:rsid w:val="00274A29"/>
    <w:rsid w:val="002755DA"/>
    <w:rsid w:val="00276C93"/>
    <w:rsid w:val="00280713"/>
    <w:rsid w:val="00283A1F"/>
    <w:rsid w:val="00290788"/>
    <w:rsid w:val="002918E6"/>
    <w:rsid w:val="00291B3B"/>
    <w:rsid w:val="00295B56"/>
    <w:rsid w:val="00297D76"/>
    <w:rsid w:val="002A48E7"/>
    <w:rsid w:val="002B0BB9"/>
    <w:rsid w:val="002B0CD7"/>
    <w:rsid w:val="002B2F36"/>
    <w:rsid w:val="002B3AC3"/>
    <w:rsid w:val="002B64F8"/>
    <w:rsid w:val="002C095B"/>
    <w:rsid w:val="002C27E3"/>
    <w:rsid w:val="002C28B3"/>
    <w:rsid w:val="002D0E9A"/>
    <w:rsid w:val="002D2008"/>
    <w:rsid w:val="002D4016"/>
    <w:rsid w:val="002D7552"/>
    <w:rsid w:val="002E2498"/>
    <w:rsid w:val="002E2CCA"/>
    <w:rsid w:val="002E62E1"/>
    <w:rsid w:val="002E7992"/>
    <w:rsid w:val="002F1407"/>
    <w:rsid w:val="002F1AF3"/>
    <w:rsid w:val="002F357E"/>
    <w:rsid w:val="002F6E10"/>
    <w:rsid w:val="003014CE"/>
    <w:rsid w:val="003110A0"/>
    <w:rsid w:val="00311611"/>
    <w:rsid w:val="00312C76"/>
    <w:rsid w:val="0032200A"/>
    <w:rsid w:val="00322840"/>
    <w:rsid w:val="003263B9"/>
    <w:rsid w:val="00330CB7"/>
    <w:rsid w:val="0033157B"/>
    <w:rsid w:val="00332328"/>
    <w:rsid w:val="003342B1"/>
    <w:rsid w:val="00334FCF"/>
    <w:rsid w:val="0033528B"/>
    <w:rsid w:val="00341D79"/>
    <w:rsid w:val="003437FF"/>
    <w:rsid w:val="003463E3"/>
    <w:rsid w:val="00353029"/>
    <w:rsid w:val="00362E6B"/>
    <w:rsid w:val="003636E6"/>
    <w:rsid w:val="00365E7B"/>
    <w:rsid w:val="00366634"/>
    <w:rsid w:val="00371FBA"/>
    <w:rsid w:val="003730D7"/>
    <w:rsid w:val="003754F6"/>
    <w:rsid w:val="00376580"/>
    <w:rsid w:val="00381F92"/>
    <w:rsid w:val="00387418"/>
    <w:rsid w:val="003958EE"/>
    <w:rsid w:val="003A03B8"/>
    <w:rsid w:val="003A0C7C"/>
    <w:rsid w:val="003A10A4"/>
    <w:rsid w:val="003A10F2"/>
    <w:rsid w:val="003A2EBF"/>
    <w:rsid w:val="003A6127"/>
    <w:rsid w:val="003B02D5"/>
    <w:rsid w:val="003B4971"/>
    <w:rsid w:val="003B5A47"/>
    <w:rsid w:val="003B77CB"/>
    <w:rsid w:val="003C1D99"/>
    <w:rsid w:val="003C302A"/>
    <w:rsid w:val="003C455D"/>
    <w:rsid w:val="003C478D"/>
    <w:rsid w:val="003C77B9"/>
    <w:rsid w:val="003D16BC"/>
    <w:rsid w:val="003D2158"/>
    <w:rsid w:val="003D3544"/>
    <w:rsid w:val="003D4054"/>
    <w:rsid w:val="003D4A5F"/>
    <w:rsid w:val="003E5CE8"/>
    <w:rsid w:val="003E6D44"/>
    <w:rsid w:val="003E7371"/>
    <w:rsid w:val="003F099A"/>
    <w:rsid w:val="00401FC5"/>
    <w:rsid w:val="0040251E"/>
    <w:rsid w:val="00402C31"/>
    <w:rsid w:val="00402F0B"/>
    <w:rsid w:val="00405075"/>
    <w:rsid w:val="00405E33"/>
    <w:rsid w:val="00407D36"/>
    <w:rsid w:val="004115D6"/>
    <w:rsid w:val="00411A40"/>
    <w:rsid w:val="00415CCA"/>
    <w:rsid w:val="004171C3"/>
    <w:rsid w:val="00417BC9"/>
    <w:rsid w:val="00421958"/>
    <w:rsid w:val="00424154"/>
    <w:rsid w:val="00424509"/>
    <w:rsid w:val="00435F6F"/>
    <w:rsid w:val="00437B04"/>
    <w:rsid w:val="00437E64"/>
    <w:rsid w:val="0044388E"/>
    <w:rsid w:val="00445C58"/>
    <w:rsid w:val="00450912"/>
    <w:rsid w:val="0046154C"/>
    <w:rsid w:val="004649D1"/>
    <w:rsid w:val="00465B1C"/>
    <w:rsid w:val="004663BE"/>
    <w:rsid w:val="00466462"/>
    <w:rsid w:val="0047346D"/>
    <w:rsid w:val="0048298C"/>
    <w:rsid w:val="00483541"/>
    <w:rsid w:val="00485DF5"/>
    <w:rsid w:val="004918E9"/>
    <w:rsid w:val="004935C2"/>
    <w:rsid w:val="004949C2"/>
    <w:rsid w:val="004963A7"/>
    <w:rsid w:val="0049777F"/>
    <w:rsid w:val="004A0104"/>
    <w:rsid w:val="004A5E53"/>
    <w:rsid w:val="004A63BC"/>
    <w:rsid w:val="004A7875"/>
    <w:rsid w:val="004A78FB"/>
    <w:rsid w:val="004B137F"/>
    <w:rsid w:val="004B1DF3"/>
    <w:rsid w:val="004B1E12"/>
    <w:rsid w:val="004B2F9D"/>
    <w:rsid w:val="004B5F10"/>
    <w:rsid w:val="004B6746"/>
    <w:rsid w:val="004C0480"/>
    <w:rsid w:val="004C375C"/>
    <w:rsid w:val="004C457E"/>
    <w:rsid w:val="004D04B7"/>
    <w:rsid w:val="004D5327"/>
    <w:rsid w:val="004E147B"/>
    <w:rsid w:val="004E15C5"/>
    <w:rsid w:val="004E5E89"/>
    <w:rsid w:val="004F03A6"/>
    <w:rsid w:val="004F16AA"/>
    <w:rsid w:val="004F225D"/>
    <w:rsid w:val="004F36DC"/>
    <w:rsid w:val="004F666F"/>
    <w:rsid w:val="005041E1"/>
    <w:rsid w:val="00504365"/>
    <w:rsid w:val="005048FB"/>
    <w:rsid w:val="00507463"/>
    <w:rsid w:val="00510708"/>
    <w:rsid w:val="00520FE5"/>
    <w:rsid w:val="005253DA"/>
    <w:rsid w:val="00526C0F"/>
    <w:rsid w:val="00533474"/>
    <w:rsid w:val="00535291"/>
    <w:rsid w:val="0053796E"/>
    <w:rsid w:val="00541206"/>
    <w:rsid w:val="005412AC"/>
    <w:rsid w:val="0054265C"/>
    <w:rsid w:val="00543B86"/>
    <w:rsid w:val="00546354"/>
    <w:rsid w:val="0054732B"/>
    <w:rsid w:val="00552C63"/>
    <w:rsid w:val="00554E73"/>
    <w:rsid w:val="005551B0"/>
    <w:rsid w:val="0055568E"/>
    <w:rsid w:val="005638B2"/>
    <w:rsid w:val="00564E4F"/>
    <w:rsid w:val="005720C5"/>
    <w:rsid w:val="00576ECE"/>
    <w:rsid w:val="0057780D"/>
    <w:rsid w:val="005818C4"/>
    <w:rsid w:val="00590C39"/>
    <w:rsid w:val="00595972"/>
    <w:rsid w:val="00596128"/>
    <w:rsid w:val="00596635"/>
    <w:rsid w:val="00597640"/>
    <w:rsid w:val="00597892"/>
    <w:rsid w:val="005979AF"/>
    <w:rsid w:val="005A1A3D"/>
    <w:rsid w:val="005A2AA6"/>
    <w:rsid w:val="005A2C3A"/>
    <w:rsid w:val="005A559E"/>
    <w:rsid w:val="005A6814"/>
    <w:rsid w:val="005B0F43"/>
    <w:rsid w:val="005B13AE"/>
    <w:rsid w:val="005B6FA5"/>
    <w:rsid w:val="005C0328"/>
    <w:rsid w:val="005C0FB0"/>
    <w:rsid w:val="005C132A"/>
    <w:rsid w:val="005C298F"/>
    <w:rsid w:val="005C3176"/>
    <w:rsid w:val="005C3286"/>
    <w:rsid w:val="005C378D"/>
    <w:rsid w:val="005C467A"/>
    <w:rsid w:val="005C5970"/>
    <w:rsid w:val="005C7271"/>
    <w:rsid w:val="005D2BA6"/>
    <w:rsid w:val="005D5C52"/>
    <w:rsid w:val="005D5C5B"/>
    <w:rsid w:val="005E06D0"/>
    <w:rsid w:val="005E53B3"/>
    <w:rsid w:val="005E664E"/>
    <w:rsid w:val="005F1302"/>
    <w:rsid w:val="005F427E"/>
    <w:rsid w:val="005F45DD"/>
    <w:rsid w:val="005F4D15"/>
    <w:rsid w:val="00601977"/>
    <w:rsid w:val="00601AD7"/>
    <w:rsid w:val="00607EB7"/>
    <w:rsid w:val="0061210E"/>
    <w:rsid w:val="006158C9"/>
    <w:rsid w:val="00617A8B"/>
    <w:rsid w:val="00617CF4"/>
    <w:rsid w:val="00622E02"/>
    <w:rsid w:val="006237A6"/>
    <w:rsid w:val="00626411"/>
    <w:rsid w:val="0062721D"/>
    <w:rsid w:val="006329FC"/>
    <w:rsid w:val="00633847"/>
    <w:rsid w:val="00633B67"/>
    <w:rsid w:val="006348E5"/>
    <w:rsid w:val="00634AF6"/>
    <w:rsid w:val="006358F7"/>
    <w:rsid w:val="00635FD7"/>
    <w:rsid w:val="0063667A"/>
    <w:rsid w:val="00640165"/>
    <w:rsid w:val="00641963"/>
    <w:rsid w:val="00642785"/>
    <w:rsid w:val="006457EC"/>
    <w:rsid w:val="00652A2B"/>
    <w:rsid w:val="006538EB"/>
    <w:rsid w:val="006543DD"/>
    <w:rsid w:val="00654810"/>
    <w:rsid w:val="00656F21"/>
    <w:rsid w:val="00657E73"/>
    <w:rsid w:val="00660F92"/>
    <w:rsid w:val="0066156A"/>
    <w:rsid w:val="00661A1C"/>
    <w:rsid w:val="00666C90"/>
    <w:rsid w:val="006672C2"/>
    <w:rsid w:val="00667D08"/>
    <w:rsid w:val="00672D34"/>
    <w:rsid w:val="00674340"/>
    <w:rsid w:val="00675D73"/>
    <w:rsid w:val="00676936"/>
    <w:rsid w:val="00677AF6"/>
    <w:rsid w:val="00680E13"/>
    <w:rsid w:val="0068423F"/>
    <w:rsid w:val="00685686"/>
    <w:rsid w:val="006856A6"/>
    <w:rsid w:val="0069571C"/>
    <w:rsid w:val="006A20A2"/>
    <w:rsid w:val="006B0C9C"/>
    <w:rsid w:val="006B34B3"/>
    <w:rsid w:val="006B4353"/>
    <w:rsid w:val="006C119D"/>
    <w:rsid w:val="006C2546"/>
    <w:rsid w:val="006C37C2"/>
    <w:rsid w:val="006C56BA"/>
    <w:rsid w:val="006C68E2"/>
    <w:rsid w:val="006D2161"/>
    <w:rsid w:val="006D349A"/>
    <w:rsid w:val="006D41C1"/>
    <w:rsid w:val="006D4410"/>
    <w:rsid w:val="006D4636"/>
    <w:rsid w:val="006D5BF2"/>
    <w:rsid w:val="006E0083"/>
    <w:rsid w:val="006F2272"/>
    <w:rsid w:val="007043CD"/>
    <w:rsid w:val="00710533"/>
    <w:rsid w:val="00710BFA"/>
    <w:rsid w:val="007131CA"/>
    <w:rsid w:val="00713516"/>
    <w:rsid w:val="00717300"/>
    <w:rsid w:val="00722BDE"/>
    <w:rsid w:val="00723AC6"/>
    <w:rsid w:val="00731E5F"/>
    <w:rsid w:val="0073208F"/>
    <w:rsid w:val="00733084"/>
    <w:rsid w:val="007341EC"/>
    <w:rsid w:val="007351EE"/>
    <w:rsid w:val="0073632A"/>
    <w:rsid w:val="007426C5"/>
    <w:rsid w:val="00744F00"/>
    <w:rsid w:val="00746289"/>
    <w:rsid w:val="00747BDA"/>
    <w:rsid w:val="007542C7"/>
    <w:rsid w:val="007549A7"/>
    <w:rsid w:val="00756F38"/>
    <w:rsid w:val="0076017A"/>
    <w:rsid w:val="007607A1"/>
    <w:rsid w:val="00761722"/>
    <w:rsid w:val="00766FB3"/>
    <w:rsid w:val="007700FF"/>
    <w:rsid w:val="00770458"/>
    <w:rsid w:val="00773547"/>
    <w:rsid w:val="00774BF6"/>
    <w:rsid w:val="00775A24"/>
    <w:rsid w:val="00782105"/>
    <w:rsid w:val="007908BF"/>
    <w:rsid w:val="00791B15"/>
    <w:rsid w:val="00793FF8"/>
    <w:rsid w:val="007942FD"/>
    <w:rsid w:val="00796489"/>
    <w:rsid w:val="007A2DCE"/>
    <w:rsid w:val="007A57C1"/>
    <w:rsid w:val="007A6D11"/>
    <w:rsid w:val="007B1DAE"/>
    <w:rsid w:val="007B236A"/>
    <w:rsid w:val="007B2AC7"/>
    <w:rsid w:val="007B4449"/>
    <w:rsid w:val="007B6038"/>
    <w:rsid w:val="007B7E93"/>
    <w:rsid w:val="007C4228"/>
    <w:rsid w:val="007C787D"/>
    <w:rsid w:val="007D48FD"/>
    <w:rsid w:val="007D62C3"/>
    <w:rsid w:val="007D663E"/>
    <w:rsid w:val="007E4C05"/>
    <w:rsid w:val="007E4DB3"/>
    <w:rsid w:val="007F0FB4"/>
    <w:rsid w:val="007F28E3"/>
    <w:rsid w:val="007F2FEF"/>
    <w:rsid w:val="007F321B"/>
    <w:rsid w:val="007F43A1"/>
    <w:rsid w:val="007F67CE"/>
    <w:rsid w:val="007F6E9C"/>
    <w:rsid w:val="00803D37"/>
    <w:rsid w:val="008049ED"/>
    <w:rsid w:val="0080650B"/>
    <w:rsid w:val="0080663D"/>
    <w:rsid w:val="00810D1B"/>
    <w:rsid w:val="00813C27"/>
    <w:rsid w:val="00816F3B"/>
    <w:rsid w:val="0082075D"/>
    <w:rsid w:val="0082295C"/>
    <w:rsid w:val="00824681"/>
    <w:rsid w:val="00830FE2"/>
    <w:rsid w:val="00831204"/>
    <w:rsid w:val="008314DD"/>
    <w:rsid w:val="00834E73"/>
    <w:rsid w:val="008418D1"/>
    <w:rsid w:val="00841C49"/>
    <w:rsid w:val="00842B63"/>
    <w:rsid w:val="0084383A"/>
    <w:rsid w:val="00843F5C"/>
    <w:rsid w:val="008526D6"/>
    <w:rsid w:val="00852DC6"/>
    <w:rsid w:val="00857A73"/>
    <w:rsid w:val="00860091"/>
    <w:rsid w:val="0087438E"/>
    <w:rsid w:val="008762AA"/>
    <w:rsid w:val="00881603"/>
    <w:rsid w:val="00881D5C"/>
    <w:rsid w:val="0088224A"/>
    <w:rsid w:val="0088358B"/>
    <w:rsid w:val="0088493F"/>
    <w:rsid w:val="00886156"/>
    <w:rsid w:val="00891A77"/>
    <w:rsid w:val="00892A20"/>
    <w:rsid w:val="00892CE4"/>
    <w:rsid w:val="00895501"/>
    <w:rsid w:val="00895BB0"/>
    <w:rsid w:val="008972F8"/>
    <w:rsid w:val="008A2D53"/>
    <w:rsid w:val="008A3627"/>
    <w:rsid w:val="008A45E6"/>
    <w:rsid w:val="008A624F"/>
    <w:rsid w:val="008A6611"/>
    <w:rsid w:val="008A7FF9"/>
    <w:rsid w:val="008B075E"/>
    <w:rsid w:val="008B176C"/>
    <w:rsid w:val="008B6ECD"/>
    <w:rsid w:val="008C146B"/>
    <w:rsid w:val="008C21DA"/>
    <w:rsid w:val="008C39E6"/>
    <w:rsid w:val="008D1B66"/>
    <w:rsid w:val="008D4F38"/>
    <w:rsid w:val="008D6FB0"/>
    <w:rsid w:val="008E0797"/>
    <w:rsid w:val="008E17B1"/>
    <w:rsid w:val="008E17C2"/>
    <w:rsid w:val="008E2706"/>
    <w:rsid w:val="008E6158"/>
    <w:rsid w:val="008F0FD0"/>
    <w:rsid w:val="008F1CA3"/>
    <w:rsid w:val="008F3ACC"/>
    <w:rsid w:val="008F5280"/>
    <w:rsid w:val="008F5D63"/>
    <w:rsid w:val="008F6883"/>
    <w:rsid w:val="008F6CEE"/>
    <w:rsid w:val="009027B1"/>
    <w:rsid w:val="009040EA"/>
    <w:rsid w:val="009049FA"/>
    <w:rsid w:val="00905723"/>
    <w:rsid w:val="0090763A"/>
    <w:rsid w:val="00913FBC"/>
    <w:rsid w:val="00914F5B"/>
    <w:rsid w:val="0092049F"/>
    <w:rsid w:val="00921026"/>
    <w:rsid w:val="00922A2B"/>
    <w:rsid w:val="00922D00"/>
    <w:rsid w:val="009233F6"/>
    <w:rsid w:val="00925FC1"/>
    <w:rsid w:val="00931590"/>
    <w:rsid w:val="00933ABF"/>
    <w:rsid w:val="009407B8"/>
    <w:rsid w:val="009430A7"/>
    <w:rsid w:val="009478D1"/>
    <w:rsid w:val="009524E5"/>
    <w:rsid w:val="00953743"/>
    <w:rsid w:val="009540A1"/>
    <w:rsid w:val="00957A62"/>
    <w:rsid w:val="009627C2"/>
    <w:rsid w:val="00963994"/>
    <w:rsid w:val="00970260"/>
    <w:rsid w:val="00972123"/>
    <w:rsid w:val="00972D5A"/>
    <w:rsid w:val="009733DC"/>
    <w:rsid w:val="00977219"/>
    <w:rsid w:val="00977CFD"/>
    <w:rsid w:val="00981DFB"/>
    <w:rsid w:val="0098780D"/>
    <w:rsid w:val="009928C7"/>
    <w:rsid w:val="00997898"/>
    <w:rsid w:val="009A49BA"/>
    <w:rsid w:val="009A749B"/>
    <w:rsid w:val="009A78D2"/>
    <w:rsid w:val="009B0CB4"/>
    <w:rsid w:val="009B168C"/>
    <w:rsid w:val="009B3435"/>
    <w:rsid w:val="009B396C"/>
    <w:rsid w:val="009B4C07"/>
    <w:rsid w:val="009B59ED"/>
    <w:rsid w:val="009C1C16"/>
    <w:rsid w:val="009D0F26"/>
    <w:rsid w:val="009D2B1D"/>
    <w:rsid w:val="009D7AC0"/>
    <w:rsid w:val="009F1019"/>
    <w:rsid w:val="009F3B05"/>
    <w:rsid w:val="009F4DFA"/>
    <w:rsid w:val="00A11719"/>
    <w:rsid w:val="00A17495"/>
    <w:rsid w:val="00A21320"/>
    <w:rsid w:val="00A23C71"/>
    <w:rsid w:val="00A25B47"/>
    <w:rsid w:val="00A31A6C"/>
    <w:rsid w:val="00A34204"/>
    <w:rsid w:val="00A41B81"/>
    <w:rsid w:val="00A43843"/>
    <w:rsid w:val="00A45801"/>
    <w:rsid w:val="00A5342A"/>
    <w:rsid w:val="00A55A96"/>
    <w:rsid w:val="00A565E5"/>
    <w:rsid w:val="00A61012"/>
    <w:rsid w:val="00A64F02"/>
    <w:rsid w:val="00A6662B"/>
    <w:rsid w:val="00A672D1"/>
    <w:rsid w:val="00A72558"/>
    <w:rsid w:val="00A778EB"/>
    <w:rsid w:val="00A804C6"/>
    <w:rsid w:val="00A823E5"/>
    <w:rsid w:val="00A838FA"/>
    <w:rsid w:val="00A83BA4"/>
    <w:rsid w:val="00A8457D"/>
    <w:rsid w:val="00A84B87"/>
    <w:rsid w:val="00A87E82"/>
    <w:rsid w:val="00A90758"/>
    <w:rsid w:val="00A94ACC"/>
    <w:rsid w:val="00A94CBD"/>
    <w:rsid w:val="00A967EA"/>
    <w:rsid w:val="00A96E7C"/>
    <w:rsid w:val="00AA2429"/>
    <w:rsid w:val="00AA2E2D"/>
    <w:rsid w:val="00AA3BC8"/>
    <w:rsid w:val="00AA4348"/>
    <w:rsid w:val="00AA4A0F"/>
    <w:rsid w:val="00AA5FD3"/>
    <w:rsid w:val="00AA6354"/>
    <w:rsid w:val="00AA7A56"/>
    <w:rsid w:val="00AB0333"/>
    <w:rsid w:val="00AB3C2E"/>
    <w:rsid w:val="00AB4064"/>
    <w:rsid w:val="00AB566F"/>
    <w:rsid w:val="00AB6577"/>
    <w:rsid w:val="00AB6583"/>
    <w:rsid w:val="00AB7C07"/>
    <w:rsid w:val="00AC0D3D"/>
    <w:rsid w:val="00AC71DB"/>
    <w:rsid w:val="00AD0C2F"/>
    <w:rsid w:val="00AD2E4E"/>
    <w:rsid w:val="00AD43F2"/>
    <w:rsid w:val="00AD60DB"/>
    <w:rsid w:val="00AE15A6"/>
    <w:rsid w:val="00AF4729"/>
    <w:rsid w:val="00AF4849"/>
    <w:rsid w:val="00AF7FAF"/>
    <w:rsid w:val="00B00208"/>
    <w:rsid w:val="00B00ADD"/>
    <w:rsid w:val="00B031C6"/>
    <w:rsid w:val="00B042BC"/>
    <w:rsid w:val="00B044E9"/>
    <w:rsid w:val="00B05058"/>
    <w:rsid w:val="00B06AED"/>
    <w:rsid w:val="00B12708"/>
    <w:rsid w:val="00B13642"/>
    <w:rsid w:val="00B20476"/>
    <w:rsid w:val="00B319AD"/>
    <w:rsid w:val="00B40E9E"/>
    <w:rsid w:val="00B41728"/>
    <w:rsid w:val="00B43801"/>
    <w:rsid w:val="00B47AC9"/>
    <w:rsid w:val="00B50214"/>
    <w:rsid w:val="00B506FC"/>
    <w:rsid w:val="00B507DF"/>
    <w:rsid w:val="00B510DE"/>
    <w:rsid w:val="00B52AAD"/>
    <w:rsid w:val="00B54BAA"/>
    <w:rsid w:val="00B54D51"/>
    <w:rsid w:val="00B55366"/>
    <w:rsid w:val="00B55972"/>
    <w:rsid w:val="00B57119"/>
    <w:rsid w:val="00B57FFC"/>
    <w:rsid w:val="00B62F68"/>
    <w:rsid w:val="00B64F14"/>
    <w:rsid w:val="00B65DE0"/>
    <w:rsid w:val="00B65F88"/>
    <w:rsid w:val="00B67D5D"/>
    <w:rsid w:val="00B70981"/>
    <w:rsid w:val="00B71CA4"/>
    <w:rsid w:val="00B75BC7"/>
    <w:rsid w:val="00B80019"/>
    <w:rsid w:val="00B822E6"/>
    <w:rsid w:val="00B83635"/>
    <w:rsid w:val="00B90A54"/>
    <w:rsid w:val="00BA0677"/>
    <w:rsid w:val="00BA228F"/>
    <w:rsid w:val="00BA22C5"/>
    <w:rsid w:val="00BA25DA"/>
    <w:rsid w:val="00BA4678"/>
    <w:rsid w:val="00BA4859"/>
    <w:rsid w:val="00BA4F08"/>
    <w:rsid w:val="00BA646C"/>
    <w:rsid w:val="00BA7D6B"/>
    <w:rsid w:val="00BB58F7"/>
    <w:rsid w:val="00BC10FF"/>
    <w:rsid w:val="00BC11CB"/>
    <w:rsid w:val="00BC1789"/>
    <w:rsid w:val="00BD2109"/>
    <w:rsid w:val="00BD543C"/>
    <w:rsid w:val="00BD580C"/>
    <w:rsid w:val="00BD6AA8"/>
    <w:rsid w:val="00BD7A24"/>
    <w:rsid w:val="00BE01CA"/>
    <w:rsid w:val="00BF151F"/>
    <w:rsid w:val="00BF17BD"/>
    <w:rsid w:val="00BF1FF4"/>
    <w:rsid w:val="00BF3484"/>
    <w:rsid w:val="00BF6C96"/>
    <w:rsid w:val="00C017A3"/>
    <w:rsid w:val="00C01AD7"/>
    <w:rsid w:val="00C04CD6"/>
    <w:rsid w:val="00C07913"/>
    <w:rsid w:val="00C07CEF"/>
    <w:rsid w:val="00C12AC9"/>
    <w:rsid w:val="00C150A1"/>
    <w:rsid w:val="00C178D7"/>
    <w:rsid w:val="00C204EF"/>
    <w:rsid w:val="00C21347"/>
    <w:rsid w:val="00C31F8A"/>
    <w:rsid w:val="00C32C36"/>
    <w:rsid w:val="00C335B0"/>
    <w:rsid w:val="00C40F0A"/>
    <w:rsid w:val="00C435D0"/>
    <w:rsid w:val="00C46C6C"/>
    <w:rsid w:val="00C4712A"/>
    <w:rsid w:val="00C53AE2"/>
    <w:rsid w:val="00C53BD7"/>
    <w:rsid w:val="00C64729"/>
    <w:rsid w:val="00C66A38"/>
    <w:rsid w:val="00C678CE"/>
    <w:rsid w:val="00C709D4"/>
    <w:rsid w:val="00C737B5"/>
    <w:rsid w:val="00C76F99"/>
    <w:rsid w:val="00C8138C"/>
    <w:rsid w:val="00C869B7"/>
    <w:rsid w:val="00C87FF6"/>
    <w:rsid w:val="00C90C8D"/>
    <w:rsid w:val="00C94439"/>
    <w:rsid w:val="00CA0694"/>
    <w:rsid w:val="00CA1E14"/>
    <w:rsid w:val="00CA546D"/>
    <w:rsid w:val="00CA5B79"/>
    <w:rsid w:val="00CA7EBD"/>
    <w:rsid w:val="00CB2A84"/>
    <w:rsid w:val="00CB3C66"/>
    <w:rsid w:val="00CB4AA8"/>
    <w:rsid w:val="00CB555F"/>
    <w:rsid w:val="00CC1BA5"/>
    <w:rsid w:val="00CC2E8C"/>
    <w:rsid w:val="00CC6CBE"/>
    <w:rsid w:val="00CD0350"/>
    <w:rsid w:val="00CD737D"/>
    <w:rsid w:val="00CD7F22"/>
    <w:rsid w:val="00CE0D8A"/>
    <w:rsid w:val="00CF0AE2"/>
    <w:rsid w:val="00CF142D"/>
    <w:rsid w:val="00CF1925"/>
    <w:rsid w:val="00CF416F"/>
    <w:rsid w:val="00CF6A43"/>
    <w:rsid w:val="00D003D7"/>
    <w:rsid w:val="00D02DBD"/>
    <w:rsid w:val="00D07289"/>
    <w:rsid w:val="00D16634"/>
    <w:rsid w:val="00D16770"/>
    <w:rsid w:val="00D248C5"/>
    <w:rsid w:val="00D27510"/>
    <w:rsid w:val="00D325CF"/>
    <w:rsid w:val="00D32C24"/>
    <w:rsid w:val="00D33A17"/>
    <w:rsid w:val="00D33EDB"/>
    <w:rsid w:val="00D42EEB"/>
    <w:rsid w:val="00D430CC"/>
    <w:rsid w:val="00D43962"/>
    <w:rsid w:val="00D50F0A"/>
    <w:rsid w:val="00D51134"/>
    <w:rsid w:val="00D5596B"/>
    <w:rsid w:val="00D60058"/>
    <w:rsid w:val="00D62094"/>
    <w:rsid w:val="00D628BC"/>
    <w:rsid w:val="00D639CE"/>
    <w:rsid w:val="00D64A25"/>
    <w:rsid w:val="00D66505"/>
    <w:rsid w:val="00D709D0"/>
    <w:rsid w:val="00D72994"/>
    <w:rsid w:val="00D75C6C"/>
    <w:rsid w:val="00D76A0F"/>
    <w:rsid w:val="00D76CCA"/>
    <w:rsid w:val="00D80C9C"/>
    <w:rsid w:val="00D81473"/>
    <w:rsid w:val="00D82253"/>
    <w:rsid w:val="00D8336A"/>
    <w:rsid w:val="00D83D32"/>
    <w:rsid w:val="00D8434C"/>
    <w:rsid w:val="00D871EC"/>
    <w:rsid w:val="00D918F2"/>
    <w:rsid w:val="00D95FC6"/>
    <w:rsid w:val="00DA1F53"/>
    <w:rsid w:val="00DB1F07"/>
    <w:rsid w:val="00DB58AE"/>
    <w:rsid w:val="00DB6809"/>
    <w:rsid w:val="00DC3918"/>
    <w:rsid w:val="00DC3F62"/>
    <w:rsid w:val="00DC6369"/>
    <w:rsid w:val="00DC6F80"/>
    <w:rsid w:val="00DC7083"/>
    <w:rsid w:val="00DC7F69"/>
    <w:rsid w:val="00DD19E4"/>
    <w:rsid w:val="00DD1C8C"/>
    <w:rsid w:val="00DD3D77"/>
    <w:rsid w:val="00DD4B3A"/>
    <w:rsid w:val="00DD4D73"/>
    <w:rsid w:val="00DD7077"/>
    <w:rsid w:val="00DE0B71"/>
    <w:rsid w:val="00DE1C3E"/>
    <w:rsid w:val="00DE6618"/>
    <w:rsid w:val="00DE6982"/>
    <w:rsid w:val="00DE7450"/>
    <w:rsid w:val="00DE7B8A"/>
    <w:rsid w:val="00DF070B"/>
    <w:rsid w:val="00DF0DFC"/>
    <w:rsid w:val="00DF2214"/>
    <w:rsid w:val="00DF2C4C"/>
    <w:rsid w:val="00DF2EE3"/>
    <w:rsid w:val="00DF3865"/>
    <w:rsid w:val="00DF3878"/>
    <w:rsid w:val="00DF4EC9"/>
    <w:rsid w:val="00DF5BF6"/>
    <w:rsid w:val="00DF693E"/>
    <w:rsid w:val="00DF7769"/>
    <w:rsid w:val="00E013EF"/>
    <w:rsid w:val="00E06437"/>
    <w:rsid w:val="00E102F7"/>
    <w:rsid w:val="00E108B8"/>
    <w:rsid w:val="00E1257A"/>
    <w:rsid w:val="00E12F96"/>
    <w:rsid w:val="00E13CFE"/>
    <w:rsid w:val="00E174BD"/>
    <w:rsid w:val="00E23F91"/>
    <w:rsid w:val="00E25CB7"/>
    <w:rsid w:val="00E26EB1"/>
    <w:rsid w:val="00E33811"/>
    <w:rsid w:val="00E36A54"/>
    <w:rsid w:val="00E40A42"/>
    <w:rsid w:val="00E40E05"/>
    <w:rsid w:val="00E509E6"/>
    <w:rsid w:val="00E51B4F"/>
    <w:rsid w:val="00E52759"/>
    <w:rsid w:val="00E57EDE"/>
    <w:rsid w:val="00E60856"/>
    <w:rsid w:val="00E63236"/>
    <w:rsid w:val="00E6518F"/>
    <w:rsid w:val="00E66B6B"/>
    <w:rsid w:val="00E67985"/>
    <w:rsid w:val="00E73083"/>
    <w:rsid w:val="00E77A99"/>
    <w:rsid w:val="00E77FBC"/>
    <w:rsid w:val="00E85DFA"/>
    <w:rsid w:val="00E86836"/>
    <w:rsid w:val="00E91B97"/>
    <w:rsid w:val="00EA13BA"/>
    <w:rsid w:val="00EA1E32"/>
    <w:rsid w:val="00EA20E4"/>
    <w:rsid w:val="00EA3B00"/>
    <w:rsid w:val="00EC5C11"/>
    <w:rsid w:val="00EC6281"/>
    <w:rsid w:val="00EC6AB4"/>
    <w:rsid w:val="00ED024F"/>
    <w:rsid w:val="00ED1246"/>
    <w:rsid w:val="00ED167F"/>
    <w:rsid w:val="00ED3950"/>
    <w:rsid w:val="00ED425F"/>
    <w:rsid w:val="00ED75E1"/>
    <w:rsid w:val="00EE1F99"/>
    <w:rsid w:val="00EE3C67"/>
    <w:rsid w:val="00EE44AE"/>
    <w:rsid w:val="00EE4641"/>
    <w:rsid w:val="00EE7E29"/>
    <w:rsid w:val="00EF0C6A"/>
    <w:rsid w:val="00EF2B86"/>
    <w:rsid w:val="00EF68CA"/>
    <w:rsid w:val="00F02E80"/>
    <w:rsid w:val="00F0406D"/>
    <w:rsid w:val="00F07C3B"/>
    <w:rsid w:val="00F12DF8"/>
    <w:rsid w:val="00F14F56"/>
    <w:rsid w:val="00F16026"/>
    <w:rsid w:val="00F17091"/>
    <w:rsid w:val="00F20D09"/>
    <w:rsid w:val="00F213B8"/>
    <w:rsid w:val="00F24AF7"/>
    <w:rsid w:val="00F2505A"/>
    <w:rsid w:val="00F34FC1"/>
    <w:rsid w:val="00F40EA5"/>
    <w:rsid w:val="00F4260C"/>
    <w:rsid w:val="00F46318"/>
    <w:rsid w:val="00F50333"/>
    <w:rsid w:val="00F512EA"/>
    <w:rsid w:val="00F603BF"/>
    <w:rsid w:val="00F61E0A"/>
    <w:rsid w:val="00F678E6"/>
    <w:rsid w:val="00F7401C"/>
    <w:rsid w:val="00F773CC"/>
    <w:rsid w:val="00F81485"/>
    <w:rsid w:val="00F8191F"/>
    <w:rsid w:val="00F81E9E"/>
    <w:rsid w:val="00F82E90"/>
    <w:rsid w:val="00F83303"/>
    <w:rsid w:val="00F85CAC"/>
    <w:rsid w:val="00F93CC2"/>
    <w:rsid w:val="00F94918"/>
    <w:rsid w:val="00F9687F"/>
    <w:rsid w:val="00FA165E"/>
    <w:rsid w:val="00FA2294"/>
    <w:rsid w:val="00FA3375"/>
    <w:rsid w:val="00FA46D2"/>
    <w:rsid w:val="00FA61EF"/>
    <w:rsid w:val="00FA6647"/>
    <w:rsid w:val="00FA6EAF"/>
    <w:rsid w:val="00FB0B8D"/>
    <w:rsid w:val="00FB4248"/>
    <w:rsid w:val="00FC258F"/>
    <w:rsid w:val="00FC267B"/>
    <w:rsid w:val="00FC531D"/>
    <w:rsid w:val="00FC6C1C"/>
    <w:rsid w:val="00FC7603"/>
    <w:rsid w:val="00FD259E"/>
    <w:rsid w:val="00FD2A3A"/>
    <w:rsid w:val="00FD4766"/>
    <w:rsid w:val="00FE0C3B"/>
    <w:rsid w:val="00FE1C64"/>
    <w:rsid w:val="00FE2246"/>
    <w:rsid w:val="00FE2DC8"/>
    <w:rsid w:val="00FE70E1"/>
    <w:rsid w:val="00FF081B"/>
    <w:rsid w:val="00FF1B5F"/>
    <w:rsid w:val="00FF509A"/>
    <w:rsid w:val="00FF7D31"/>
    <w:rsid w:val="03DA8CCD"/>
    <w:rsid w:val="0682C1B0"/>
    <w:rsid w:val="06E89DF0"/>
    <w:rsid w:val="07014D3D"/>
    <w:rsid w:val="07833350"/>
    <w:rsid w:val="08C53DFD"/>
    <w:rsid w:val="096C8CEF"/>
    <w:rsid w:val="0A4BF8D4"/>
    <w:rsid w:val="0ED86919"/>
    <w:rsid w:val="0F05F0CA"/>
    <w:rsid w:val="0F3E3895"/>
    <w:rsid w:val="1222663B"/>
    <w:rsid w:val="129D1C94"/>
    <w:rsid w:val="1C1A59E7"/>
    <w:rsid w:val="1D3C2FE8"/>
    <w:rsid w:val="2095A176"/>
    <w:rsid w:val="2167C628"/>
    <w:rsid w:val="25188C76"/>
    <w:rsid w:val="26B15722"/>
    <w:rsid w:val="273732AE"/>
    <w:rsid w:val="29C68DAA"/>
    <w:rsid w:val="2D5F4D98"/>
    <w:rsid w:val="31C6D1F6"/>
    <w:rsid w:val="328E9488"/>
    <w:rsid w:val="363BA6A8"/>
    <w:rsid w:val="36BBDF05"/>
    <w:rsid w:val="37C77F07"/>
    <w:rsid w:val="37D021BD"/>
    <w:rsid w:val="383601AF"/>
    <w:rsid w:val="3872AC88"/>
    <w:rsid w:val="3945EA9E"/>
    <w:rsid w:val="3C16411E"/>
    <w:rsid w:val="3D6E005B"/>
    <w:rsid w:val="3D8E1B3C"/>
    <w:rsid w:val="3EAA54F3"/>
    <w:rsid w:val="40A99A6D"/>
    <w:rsid w:val="432CCEDA"/>
    <w:rsid w:val="46302FA9"/>
    <w:rsid w:val="467C30F7"/>
    <w:rsid w:val="46C807E6"/>
    <w:rsid w:val="4A8AD6C2"/>
    <w:rsid w:val="4C59DAD0"/>
    <w:rsid w:val="4D2A9857"/>
    <w:rsid w:val="4E0CDAFF"/>
    <w:rsid w:val="4E6AD910"/>
    <w:rsid w:val="4FD5E0AA"/>
    <w:rsid w:val="501A3B9C"/>
    <w:rsid w:val="504C096B"/>
    <w:rsid w:val="5385F446"/>
    <w:rsid w:val="53A356E0"/>
    <w:rsid w:val="55DBCBF7"/>
    <w:rsid w:val="55F8D7DC"/>
    <w:rsid w:val="57D9ED91"/>
    <w:rsid w:val="5882EAF9"/>
    <w:rsid w:val="5AAE91C1"/>
    <w:rsid w:val="5C9A9E3C"/>
    <w:rsid w:val="5CBBC125"/>
    <w:rsid w:val="5DA0C074"/>
    <w:rsid w:val="5E209CE1"/>
    <w:rsid w:val="5E63934B"/>
    <w:rsid w:val="6129C4B1"/>
    <w:rsid w:val="61484327"/>
    <w:rsid w:val="62B4709A"/>
    <w:rsid w:val="630D4A08"/>
    <w:rsid w:val="63B2A5B1"/>
    <w:rsid w:val="6460548B"/>
    <w:rsid w:val="65FC24EC"/>
    <w:rsid w:val="6637E9F5"/>
    <w:rsid w:val="6699C8BC"/>
    <w:rsid w:val="699E667F"/>
    <w:rsid w:val="69F335D3"/>
    <w:rsid w:val="6A928A8A"/>
    <w:rsid w:val="6C265901"/>
    <w:rsid w:val="6D78B8AA"/>
    <w:rsid w:val="6DCAB7F2"/>
    <w:rsid w:val="6E88BBF1"/>
    <w:rsid w:val="6FDD3F35"/>
    <w:rsid w:val="70AB0F12"/>
    <w:rsid w:val="76C7ED31"/>
    <w:rsid w:val="779F03CF"/>
    <w:rsid w:val="77A66DB8"/>
    <w:rsid w:val="77D4B265"/>
    <w:rsid w:val="79EE55D1"/>
    <w:rsid w:val="7A03215E"/>
    <w:rsid w:val="7A249753"/>
    <w:rsid w:val="7C2036CA"/>
    <w:rsid w:val="7CA6D09F"/>
    <w:rsid w:val="7D4F0D7A"/>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3E825"/>
  <w15:chartTrackingRefBased/>
  <w15:docId w15:val="{BE0CE08C-0A3F-4867-81E0-317CDB0F7F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D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16E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16E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16E8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16E8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D28"/>
    <w:rPr>
      <w:rFonts w:asciiTheme="majorHAnsi" w:eastAsiaTheme="majorEastAsia" w:hAnsiTheme="majorHAnsi" w:cstheme="majorBidi"/>
      <w:color w:val="2F5496" w:themeColor="accent1" w:themeShade="BF"/>
      <w:sz w:val="32"/>
      <w:szCs w:val="32"/>
    </w:rPr>
  </w:style>
  <w:style w:type="paragraph" w:styleId="FootnoteText">
    <w:name w:val="footnote text"/>
    <w:basedOn w:val="Normal"/>
    <w:link w:val="FootnoteTextChar"/>
    <w:uiPriority w:val="99"/>
    <w:semiHidden/>
    <w:unhideWhenUsed/>
    <w:rsid w:val="009040E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040EA"/>
    <w:rPr>
      <w:sz w:val="20"/>
      <w:szCs w:val="20"/>
    </w:rPr>
  </w:style>
  <w:style w:type="character" w:styleId="FootnoteReference">
    <w:name w:val="footnote reference"/>
    <w:basedOn w:val="DefaultParagraphFont"/>
    <w:uiPriority w:val="99"/>
    <w:semiHidden/>
    <w:unhideWhenUsed/>
    <w:rsid w:val="009040EA"/>
    <w:rPr>
      <w:vertAlign w:val="superscript"/>
    </w:rPr>
  </w:style>
  <w:style w:type="character" w:customStyle="1" w:styleId="Heading2Char">
    <w:name w:val="Heading 2 Char"/>
    <w:basedOn w:val="DefaultParagraphFont"/>
    <w:link w:val="Heading2"/>
    <w:uiPriority w:val="9"/>
    <w:rsid w:val="00116E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16E8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116E87"/>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116E87"/>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B05058"/>
    <w:pPr>
      <w:ind w:left="720"/>
      <w:contextualSpacing/>
    </w:pPr>
  </w:style>
  <w:style w:type="paragraph" w:styleId="Title">
    <w:name w:val="Title"/>
    <w:basedOn w:val="Normal"/>
    <w:next w:val="Normal"/>
    <w:link w:val="TitleChar"/>
    <w:uiPriority w:val="10"/>
    <w:qFormat/>
    <w:rsid w:val="001C32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C32AB"/>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857A73"/>
    <w:pPr>
      <w:outlineLvl w:val="9"/>
    </w:pPr>
  </w:style>
  <w:style w:type="paragraph" w:styleId="TOC1">
    <w:name w:val="toc 1"/>
    <w:basedOn w:val="Normal"/>
    <w:next w:val="Normal"/>
    <w:autoRedefine/>
    <w:uiPriority w:val="39"/>
    <w:unhideWhenUsed/>
    <w:rsid w:val="00857A73"/>
    <w:pPr>
      <w:spacing w:after="100"/>
    </w:pPr>
  </w:style>
  <w:style w:type="paragraph" w:styleId="TOC2">
    <w:name w:val="toc 2"/>
    <w:basedOn w:val="Normal"/>
    <w:next w:val="Normal"/>
    <w:autoRedefine/>
    <w:uiPriority w:val="39"/>
    <w:unhideWhenUsed/>
    <w:rsid w:val="00857A73"/>
    <w:pPr>
      <w:spacing w:after="100"/>
      <w:ind w:left="220"/>
    </w:pPr>
  </w:style>
  <w:style w:type="character" w:styleId="Hyperlink">
    <w:name w:val="Hyperlink"/>
    <w:basedOn w:val="DefaultParagraphFont"/>
    <w:uiPriority w:val="99"/>
    <w:unhideWhenUsed/>
    <w:rsid w:val="00857A73"/>
    <w:rPr>
      <w:color w:val="0563C1" w:themeColor="hyperlink"/>
      <w:u w:val="single"/>
    </w:rPr>
  </w:style>
  <w:style w:type="character" w:styleId="UnresolvedMention">
    <w:name w:val="Unresolved Mention"/>
    <w:basedOn w:val="DefaultParagraphFont"/>
    <w:uiPriority w:val="99"/>
    <w:semiHidden/>
    <w:unhideWhenUsed/>
    <w:rsid w:val="001E1582"/>
    <w:rPr>
      <w:color w:val="605E5C"/>
      <w:shd w:val="clear" w:color="auto" w:fill="E1DFDD"/>
    </w:rPr>
  </w:style>
  <w:style w:type="paragraph" w:styleId="BalloonText">
    <w:name w:val="Balloon Text"/>
    <w:basedOn w:val="Normal"/>
    <w:link w:val="BalloonTextChar"/>
    <w:uiPriority w:val="99"/>
    <w:semiHidden/>
    <w:unhideWhenUsed/>
    <w:rsid w:val="002E2CC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E2CCA"/>
    <w:rPr>
      <w:rFonts w:ascii="Segoe UI" w:hAnsi="Segoe UI" w:cs="Segoe UI"/>
      <w:sz w:val="18"/>
      <w:szCs w:val="18"/>
    </w:rPr>
  </w:style>
  <w:style w:type="paragraph" w:styleId="Header">
    <w:name w:val="header"/>
    <w:basedOn w:val="Normal"/>
    <w:link w:val="HeaderChar"/>
    <w:uiPriority w:val="99"/>
    <w:unhideWhenUsed/>
    <w:rsid w:val="002C28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28B3"/>
  </w:style>
  <w:style w:type="paragraph" w:styleId="Footer">
    <w:name w:val="footer"/>
    <w:basedOn w:val="Normal"/>
    <w:link w:val="FooterChar"/>
    <w:uiPriority w:val="99"/>
    <w:unhideWhenUsed/>
    <w:rsid w:val="002C28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28B3"/>
  </w:style>
  <w:style w:type="character" w:styleId="FollowedHyperlink">
    <w:name w:val="FollowedHyperlink"/>
    <w:basedOn w:val="DefaultParagraphFont"/>
    <w:uiPriority w:val="99"/>
    <w:semiHidden/>
    <w:unhideWhenUsed/>
    <w:rsid w:val="00D8336A"/>
    <w:rPr>
      <w:color w:val="954F72" w:themeColor="followedHyperlink"/>
      <w:u w:val="single"/>
    </w:rPr>
  </w:style>
  <w:style w:type="table" w:styleId="TableGrid">
    <w:name w:val="Table Grid"/>
    <w:basedOn w:val="TableNormal"/>
    <w:uiPriority w:val="39"/>
    <w:rsid w:val="003C30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C27A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A2EBF"/>
    <w:pPr>
      <w:spacing w:after="0"/>
    </w:pPr>
  </w:style>
  <w:style w:type="character" w:styleId="CommentReference">
    <w:name w:val="annotation reference"/>
    <w:basedOn w:val="DefaultParagraphFont"/>
    <w:uiPriority w:val="99"/>
    <w:semiHidden/>
    <w:unhideWhenUsed/>
    <w:rsid w:val="00685686"/>
    <w:rPr>
      <w:sz w:val="16"/>
      <w:szCs w:val="16"/>
    </w:rPr>
  </w:style>
  <w:style w:type="paragraph" w:styleId="CommentText">
    <w:name w:val="annotation text"/>
    <w:basedOn w:val="Normal"/>
    <w:link w:val="CommentTextChar"/>
    <w:uiPriority w:val="99"/>
    <w:semiHidden/>
    <w:unhideWhenUsed/>
    <w:rsid w:val="00685686"/>
    <w:pPr>
      <w:spacing w:line="240" w:lineRule="auto"/>
    </w:pPr>
    <w:rPr>
      <w:sz w:val="20"/>
      <w:szCs w:val="20"/>
    </w:rPr>
  </w:style>
  <w:style w:type="character" w:customStyle="1" w:styleId="CommentTextChar">
    <w:name w:val="Comment Text Char"/>
    <w:basedOn w:val="DefaultParagraphFont"/>
    <w:link w:val="CommentText"/>
    <w:uiPriority w:val="99"/>
    <w:semiHidden/>
    <w:rsid w:val="00685686"/>
    <w:rPr>
      <w:sz w:val="20"/>
      <w:szCs w:val="20"/>
    </w:rPr>
  </w:style>
  <w:style w:type="paragraph" w:styleId="CommentSubject">
    <w:name w:val="annotation subject"/>
    <w:basedOn w:val="CommentText"/>
    <w:next w:val="CommentText"/>
    <w:link w:val="CommentSubjectChar"/>
    <w:uiPriority w:val="99"/>
    <w:semiHidden/>
    <w:unhideWhenUsed/>
    <w:rsid w:val="00685686"/>
    <w:rPr>
      <w:b/>
      <w:bCs/>
    </w:rPr>
  </w:style>
  <w:style w:type="character" w:customStyle="1" w:styleId="CommentSubjectChar">
    <w:name w:val="Comment Subject Char"/>
    <w:basedOn w:val="CommentTextChar"/>
    <w:link w:val="CommentSubject"/>
    <w:uiPriority w:val="99"/>
    <w:semiHidden/>
    <w:rsid w:val="0068568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0878136">
      <w:bodyDiv w:val="1"/>
      <w:marLeft w:val="0"/>
      <w:marRight w:val="0"/>
      <w:marTop w:val="0"/>
      <w:marBottom w:val="0"/>
      <w:divBdr>
        <w:top w:val="none" w:sz="0" w:space="0" w:color="auto"/>
        <w:left w:val="none" w:sz="0" w:space="0" w:color="auto"/>
        <w:bottom w:val="none" w:sz="0" w:space="0" w:color="auto"/>
        <w:right w:val="none" w:sz="0" w:space="0" w:color="auto"/>
      </w:divBdr>
    </w:div>
    <w:div w:id="504592063">
      <w:bodyDiv w:val="1"/>
      <w:marLeft w:val="0"/>
      <w:marRight w:val="0"/>
      <w:marTop w:val="0"/>
      <w:marBottom w:val="0"/>
      <w:divBdr>
        <w:top w:val="none" w:sz="0" w:space="0" w:color="auto"/>
        <w:left w:val="none" w:sz="0" w:space="0" w:color="auto"/>
        <w:bottom w:val="none" w:sz="0" w:space="0" w:color="auto"/>
        <w:right w:val="none" w:sz="0" w:space="0" w:color="auto"/>
      </w:divBdr>
    </w:div>
    <w:div w:id="986326495">
      <w:bodyDiv w:val="1"/>
      <w:marLeft w:val="0"/>
      <w:marRight w:val="0"/>
      <w:marTop w:val="0"/>
      <w:marBottom w:val="0"/>
      <w:divBdr>
        <w:top w:val="none" w:sz="0" w:space="0" w:color="auto"/>
        <w:left w:val="none" w:sz="0" w:space="0" w:color="auto"/>
        <w:bottom w:val="none" w:sz="0" w:space="0" w:color="auto"/>
        <w:right w:val="none" w:sz="0" w:space="0" w:color="auto"/>
      </w:divBdr>
    </w:div>
    <w:div w:id="990795120">
      <w:bodyDiv w:val="1"/>
      <w:marLeft w:val="0"/>
      <w:marRight w:val="0"/>
      <w:marTop w:val="0"/>
      <w:marBottom w:val="0"/>
      <w:divBdr>
        <w:top w:val="none" w:sz="0" w:space="0" w:color="auto"/>
        <w:left w:val="none" w:sz="0" w:space="0" w:color="auto"/>
        <w:bottom w:val="none" w:sz="0" w:space="0" w:color="auto"/>
        <w:right w:val="none" w:sz="0" w:space="0" w:color="auto"/>
      </w:divBdr>
    </w:div>
    <w:div w:id="1241133121">
      <w:bodyDiv w:val="1"/>
      <w:marLeft w:val="0"/>
      <w:marRight w:val="0"/>
      <w:marTop w:val="0"/>
      <w:marBottom w:val="0"/>
      <w:divBdr>
        <w:top w:val="none" w:sz="0" w:space="0" w:color="auto"/>
        <w:left w:val="none" w:sz="0" w:space="0" w:color="auto"/>
        <w:bottom w:val="none" w:sz="0" w:space="0" w:color="auto"/>
        <w:right w:val="none" w:sz="0" w:space="0" w:color="auto"/>
      </w:divBdr>
    </w:div>
    <w:div w:id="1251281627">
      <w:bodyDiv w:val="1"/>
      <w:marLeft w:val="0"/>
      <w:marRight w:val="0"/>
      <w:marTop w:val="0"/>
      <w:marBottom w:val="0"/>
      <w:divBdr>
        <w:top w:val="none" w:sz="0" w:space="0" w:color="auto"/>
        <w:left w:val="none" w:sz="0" w:space="0" w:color="auto"/>
        <w:bottom w:val="none" w:sz="0" w:space="0" w:color="auto"/>
        <w:right w:val="none" w:sz="0" w:space="0" w:color="auto"/>
      </w:divBdr>
    </w:div>
    <w:div w:id="1329678546">
      <w:bodyDiv w:val="1"/>
      <w:marLeft w:val="0"/>
      <w:marRight w:val="0"/>
      <w:marTop w:val="0"/>
      <w:marBottom w:val="0"/>
      <w:divBdr>
        <w:top w:val="none" w:sz="0" w:space="0" w:color="auto"/>
        <w:left w:val="none" w:sz="0" w:space="0" w:color="auto"/>
        <w:bottom w:val="none" w:sz="0" w:space="0" w:color="auto"/>
        <w:right w:val="none" w:sz="0" w:space="0" w:color="auto"/>
      </w:divBdr>
    </w:div>
    <w:div w:id="1369452288">
      <w:bodyDiv w:val="1"/>
      <w:marLeft w:val="0"/>
      <w:marRight w:val="0"/>
      <w:marTop w:val="0"/>
      <w:marBottom w:val="0"/>
      <w:divBdr>
        <w:top w:val="none" w:sz="0" w:space="0" w:color="auto"/>
        <w:left w:val="none" w:sz="0" w:space="0" w:color="auto"/>
        <w:bottom w:val="none" w:sz="0" w:space="0" w:color="auto"/>
        <w:right w:val="none" w:sz="0" w:space="0" w:color="auto"/>
      </w:divBdr>
    </w:div>
    <w:div w:id="1610159984">
      <w:bodyDiv w:val="1"/>
      <w:marLeft w:val="0"/>
      <w:marRight w:val="0"/>
      <w:marTop w:val="0"/>
      <w:marBottom w:val="0"/>
      <w:divBdr>
        <w:top w:val="none" w:sz="0" w:space="0" w:color="auto"/>
        <w:left w:val="none" w:sz="0" w:space="0" w:color="auto"/>
        <w:bottom w:val="none" w:sz="0" w:space="0" w:color="auto"/>
        <w:right w:val="none" w:sz="0" w:space="0" w:color="auto"/>
      </w:divBdr>
    </w:div>
    <w:div w:id="1865290427">
      <w:bodyDiv w:val="1"/>
      <w:marLeft w:val="0"/>
      <w:marRight w:val="0"/>
      <w:marTop w:val="0"/>
      <w:marBottom w:val="0"/>
      <w:divBdr>
        <w:top w:val="none" w:sz="0" w:space="0" w:color="auto"/>
        <w:left w:val="none" w:sz="0" w:space="0" w:color="auto"/>
        <w:bottom w:val="none" w:sz="0" w:space="0" w:color="auto"/>
        <w:right w:val="none" w:sz="0" w:space="0" w:color="auto"/>
      </w:divBdr>
    </w:div>
    <w:div w:id="1958095781">
      <w:bodyDiv w:val="1"/>
      <w:marLeft w:val="0"/>
      <w:marRight w:val="0"/>
      <w:marTop w:val="0"/>
      <w:marBottom w:val="0"/>
      <w:divBdr>
        <w:top w:val="none" w:sz="0" w:space="0" w:color="auto"/>
        <w:left w:val="none" w:sz="0" w:space="0" w:color="auto"/>
        <w:bottom w:val="none" w:sz="0" w:space="0" w:color="auto"/>
        <w:right w:val="none" w:sz="0" w:space="0" w:color="auto"/>
      </w:divBdr>
    </w:div>
    <w:div w:id="2040274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emf"/><Relationship Id="rId18" Type="http://schemas.openxmlformats.org/officeDocument/2006/relationships/hyperlink" Target="https://www.ogc.org/" TargetMode="External"/><Relationship Id="rId26" Type="http://schemas.openxmlformats.org/officeDocument/2006/relationships/hyperlink" Target="https://doimspp.sharepoint.com/:x:/s/GS-NGGDPPBoreholeInventory/EZsjvhMdPipBmw-IQIx18bUBVZAtKKE20FNLC7LgMA4Yxw?e=IHNS1o" TargetMode="External"/><Relationship Id="rId3" Type="http://schemas.openxmlformats.org/officeDocument/2006/relationships/customXml" Target="../customXml/item3.xml"/><Relationship Id="rId21" Type="http://schemas.openxmlformats.org/officeDocument/2006/relationships/hyperlink" Target="https://doi.org/10.17226/25761" TargetMode="External"/><Relationship Id="rId7" Type="http://schemas.openxmlformats.org/officeDocument/2006/relationships/settings" Target="settings.xml"/><Relationship Id="rId12" Type="http://schemas.openxmlformats.org/officeDocument/2006/relationships/hyperlink" Target="http://docs.opengeospatial.org/is/16-008/16-008.html" TargetMode="External"/><Relationship Id="rId17" Type="http://schemas.openxmlformats.org/officeDocument/2006/relationships/image" Target="media/image3.png"/><Relationship Id="rId25" Type="http://schemas.openxmlformats.org/officeDocument/2006/relationships/hyperlink" Target="https://doimspp.sharepoint.com/:x:/s/GS-NGGDPPBoreholeInventory/EcPfYCWxGZpPtTElRckxb8oBebbCsB1a7ej3BcO5nyweVg?e=d2bOlF" TargetMode="External"/><Relationship Id="rId2" Type="http://schemas.openxmlformats.org/officeDocument/2006/relationships/customXml" Target="../customXml/item2.xml"/><Relationship Id="rId16" Type="http://schemas.openxmlformats.org/officeDocument/2006/relationships/hyperlink" Target="https://webapps.usgs.gov/GeoLogLocator/" TargetMode="External"/><Relationship Id="rId20" Type="http://schemas.openxmlformats.org/officeDocument/2006/relationships/hyperlink" Target="https://www.earthcube.org/geocodes"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doimspp.sharepoint.com/sites/GS-NGGDPPBoreholeInventory/Shared%20Documents/General/NIBI_White_Paper_Drafts/WhitePaper_National_Index_of_Borehole_Information_20210505.docx" TargetMode="External"/><Relationship Id="rId24" Type="http://schemas.openxmlformats.org/officeDocument/2006/relationships/hyperlink" Target="https://doi.org/10.5066/F7X63KT0"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hyperlink" Target="http://docs.opengeospatial.org/is/16-008/16-008.html"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yperlink" Target="https://www.iugs.org/dd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package" Target="embeddings/Microsoft_Excel_Worksheet.xlsx"/><Relationship Id="rId22" Type="http://schemas.openxmlformats.org/officeDocument/2006/relationships/hyperlink" Target="https://doi.org/10.1007/978-3-319-73568-9_31" TargetMode="External"/><Relationship Id="rId27" Type="http://schemas.openxmlformats.org/officeDocument/2006/relationships/hyperlink" Target="https://doimspp.sharepoint.com/:x:/s/GS-NGGDPPBoreholeInventory/ERBER8nTkpZCia_ATA81qPABA1_kaLnxlEVM3_nOsuukYg?e=TB9FF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F12F112C10EA540B3478AA25B3AF88D" ma:contentTypeVersion="4" ma:contentTypeDescription="Create a new document." ma:contentTypeScope="" ma:versionID="63b51b7c31490cbfbf8fc3245cfe78b9">
  <xsd:schema xmlns:xsd="http://www.w3.org/2001/XMLSchema" xmlns:xs="http://www.w3.org/2001/XMLSchema" xmlns:p="http://schemas.microsoft.com/office/2006/metadata/properties" xmlns:ns2="5572f864-555d-47c1-b108-e2e77868a96e" xmlns:ns3="95409cd7-ff67-4bb4-aa21-25633ca3e137" targetNamespace="http://schemas.microsoft.com/office/2006/metadata/properties" ma:root="true" ma:fieldsID="33ffb80139dc9f33ce9418d0465eb430" ns2:_="" ns3:_="">
    <xsd:import namespace="5572f864-555d-47c1-b108-e2e77868a96e"/>
    <xsd:import namespace="95409cd7-ff67-4bb4-aa21-25633ca3e13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572f864-555d-47c1-b108-e2e77868a96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95409cd7-ff67-4bb4-aa21-25633ca3e13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BCAFC51-423A-4BB3-8344-F836DEBD854D}">
  <ds:schemaRefs>
    <ds:schemaRef ds:uri="http://schemas.openxmlformats.org/officeDocument/2006/bibliography"/>
  </ds:schemaRefs>
</ds:datastoreItem>
</file>

<file path=customXml/itemProps2.xml><?xml version="1.0" encoding="utf-8"?>
<ds:datastoreItem xmlns:ds="http://schemas.openxmlformats.org/officeDocument/2006/customXml" ds:itemID="{D91CCB72-2567-4AA5-8E01-1C4A766532A4}">
  <ds:schemaRefs>
    <ds:schemaRef ds:uri="http://schemas.microsoft.com/sharepoint/v3/contenttype/forms"/>
  </ds:schemaRefs>
</ds:datastoreItem>
</file>

<file path=customXml/itemProps3.xml><?xml version="1.0" encoding="utf-8"?>
<ds:datastoreItem xmlns:ds="http://schemas.openxmlformats.org/officeDocument/2006/customXml" ds:itemID="{91D5116E-887D-4D81-8CA1-20C4C61B0DC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50C0E2B9-2CE1-44ED-A383-CA9A979999F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572f864-555d-47c1-b108-e2e77868a96e"/>
    <ds:schemaRef ds:uri="95409cd7-ff67-4bb4-aa21-25633ca3e13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89</TotalTime>
  <Pages>14</Pages>
  <Words>4333</Words>
  <Characters>24701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KunleDare, Mojisola</dc:creator>
  <cp:keywords/>
  <dc:description/>
  <cp:lastModifiedBy>Johnson, Michaela R</cp:lastModifiedBy>
  <cp:revision>65</cp:revision>
  <dcterms:created xsi:type="dcterms:W3CDTF">2021-04-30T20:07:00Z</dcterms:created>
  <dcterms:modified xsi:type="dcterms:W3CDTF">2021-05-05T20:57:00Z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0x0101000F12F112C10EA540B3478AA25B3AF88D</vt:lpwstr>
  </property>
</Properties>
</file>