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not-stressful-but-rather-useful"/>
      <w:r>
        <w:t xml:space="preserve">Not stressful but rather useful</w:t>
      </w:r>
      <w:bookmarkEnd w:id="20"/>
    </w:p>
    <w:p>
      <w:pPr>
        <w:pStyle w:val="FirstParagraph"/>
      </w:pPr>
      <w:r>
        <w:drawing>
          <wp:inline>
            <wp:extent cx="3688336" cy="3050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worlcloud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stressful"/>
      <w:r>
        <w:t xml:space="preserve">Stressful</w:t>
      </w:r>
      <w:bookmarkEnd w:id="22"/>
    </w:p>
    <w:p>
      <w:pPr>
        <w:pStyle w:val="FirstParagraph"/>
      </w:pPr>
      <w:r>
        <w:drawing>
          <wp:inline>
            <wp:extent cx="3688336" cy="3050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worlcloud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2020-09-02T18:06:41Z</dcterms:created>
  <dcterms:modified xsi:type="dcterms:W3CDTF">2020-09-02T18:06:41Z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