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center"/>
      </w:pPr>
      <w:r>
        <w:rPr>
          <w:rFonts w:ascii="Times New Roman" w:hAnsi="Times New Roman"/>
          <w:b/>
          <w:i w:val="0"/>
          <w:sz w:val="24"/>
        </w:rPr>
        <w:t>Module Ten Journal: Reflections on Advanced Programming Language Theory</w:t>
      </w:r>
    </w:p>
    <w:p>
      <w:pPr>
        <w:spacing w:line="480" w:lineRule="auto" w:after="0" w:before="0"/>
        <w:jc w:val="center"/>
      </w:pPr>
      <w:r>
        <w:rPr>
          <w:rFonts w:ascii="Times New Roman" w:hAnsi="Times New Roman"/>
          <w:b w:val="0"/>
          <w:i w:val="0"/>
          <w:sz w:val="24"/>
        </w:rPr>
        <w:t>Aaron Foster — Southern New Hampshire University</w:t>
      </w:r>
    </w:p>
    <w:p>
      <w:pPr>
        <w:spacing w:line="480" w:lineRule="auto" w:after="0" w:before="0"/>
        <w:jc w:val="center"/>
      </w:pPr>
      <w:r>
        <w:rPr>
          <w:rFonts w:ascii="Times New Roman" w:hAnsi="Times New Roman"/>
          <w:b w:val="0"/>
          <w:i w:val="0"/>
          <w:sz w:val="24"/>
        </w:rPr>
        <w:t>CS 660: Advanced Programming Language Theory — Prof. Shadha Tabatabai — August 28, 2026</w:t>
      </w:r>
    </w:p>
    <w:p>
      <w:pPr>
        <w:keepNext/>
        <w:spacing w:line="480" w:lineRule="auto" w:after="0" w:before="0"/>
      </w:pPr>
      <w:r>
        <w:rPr>
          <w:rFonts w:ascii="Times New Roman" w:hAnsi="Times New Roman"/>
          <w:b/>
          <w:i w:val="0"/>
          <w:sz w:val="24"/>
        </w:rPr>
        <w:t>The Most Challenging Work</w:t>
      </w:r>
    </w:p>
    <w:p>
      <w:pPr>
        <w:spacing w:line="480" w:lineRule="auto" w:after="0" w:before="0"/>
        <w:ind w:firstLine="720"/>
      </w:pPr>
      <w:r>
        <w:rPr>
          <w:rFonts w:ascii="Times New Roman" w:hAnsi="Times New Roman"/>
          <w:b w:val="0"/>
          <w:i w:val="0"/>
          <w:sz w:val="24"/>
        </w:rPr>
        <w:t>The hardest work in this course was the Module Seven language comparison, and the difficulty was not writing code. It was making the measurement mean something. Comparing Python and Go on sorting is easy to do badly: different algorithms, different input, a cold interpreter, a single timed run. I treated it as an experiment rather than a demonstration. The three sorts were ported line for line, both languages received identical input, every figure was the mean of five iterations after an untimed warm-up, and a C implementation compiled to a shared library served as a fixed baseline. What mattered most was fixing the methodology before seeing any numbers, so I could not tune the setup toward the conclusion I already expected.</w:t>
      </w:r>
    </w:p>
    <w:p>
      <w:pPr>
        <w:keepNext/>
        <w:spacing w:line="480" w:lineRule="auto" w:after="0" w:before="0"/>
      </w:pPr>
      <w:r>
        <w:rPr>
          <w:rFonts w:ascii="Times New Roman" w:hAnsi="Times New Roman"/>
          <w:b/>
          <w:i w:val="0"/>
          <w:sz w:val="24"/>
        </w:rPr>
        <w:t>A Concept That Reshaped My Thinking</w:t>
      </w:r>
    </w:p>
    <w:p>
      <w:pPr>
        <w:spacing w:line="480" w:lineRule="auto" w:after="0" w:before="0"/>
        <w:ind w:firstLine="720"/>
      </w:pPr>
      <w:r>
        <w:rPr>
          <w:rFonts w:ascii="Times New Roman" w:hAnsi="Times New Roman"/>
          <w:b w:val="0"/>
          <w:i w:val="0"/>
          <w:sz w:val="24"/>
        </w:rPr>
        <w:t>The Module One study of Pascal changed my thinking more than any single technical topic. By its designer's standards Pascal succeeded: small, strongly typed, teachable. It still lost. Arrays carried their length in their type, so no routine could accept a string of arbitrary size, while C spread through universities essentially free with Unix. What reshaped my thinking is that the ideas did not die with the language. Strong static typing and structured design won completely, and I have used both in every language this term. Design merit and survival are different variables, and the second depends heavily on distribution, tooling, and timing. I now read a language's popularity as evidence about its ecosystem rather than about its quality.</w:t>
      </w:r>
    </w:p>
    <w:p>
      <w:pPr>
        <w:keepNext/>
        <w:spacing w:line="480" w:lineRule="auto" w:after="0" w:before="0"/>
      </w:pPr>
      <w:r>
        <w:rPr>
          <w:rFonts w:ascii="Times New Roman" w:hAnsi="Times New Roman"/>
          <w:b/>
          <w:i w:val="0"/>
          <w:sz w:val="24"/>
        </w:rPr>
        <w:t>Paradigms and Languages as Problem-Solving Tools</w:t>
      </w:r>
    </w:p>
    <w:p>
      <w:pPr>
        <w:spacing w:line="480" w:lineRule="auto" w:after="0" w:before="0"/>
        <w:ind w:firstLine="720"/>
      </w:pPr>
      <w:r>
        <w:rPr>
          <w:rFonts w:ascii="Times New Roman" w:hAnsi="Times New Roman"/>
          <w:b w:val="0"/>
          <w:i w:val="0"/>
          <w:sz w:val="24"/>
        </w:rPr>
        <w:t>Writing one algorithm three ways in Module Five made the differences concrete. The imperative version forced me to invent a result list the problem never mentioned; the functional version carried no such state, and the problem's two rules became named, testable predicates; the object-oriented version was the least concise and the most extensible. None was better in general — each was better at something. That framing decided the Module Nine proposal. The legacy system's bottleneck was a single global lock, and procedural code offers no construct binding an invariant to the data it protects, so the discipline lived in the programmer's memory. Objects let each inventory item own its quantity and its own lock, which is what made per-item concurrency expressible at all. The paradigm was not a matter of style; it was what made the fix possible.</w:t>
      </w:r>
    </w:p>
    <w:p>
      <w:pPr>
        <w:keepNext/>
        <w:spacing w:line="480" w:lineRule="auto" w:after="0" w:before="0"/>
      </w:pPr>
      <w:r>
        <w:rPr>
          <w:rFonts w:ascii="Times New Roman" w:hAnsi="Times New Roman"/>
          <w:b/>
          <w:i w:val="0"/>
          <w:sz w:val="24"/>
        </w:rPr>
        <w:t>Applying This to Future Coursework</w:t>
      </w:r>
    </w:p>
    <w:p>
      <w:pPr>
        <w:spacing w:line="480" w:lineRule="auto" w:after="0" w:before="0"/>
        <w:ind w:firstLine="720"/>
      </w:pPr>
      <w:r>
        <w:rPr>
          <w:rFonts w:ascii="Times New Roman" w:hAnsi="Times New Roman"/>
          <w:b w:val="0"/>
          <w:i w:val="0"/>
          <w:sz w:val="24"/>
        </w:rPr>
        <w:t>With coursework remaining in this program, the habit I intend to carry forward is justifying a technical choice rather than defaulting to one. The Module Nine project required recommending Java over Python for a legacy rewrite, and the recommendation held only because it was tied to a stated requirement — 500 transactions per second at a 75 ms tail — instead of to preference. I plan to state the requirement first, evaluate the candidates against it, and name what would change my answer. Writing an honest tradeoff section is part of that: the costs I listed against my own recommendation are what made it credible.</w:t>
      </w:r>
    </w:p>
    <w:p>
      <w:pPr>
        <w:keepNext/>
        <w:spacing w:line="480" w:lineRule="auto" w:after="0" w:before="0"/>
      </w:pPr>
      <w:r>
        <w:rPr>
          <w:rFonts w:ascii="Times New Roman" w:hAnsi="Times New Roman"/>
          <w:b/>
          <w:i w:val="0"/>
          <w:sz w:val="24"/>
        </w:rPr>
        <w:t>How My Skill in Evaluating Languages Changed</w:t>
      </w:r>
    </w:p>
    <w:p>
      <w:pPr>
        <w:spacing w:line="480" w:lineRule="auto" w:after="0" w:before="0"/>
        <w:ind w:firstLine="720"/>
      </w:pPr>
      <w:r>
        <w:rPr>
          <w:rFonts w:ascii="Times New Roman" w:hAnsi="Times New Roman"/>
          <w:b w:val="0"/>
          <w:i w:val="0"/>
          <w:sz w:val="24"/>
        </w:rPr>
        <w:t>My confidence changed in kind more than in degree. At the start I evaluated languages as a user, asking which one I would rather write in. I now ask why a language was built the way it is. Writing a parser in Module Two, a mark-sweep collector in Module Six, and a small domain-specific language in Module Eight moved grammar, memory management, and type systems from features I used to decisions someone made under constraints. The clearest evidence of the shift is that I am at once more willing to make a language recommendation and more careful about how broadly I state it, because I now know what a fair comparison costs to produce.</w:t>
      </w:r>
    </w:p>
    <w:p>
      <w:pPr>
        <w:keepNext/>
        <w:spacing w:line="480" w:lineRule="auto" w:after="0" w:before="0"/>
      </w:pPr>
      <w:r>
        <w:rPr>
          <w:rFonts w:ascii="Times New Roman" w:hAnsi="Times New Roman"/>
          <w:b/>
          <w:i w:val="0"/>
          <w:sz w:val="24"/>
        </w:rPr>
        <w:t>AI Usage Acknowledgment</w:t>
      </w:r>
    </w:p>
    <w:p>
      <w:pPr>
        <w:spacing w:line="480" w:lineRule="auto" w:after="0" w:before="0"/>
        <w:ind w:firstLine="720"/>
      </w:pPr>
      <w:r>
        <w:rPr>
          <w:rFonts w:ascii="Times New Roman" w:hAnsi="Times New Roman"/>
          <w:b w:val="0"/>
          <w:i w:val="0"/>
          <w:sz w:val="24"/>
        </w:rPr>
        <w:t>Portions of this assignment were completed with assistance from Anthropic’s Claude (via Claude Code). The tool was used to help organize the journal against the rubric and to draft and format the document. The experiences, opinions, and conclusions are my own, and I reviewed and edited the final content and take responsibility for it.</w:t>
      </w:r>
    </w:p>
    <w:p>
      <w:pPr>
        <w:spacing w:line="480" w:lineRule="auto" w:after="0" w:before="0"/>
        <w:ind w:hanging="720" w:left="720"/>
      </w:pPr>
      <w:r>
        <w:rPr>
          <w:rFonts w:ascii="Times New Roman" w:hAnsi="Times New Roman"/>
          <w:b w:val="0"/>
          <w:i w:val="0"/>
          <w:sz w:val="24"/>
        </w:rPr>
        <w:t>Anthropic. (2026). Claude [Large language model]. https://claude.ai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