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UHPeople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Ensimmäinen asiakastapaaminen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15.1.2015 klo 12, neuvotteluhuone A217, Exactum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Agenda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Esittäytyminen (5 min)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Kuinka projekti etenee (10min)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Mitä sovellukselta halutaan? (30min)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Asiakkaan näkemys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Kehittäjätiimin näkemys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Tarkentavia kysymyksiä (30min)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Asiakkaan näkemys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Kehittäjätiimin näkemys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Product ja Sprint Backlog (eli mitä tehdään seuraavaksi) (30 min)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Seuraava tapaaminen (5 min)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tapaamisen agenda.docx</dc:title>
</cp:coreProperties>
</file>