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A14" w:rsidRDefault="00A55A14" w:rsidP="00A55A14">
      <w:pPr>
        <w:jc w:val="center"/>
        <w:rPr>
          <w:rFonts w:ascii="Bernard MT Condensed" w:hAnsi="Bernard MT Condensed"/>
          <w:sz w:val="40"/>
          <w:szCs w:val="40"/>
        </w:rPr>
      </w:pPr>
      <w:bookmarkStart w:id="0" w:name="_GoBack"/>
      <w:bookmarkEnd w:id="0"/>
      <w:r>
        <w:rPr>
          <w:rFonts w:ascii="Bernard MT Condensed" w:hAnsi="Bernard MT Condensed"/>
          <w:noProof/>
          <w:sz w:val="40"/>
          <w:szCs w:val="40"/>
        </w:rPr>
        <w:drawing>
          <wp:inline distT="0" distB="0" distL="0" distR="0">
            <wp:extent cx="619125" cy="828675"/>
            <wp:effectExtent l="0" t="0" r="9525" b="9525"/>
            <wp:docPr id="3" name="Picture 3" descr="MC9004394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439496[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125" cy="828675"/>
                    </a:xfrm>
                    <a:prstGeom prst="rect">
                      <a:avLst/>
                    </a:prstGeom>
                    <a:noFill/>
                    <a:ln>
                      <a:noFill/>
                    </a:ln>
                  </pic:spPr>
                </pic:pic>
              </a:graphicData>
            </a:graphic>
          </wp:inline>
        </w:drawing>
      </w:r>
      <w:r>
        <w:rPr>
          <w:rFonts w:ascii="Bernard MT Condensed" w:hAnsi="Bernard MT Condensed"/>
          <w:sz w:val="40"/>
          <w:szCs w:val="40"/>
        </w:rPr>
        <w:t xml:space="preserve">   </w:t>
      </w:r>
      <w:r w:rsidRPr="0081698A">
        <w:rPr>
          <w:rFonts w:ascii="Bernard MT Condensed" w:hAnsi="Bernard MT Condensed"/>
          <w:sz w:val="44"/>
          <w:szCs w:val="44"/>
        </w:rPr>
        <w:t xml:space="preserve">CHECKLIST for COLLEGE-BOUND SOPHOMORES </w:t>
      </w:r>
      <w:r>
        <w:rPr>
          <w:rFonts w:ascii="Bernard MT Condensed" w:hAnsi="Bernard MT Condensed"/>
          <w:sz w:val="40"/>
          <w:szCs w:val="40"/>
        </w:rPr>
        <w:t xml:space="preserve">   </w:t>
      </w:r>
      <w:r>
        <w:rPr>
          <w:rFonts w:ascii="Bernard MT Condensed" w:hAnsi="Bernard MT Condensed"/>
          <w:noProof/>
          <w:sz w:val="40"/>
          <w:szCs w:val="40"/>
        </w:rPr>
        <w:drawing>
          <wp:inline distT="0" distB="0" distL="0" distR="0">
            <wp:extent cx="781050" cy="781050"/>
            <wp:effectExtent l="0" t="0" r="0" b="0"/>
            <wp:docPr id="2" name="Picture 2" descr="MP900426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P900426568[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A55A14" w:rsidP="00765696">
            <w:pPr>
              <w:spacing w:after="120" w:line="240" w:lineRule="auto"/>
            </w:pPr>
            <w:r w:rsidRPr="00447933">
              <w:t xml:space="preserve">Start a file or folder – save EVERYTHING pertaining to college admissions. All colleges are </w:t>
            </w:r>
            <w:r w:rsidR="00765696">
              <w:t>different</w:t>
            </w:r>
            <w:r w:rsidRPr="00447933">
              <w:t>. Compare entrance requirements, cost, size, unique programs, facilities, and your intended field of study, athletics and extracurricular activities.</w:t>
            </w:r>
            <w:r>
              <w:t xml:space="preserve">  You can attend up to three (3) college visits in the fall. See the posters outside of the cafeteria, counseling office or main offi</w:t>
            </w:r>
            <w:r w:rsidR="00765696">
              <w:t>ce for specific dates and times, they will go up in early September.</w:t>
            </w:r>
          </w:p>
        </w:tc>
      </w:tr>
      <w:tr w:rsidR="00DD1DF6" w:rsidRPr="00447933" w:rsidTr="00B515EC">
        <w:tc>
          <w:tcPr>
            <w:tcW w:w="535" w:type="dxa"/>
          </w:tcPr>
          <w:p w:rsidR="00DD1DF6" w:rsidRPr="00447933" w:rsidRDefault="00DD1DF6" w:rsidP="00083ECF">
            <w:pPr>
              <w:spacing w:after="120" w:line="240" w:lineRule="auto"/>
              <w:rPr>
                <w:sz w:val="24"/>
                <w:szCs w:val="24"/>
              </w:rPr>
            </w:pPr>
          </w:p>
        </w:tc>
        <w:tc>
          <w:tcPr>
            <w:tcW w:w="10255" w:type="dxa"/>
          </w:tcPr>
          <w:p w:rsidR="00DD1DF6" w:rsidRPr="00447933" w:rsidRDefault="00DD1DF6" w:rsidP="00DD1DF6">
            <w:pPr>
              <w:spacing w:after="120" w:line="240" w:lineRule="auto"/>
            </w:pPr>
            <w:r>
              <w:rPr>
                <w:noProof/>
              </w:rPr>
              <w:drawing>
                <wp:anchor distT="0" distB="0" distL="114300" distR="114300" simplePos="0" relativeHeight="251666432" behindDoc="1" locked="0" layoutInCell="1" allowOverlap="1" wp14:anchorId="7E0683F0" wp14:editId="5B007DD4">
                  <wp:simplePos x="0" y="0"/>
                  <wp:positionH relativeFrom="column">
                    <wp:posOffset>-3175</wp:posOffset>
                  </wp:positionH>
                  <wp:positionV relativeFrom="paragraph">
                    <wp:posOffset>52705</wp:posOffset>
                  </wp:positionV>
                  <wp:extent cx="802640" cy="304800"/>
                  <wp:effectExtent l="0" t="0" r="0" b="0"/>
                  <wp:wrapTight wrapText="bothSides">
                    <wp:wrapPolygon edited="0">
                      <wp:start x="0" y="0"/>
                      <wp:lineTo x="0" y="20250"/>
                      <wp:lineTo x="21019" y="20250"/>
                      <wp:lineTo x="2101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an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2640" cy="304800"/>
                          </a:xfrm>
                          <a:prstGeom prst="rect">
                            <a:avLst/>
                          </a:prstGeom>
                        </pic:spPr>
                      </pic:pic>
                    </a:graphicData>
                  </a:graphic>
                  <wp14:sizeRelH relativeFrom="page">
                    <wp14:pctWidth>0</wp14:pctWidth>
                  </wp14:sizeRelH>
                  <wp14:sizeRelV relativeFrom="page">
                    <wp14:pctHeight>0</wp14:pctHeight>
                  </wp14:sizeRelV>
                </wp:anchor>
              </w:drawing>
            </w:r>
            <w:r w:rsidRPr="00447933">
              <w:t xml:space="preserve">Explore </w:t>
            </w:r>
            <w:r>
              <w:t xml:space="preserve">colleges, </w:t>
            </w:r>
            <w:r w:rsidRPr="00447933">
              <w:t xml:space="preserve">careers and update interest and career inventories on </w:t>
            </w:r>
            <w:r>
              <w:t xml:space="preserve">Naviance/Family Connection at </w:t>
            </w:r>
            <w:hyperlink r:id="rId10" w:history="1">
              <w:r w:rsidRPr="00EC557B">
                <w:rPr>
                  <w:rStyle w:val="Hyperlink"/>
                </w:rPr>
                <w:t>www.naviance.com</w:t>
              </w:r>
            </w:hyperlink>
            <w:r w:rsidRPr="00447933">
              <w:t>.</w:t>
            </w:r>
            <w:r>
              <w:t xml:space="preserve"> T</w:t>
            </w:r>
            <w:r w:rsidRPr="00447933">
              <w:t xml:space="preserve">ake the time to </w:t>
            </w:r>
            <w:r>
              <w:t>c</w:t>
            </w:r>
            <w:r w:rsidRPr="00447933">
              <w:t>heck out the College Planning Timeline.</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Default="00DD1DF6" w:rsidP="00190CAE">
            <w:pPr>
              <w:spacing w:after="0" w:line="240" w:lineRule="auto"/>
            </w:pPr>
            <w:r w:rsidRPr="000A09E6">
              <w:rPr>
                <w:sz w:val="21"/>
                <w:szCs w:val="21"/>
              </w:rPr>
              <w:t xml:space="preserve">Meet with </w:t>
            </w:r>
            <w:r w:rsidRPr="000A09E6">
              <w:rPr>
                <w:sz w:val="21"/>
                <w:szCs w:val="21"/>
                <w:u w:val="single"/>
              </w:rPr>
              <w:t>up to three</w:t>
            </w:r>
            <w:r w:rsidRPr="000A09E6">
              <w:rPr>
                <w:sz w:val="21"/>
                <w:szCs w:val="21"/>
              </w:rPr>
              <w:t xml:space="preserve"> college representatives at Utica High. Look at the posters and register online at </w:t>
            </w:r>
            <w:hyperlink r:id="rId11" w:history="1">
              <w:r w:rsidRPr="000A09E6">
                <w:rPr>
                  <w:rStyle w:val="Hyperlink"/>
                  <w:sz w:val="21"/>
                  <w:szCs w:val="21"/>
                </w:rPr>
                <w:t>www.naviance.com</w:t>
              </w:r>
            </w:hyperlink>
            <w:r w:rsidR="00190CAE">
              <w:rPr>
                <w:sz w:val="21"/>
                <w:szCs w:val="21"/>
              </w:rPr>
              <w:t>. Use your computer login as your email/password.</w:t>
            </w:r>
            <w:r w:rsidRPr="000A09E6">
              <w:rPr>
                <w:sz w:val="21"/>
                <w:szCs w:val="21"/>
              </w:rPr>
              <w:t xml:space="preserve"> Click on the College tab. View upcoming College Visits and “sign up” for no more than three college presentations.</w:t>
            </w:r>
          </w:p>
        </w:tc>
      </w:tr>
      <w:tr w:rsidR="00DD1DF6" w:rsidRPr="00447933" w:rsidTr="00B515EC">
        <w:tc>
          <w:tcPr>
            <w:tcW w:w="535" w:type="dxa"/>
          </w:tcPr>
          <w:p w:rsidR="00DD1DF6" w:rsidRPr="00447933" w:rsidRDefault="00DD1DF6" w:rsidP="00083ECF">
            <w:pPr>
              <w:spacing w:after="120" w:line="240" w:lineRule="auto"/>
              <w:rPr>
                <w:sz w:val="24"/>
                <w:szCs w:val="24"/>
              </w:rPr>
            </w:pPr>
          </w:p>
        </w:tc>
        <w:tc>
          <w:tcPr>
            <w:tcW w:w="10255" w:type="dxa"/>
          </w:tcPr>
          <w:p w:rsidR="00DD1DF6" w:rsidRPr="00447933" w:rsidRDefault="00DD1DF6" w:rsidP="00446B00">
            <w:pPr>
              <w:spacing w:after="120" w:line="240" w:lineRule="auto"/>
            </w:pPr>
            <w:r>
              <w:rPr>
                <w:noProof/>
              </w:rPr>
              <w:drawing>
                <wp:anchor distT="0" distB="0" distL="114300" distR="114300" simplePos="0" relativeHeight="251667456" behindDoc="1" locked="0" layoutInCell="1" allowOverlap="1" wp14:anchorId="3959A267" wp14:editId="3EB80C08">
                  <wp:simplePos x="0" y="0"/>
                  <wp:positionH relativeFrom="column">
                    <wp:posOffset>-1905</wp:posOffset>
                  </wp:positionH>
                  <wp:positionV relativeFrom="paragraph">
                    <wp:posOffset>73025</wp:posOffset>
                  </wp:positionV>
                  <wp:extent cx="587375" cy="400050"/>
                  <wp:effectExtent l="0" t="0" r="3175" b="0"/>
                  <wp:wrapTight wrapText="bothSides">
                    <wp:wrapPolygon edited="0">
                      <wp:start x="0" y="0"/>
                      <wp:lineTo x="0" y="20571"/>
                      <wp:lineTo x="21016" y="20571"/>
                      <wp:lineTo x="2101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HS Chieftain 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7375" cy="400050"/>
                          </a:xfrm>
                          <a:prstGeom prst="rect">
                            <a:avLst/>
                          </a:prstGeom>
                        </pic:spPr>
                      </pic:pic>
                    </a:graphicData>
                  </a:graphic>
                  <wp14:sizeRelH relativeFrom="page">
                    <wp14:pctWidth>0</wp14:pctWidth>
                  </wp14:sizeRelH>
                  <wp14:sizeRelV relativeFrom="page">
                    <wp14:pctHeight>0</wp14:pctHeight>
                  </wp14:sizeRelV>
                </wp:anchor>
              </w:drawing>
            </w:r>
            <w:r w:rsidRPr="00447933">
              <w:t xml:space="preserve">Visit the Counseling Website at </w:t>
            </w:r>
            <w:hyperlink r:id="rId13" w:history="1">
              <w:r w:rsidRPr="00205B1F">
                <w:rPr>
                  <w:rStyle w:val="Hyperlink"/>
                </w:rPr>
                <w:t>http://uhs.uticak12.org</w:t>
              </w:r>
            </w:hyperlink>
            <w:r>
              <w:t xml:space="preserve">. </w:t>
            </w:r>
            <w:r w:rsidRPr="00447933">
              <w:t xml:space="preserve"> Information on careers, colleges/universities, scholarships &amp; financial aid, monthly counseling notes and other website links are available.</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A55A14" w:rsidP="00446B00">
            <w:pPr>
              <w:spacing w:after="120" w:line="240" w:lineRule="auto"/>
            </w:pPr>
            <w:r w:rsidRPr="00447933">
              <w:t xml:space="preserve">Research colleges by going online to their websites. Check to make sure they have your desired program of study as well as their admission requirements. Websites can be found at </w:t>
            </w:r>
            <w:r w:rsidR="00446B00">
              <w:t>Utica High’s Counseling website.</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81698A" w:rsidRDefault="00A55A14" w:rsidP="00A55A14">
            <w:pPr>
              <w:spacing w:after="120" w:line="240" w:lineRule="auto"/>
              <w:rPr>
                <w:b/>
                <w:i/>
              </w:rPr>
            </w:pPr>
            <w:r w:rsidRPr="00B515EC">
              <w:t xml:space="preserve">Discuss colleges with parents, counselors, teachers, college alumni and friends currently enrolled. </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DD1DF6" w:rsidP="00190CAE">
            <w:pPr>
              <w:spacing w:after="120" w:line="240" w:lineRule="auto"/>
            </w:pPr>
            <w:r>
              <w:t>Sign up for courses which will make up a challenging college preparatory schedule for your junior and senior year. Remember that colleges look for 4 years of English, Math, Science AND Social Studies, plus two years of a World Language</w:t>
            </w:r>
            <w:r w:rsidR="00190CAE">
              <w:t xml:space="preserve"> on your transcript.</w:t>
            </w:r>
            <w:r>
              <w:t xml:space="preserve"> College base decisions on your sophomore/junior year curriculum and grades. </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A55A14" w:rsidP="00083ECF">
            <w:pPr>
              <w:spacing w:after="120" w:line="240" w:lineRule="auto"/>
            </w:pPr>
            <w:r>
              <w:t>Take</w:t>
            </w:r>
            <w:r w:rsidRPr="00447933">
              <w:t xml:space="preserve"> the </w:t>
            </w:r>
            <w:r>
              <w:t>P</w:t>
            </w:r>
            <w:r w:rsidRPr="00447933">
              <w:t xml:space="preserve">SAT in the </w:t>
            </w:r>
            <w:r>
              <w:t>fall. This is a practice SAT</w:t>
            </w:r>
            <w:r w:rsidRPr="00447933">
              <w:t xml:space="preserve">. Check with the admissions office of the college you plan to attend to inquire which college entrance exam (ACT or SAT) they would prefer. </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A55A14" w:rsidP="00083ECF">
            <w:pPr>
              <w:spacing w:after="120" w:line="240" w:lineRule="auto"/>
            </w:pPr>
            <w:r>
              <w:rPr>
                <w:noProof/>
              </w:rPr>
              <w:drawing>
                <wp:anchor distT="0" distB="0" distL="120396" distR="114300" simplePos="0" relativeHeight="251660288" behindDoc="1" locked="0" layoutInCell="1" allowOverlap="1">
                  <wp:simplePos x="0" y="0"/>
                  <wp:positionH relativeFrom="column">
                    <wp:posOffset>93091</wp:posOffset>
                  </wp:positionH>
                  <wp:positionV relativeFrom="paragraph">
                    <wp:posOffset>139319</wp:posOffset>
                  </wp:positionV>
                  <wp:extent cx="642239" cy="553816"/>
                  <wp:effectExtent l="0" t="0" r="5715" b="0"/>
                  <wp:wrapNone/>
                  <wp:docPr id="5" name="Picture 5" descr="C:\Program Files\Microsoft Office\Media\CntCD1\ClipArt6\j0291930.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C:\Program Files\Microsoft Office\Media\CntCD1\ClipArt6\j0291930.wmf"/>
                          <pic:cNvPicPr>
                            <a:picLocks noChangeAspect="1" noChangeArrowheads="1"/>
                          </pic:cNvPicPr>
                        </pic:nvPicPr>
                        <pic:blipFill>
                          <a:blip r:embed="rId14" cstate="print">
                            <a:duotone>
                              <a:schemeClr val="bg2">
                                <a:shade val="45000"/>
                                <a:satMod val="135000"/>
                              </a:schemeClr>
                              <a:prstClr val="white"/>
                            </a:duotone>
                          </a:blip>
                          <a:srcRect/>
                          <a:stretch>
                            <a:fillRect/>
                          </a:stretch>
                        </pic:blipFill>
                        <pic:spPr bwMode="auto">
                          <a:xfrm>
                            <a:off x="0" y="0"/>
                            <a:ext cx="641985" cy="55372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Begin or c</w:t>
            </w:r>
            <w:r w:rsidRPr="00447933">
              <w:t>ontinue your involvement in volunteer and extracurricular activities.</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A55A14" w:rsidP="00083ECF">
            <w:pPr>
              <w:spacing w:after="120" w:line="240" w:lineRule="auto"/>
            </w:pPr>
            <w:r w:rsidRPr="00447933">
              <w:t xml:space="preserve"> Visit colleges when possible during your </w:t>
            </w:r>
            <w:r>
              <w:t xml:space="preserve">vacation. Or, go visit older siblings or relatives currently attending a college/university. </w:t>
            </w:r>
            <w:r w:rsidRPr="00447933">
              <w:t xml:space="preserve"> Call at least two weeks in advance to make arrangements for a campus visit. Ask if you can sit in on a class.</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A55A14" w:rsidP="00083ECF">
            <w:pPr>
              <w:spacing w:after="0" w:line="240" w:lineRule="auto"/>
            </w:pPr>
            <w:r>
              <w:t>Talk about college finances.</w:t>
            </w:r>
          </w:p>
          <w:p w:rsidR="00A55A14" w:rsidRPr="00447933" w:rsidRDefault="00A55A14" w:rsidP="00083ECF">
            <w:pPr>
              <w:tabs>
                <w:tab w:val="left" w:pos="507"/>
              </w:tabs>
              <w:spacing w:after="0" w:line="240" w:lineRule="auto"/>
              <w:ind w:firstLine="522"/>
            </w:pPr>
            <w:r w:rsidRPr="00447933">
              <w:t>Discuss family finances with your parents.</w:t>
            </w:r>
          </w:p>
          <w:p w:rsidR="00A55A14" w:rsidRPr="00447933" w:rsidRDefault="00A55A14" w:rsidP="00083ECF">
            <w:pPr>
              <w:tabs>
                <w:tab w:val="left" w:pos="507"/>
              </w:tabs>
              <w:spacing w:after="0" w:line="240" w:lineRule="auto"/>
              <w:ind w:firstLine="522"/>
            </w:pPr>
            <w:r>
              <w:rPr>
                <w:noProof/>
              </w:rPr>
              <w:drawing>
                <wp:anchor distT="0" distB="0" distL="114300" distR="114300" simplePos="0" relativeHeight="251659264" behindDoc="1" locked="0" layoutInCell="1" allowOverlap="1">
                  <wp:simplePos x="0" y="0"/>
                  <wp:positionH relativeFrom="column">
                    <wp:posOffset>4979670</wp:posOffset>
                  </wp:positionH>
                  <wp:positionV relativeFrom="paragraph">
                    <wp:posOffset>95885</wp:posOffset>
                  </wp:positionV>
                  <wp:extent cx="1047115" cy="695325"/>
                  <wp:effectExtent l="0" t="0" r="635" b="9525"/>
                  <wp:wrapNone/>
                  <wp:docPr id="4" name="Picture 4" descr="C:\Program Files\Microsoft Office\Media\CntCD1\ClipArt2\j02172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gram Files\Microsoft Office\Media\CntCD1\ClipArt2\j0217282.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4711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7933">
              <w:t>Have parents check employers, church and organizations to which they belong.</w:t>
            </w:r>
          </w:p>
          <w:p w:rsidR="00A55A14" w:rsidRPr="00447933" w:rsidRDefault="00A55A14" w:rsidP="00083ECF">
            <w:pPr>
              <w:tabs>
                <w:tab w:val="left" w:pos="507"/>
              </w:tabs>
              <w:spacing w:after="0" w:line="240" w:lineRule="auto"/>
              <w:ind w:firstLine="522"/>
            </w:pPr>
            <w:r w:rsidRPr="00447933">
              <w:t>Check with the financial aid office at college(s) you are planning to attend.</w:t>
            </w:r>
          </w:p>
          <w:p w:rsidR="00A55A14" w:rsidRPr="00447933" w:rsidRDefault="00A55A14" w:rsidP="00083ECF">
            <w:pPr>
              <w:tabs>
                <w:tab w:val="left" w:pos="507"/>
              </w:tabs>
              <w:spacing w:after="0" w:line="240" w:lineRule="auto"/>
              <w:ind w:firstLine="522"/>
            </w:pPr>
            <w:r w:rsidRPr="00447933">
              <w:t xml:space="preserve">File a FAFSA application online in </w:t>
            </w:r>
            <w:r>
              <w:t xml:space="preserve">early </w:t>
            </w:r>
            <w:r w:rsidRPr="00447933">
              <w:t xml:space="preserve">January or February of your </w:t>
            </w:r>
            <w:r w:rsidRPr="00BF469C">
              <w:rPr>
                <w:b/>
              </w:rPr>
              <w:t>senior year</w:t>
            </w:r>
            <w:r w:rsidRPr="00447933">
              <w:t>.</w:t>
            </w:r>
          </w:p>
          <w:p w:rsidR="00A55A14" w:rsidRPr="00447933" w:rsidRDefault="00A55A14" w:rsidP="00083ECF">
            <w:pPr>
              <w:tabs>
                <w:tab w:val="left" w:pos="507"/>
              </w:tabs>
              <w:spacing w:after="0" w:line="240" w:lineRule="auto"/>
              <w:ind w:firstLine="522"/>
            </w:pPr>
            <w:r w:rsidRPr="00447933">
              <w:t>Books, computer software, etc. are available at the local library.</w:t>
            </w:r>
          </w:p>
          <w:p w:rsidR="00A55A14" w:rsidRPr="00447933" w:rsidRDefault="00A55A14" w:rsidP="00083ECF">
            <w:pPr>
              <w:tabs>
                <w:tab w:val="left" w:pos="507"/>
              </w:tabs>
              <w:spacing w:after="0" w:line="240" w:lineRule="auto"/>
              <w:ind w:firstLine="522"/>
            </w:pPr>
            <w:r w:rsidRPr="00447933">
              <w:t>Complete the Financial Aid Selector in Career Cruising.</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A55A14" w:rsidP="00083ECF">
            <w:pPr>
              <w:spacing w:after="0" w:line="240" w:lineRule="auto"/>
            </w:pPr>
            <w:r w:rsidRPr="00447933">
              <w:t>Attend College Fairs –held at Macomb County Community College in the fall or the UCS fair in the spring.</w:t>
            </w:r>
            <w:r w:rsidR="000E4E30">
              <w:t xml:space="preserve"> </w:t>
            </w:r>
            <w:r w:rsidR="000E4E30" w:rsidRPr="000E4E30">
              <w:rPr>
                <w:highlight w:val="yellow"/>
              </w:rPr>
              <w:t>The UCS Colleg</w:t>
            </w:r>
            <w:r w:rsidR="00EE4BC8">
              <w:rPr>
                <w:highlight w:val="yellow"/>
              </w:rPr>
              <w:t>e Fair is scheduled for April 13</w:t>
            </w:r>
            <w:r w:rsidR="000E4E30" w:rsidRPr="000E4E30">
              <w:rPr>
                <w:highlight w:val="yellow"/>
              </w:rPr>
              <w:t>, 2016 from 6:30-8:00 pm at Henry Ford II High School.</w:t>
            </w:r>
          </w:p>
          <w:p w:rsidR="00A55A14" w:rsidRPr="00447933" w:rsidRDefault="00A55A14" w:rsidP="00083ECF">
            <w:pPr>
              <w:spacing w:after="0" w:line="240" w:lineRule="auto"/>
            </w:pP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A55A14" w:rsidP="000E4E30">
            <w:pPr>
              <w:spacing w:after="0" w:line="240" w:lineRule="auto"/>
            </w:pPr>
            <w:r w:rsidRPr="00447933">
              <w:t xml:space="preserve">Attend the Career Expo – </w:t>
            </w:r>
            <w:r w:rsidR="00F96D4D">
              <w:t xml:space="preserve">taking place </w:t>
            </w:r>
            <w:r w:rsidR="000E4E30">
              <w:t>mid-March</w:t>
            </w:r>
            <w:r w:rsidR="00F96D4D">
              <w:t xml:space="preserve"> from 7-9 pm at Eisenhower High School</w:t>
            </w:r>
            <w:r w:rsidRPr="00447933">
              <w:t>.</w:t>
            </w:r>
          </w:p>
        </w:tc>
      </w:tr>
      <w:tr w:rsidR="00A55A14" w:rsidRPr="00447933" w:rsidTr="00B515EC">
        <w:tc>
          <w:tcPr>
            <w:tcW w:w="535" w:type="dxa"/>
          </w:tcPr>
          <w:p w:rsidR="00A55A14" w:rsidRPr="00447933" w:rsidRDefault="00A55A14" w:rsidP="00083ECF">
            <w:pPr>
              <w:spacing w:after="120" w:line="240" w:lineRule="auto"/>
              <w:rPr>
                <w:sz w:val="24"/>
                <w:szCs w:val="24"/>
              </w:rPr>
            </w:pPr>
          </w:p>
        </w:tc>
        <w:tc>
          <w:tcPr>
            <w:tcW w:w="10255" w:type="dxa"/>
          </w:tcPr>
          <w:p w:rsidR="00A55A14" w:rsidRPr="00447933" w:rsidRDefault="00A55A14" w:rsidP="00BF469C">
            <w:pPr>
              <w:spacing w:after="0" w:line="240" w:lineRule="auto"/>
            </w:pPr>
            <w:r w:rsidRPr="00447933">
              <w:t xml:space="preserve">Potential college student athletes must comply with </w:t>
            </w:r>
            <w:r w:rsidRPr="00447933">
              <w:rPr>
                <w:b/>
              </w:rPr>
              <w:t>NCAA Requirements</w:t>
            </w:r>
            <w:r w:rsidRPr="00447933">
              <w:t xml:space="preserve">. See your </w:t>
            </w:r>
            <w:r>
              <w:t xml:space="preserve">coach then your </w:t>
            </w:r>
            <w:r w:rsidRPr="00447933">
              <w:t xml:space="preserve">counselor </w:t>
            </w:r>
            <w:r>
              <w:t>and</w:t>
            </w:r>
            <w:r w:rsidRPr="00447933">
              <w:t xml:space="preserve"> visit </w:t>
            </w:r>
            <w:hyperlink r:id="rId16" w:history="1">
              <w:r w:rsidR="00BF469C" w:rsidRPr="00EC557B">
                <w:rPr>
                  <w:rStyle w:val="Hyperlink"/>
                </w:rPr>
                <w:t>www.ncaa.org</w:t>
              </w:r>
            </w:hyperlink>
            <w:r w:rsidR="00BF469C">
              <w:t xml:space="preserve"> </w:t>
            </w:r>
            <w:r w:rsidRPr="00447933">
              <w:t>for details.</w:t>
            </w:r>
          </w:p>
        </w:tc>
      </w:tr>
    </w:tbl>
    <w:p w:rsidR="00144538" w:rsidRDefault="00144538"/>
    <w:p w:rsidR="00EF532F" w:rsidRDefault="00EF532F">
      <w:pPr>
        <w:spacing w:after="0" w:line="240" w:lineRule="auto"/>
        <w:ind w:left="115" w:right="115"/>
      </w:pPr>
      <w:r>
        <w:br w:type="page"/>
      </w:r>
    </w:p>
    <w:p w:rsidR="00EF532F" w:rsidRDefault="00EF532F" w:rsidP="00EF532F">
      <w:pPr>
        <w:jc w:val="center"/>
        <w:rPr>
          <w:rFonts w:ascii="Bernard MT Condensed" w:hAnsi="Bernard MT Condensed"/>
          <w:sz w:val="44"/>
          <w:szCs w:val="44"/>
        </w:rPr>
      </w:pPr>
      <w:r w:rsidRPr="0081698A">
        <w:rPr>
          <w:rFonts w:ascii="Bernard MT Condensed" w:hAnsi="Bernard MT Condensed"/>
          <w:sz w:val="44"/>
          <w:szCs w:val="44"/>
        </w:rPr>
        <w:lastRenderedPageBreak/>
        <w:t>What Do Colleges Want?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0"/>
        <w:gridCol w:w="5410"/>
      </w:tblGrid>
      <w:tr w:rsidR="00EF532F" w:rsidRPr="00DC7E8D" w:rsidTr="002E794C">
        <w:tc>
          <w:tcPr>
            <w:tcW w:w="5508" w:type="dxa"/>
            <w:shd w:val="clear" w:color="auto" w:fill="auto"/>
          </w:tcPr>
          <w:p w:rsidR="00EF532F" w:rsidRPr="00DC7E8D" w:rsidRDefault="00EF532F" w:rsidP="002E794C">
            <w:pPr>
              <w:rPr>
                <w:rFonts w:ascii="Bernard MT Condensed" w:hAnsi="Bernard MT Condensed"/>
                <w:sz w:val="32"/>
                <w:szCs w:val="32"/>
              </w:rPr>
            </w:pPr>
            <w:r w:rsidRPr="00DC7E8D">
              <w:rPr>
                <w:rFonts w:ascii="Bernard MT Condensed" w:hAnsi="Bernard MT Condensed"/>
                <w:sz w:val="32"/>
                <w:szCs w:val="32"/>
              </w:rPr>
              <w:t>Michigan Graduation Requirements</w:t>
            </w:r>
          </w:p>
        </w:tc>
        <w:tc>
          <w:tcPr>
            <w:tcW w:w="5508" w:type="dxa"/>
            <w:shd w:val="clear" w:color="auto" w:fill="auto"/>
          </w:tcPr>
          <w:p w:rsidR="00EF532F" w:rsidRDefault="00EF532F" w:rsidP="00EF532F">
            <w:pPr>
              <w:spacing w:after="0" w:line="240" w:lineRule="auto"/>
              <w:rPr>
                <w:rFonts w:ascii="Bernard MT Condensed" w:hAnsi="Bernard MT Condensed"/>
                <w:i/>
                <w:sz w:val="16"/>
                <w:szCs w:val="32"/>
              </w:rPr>
            </w:pPr>
            <w:r w:rsidRPr="00DC7E8D">
              <w:rPr>
                <w:rFonts w:ascii="Bernard MT Condensed" w:hAnsi="Bernard MT Condensed"/>
                <w:sz w:val="32"/>
                <w:szCs w:val="32"/>
              </w:rPr>
              <w:t>College Preparatory Curriculum</w:t>
            </w:r>
            <w:r>
              <w:rPr>
                <w:rFonts w:ascii="Bernard MT Condensed" w:hAnsi="Bernard MT Condensed"/>
                <w:sz w:val="32"/>
                <w:szCs w:val="32"/>
              </w:rPr>
              <w:t xml:space="preserve"> </w:t>
            </w:r>
          </w:p>
          <w:p w:rsidR="00EF532F" w:rsidRPr="00EF532F" w:rsidRDefault="00EF532F" w:rsidP="00EF532F">
            <w:pPr>
              <w:spacing w:after="0" w:line="240" w:lineRule="auto"/>
              <w:rPr>
                <w:rFonts w:ascii="Bernard MT Condensed" w:hAnsi="Bernard MT Condensed"/>
                <w:i/>
                <w:sz w:val="16"/>
                <w:szCs w:val="32"/>
              </w:rPr>
            </w:pPr>
            <w:r>
              <w:rPr>
                <w:rFonts w:ascii="Bernard MT Condensed" w:hAnsi="Bernard MT Condensed"/>
                <w:i/>
                <w:sz w:val="16"/>
                <w:szCs w:val="32"/>
              </w:rPr>
              <w:t>Information from University of Michigan and Michigan State College Prep Guides</w:t>
            </w:r>
          </w:p>
        </w:tc>
      </w:tr>
      <w:tr w:rsidR="00EF532F" w:rsidRPr="00DC7E8D" w:rsidTr="002E794C">
        <w:tc>
          <w:tcPr>
            <w:tcW w:w="5508" w:type="dxa"/>
            <w:shd w:val="clear" w:color="auto" w:fill="auto"/>
          </w:tcPr>
          <w:p w:rsidR="00EF532F" w:rsidRPr="00DC7E8D" w:rsidRDefault="00EF532F" w:rsidP="00EF532F">
            <w:pPr>
              <w:numPr>
                <w:ilvl w:val="0"/>
                <w:numId w:val="1"/>
              </w:numPr>
              <w:spacing w:after="0"/>
              <w:rPr>
                <w:sz w:val="24"/>
                <w:szCs w:val="24"/>
              </w:rPr>
            </w:pPr>
            <w:r w:rsidRPr="00DC7E8D">
              <w:rPr>
                <w:sz w:val="24"/>
                <w:szCs w:val="24"/>
              </w:rPr>
              <w:t>4 years English</w:t>
            </w:r>
          </w:p>
          <w:p w:rsidR="00EF532F" w:rsidRPr="00DC7E8D" w:rsidRDefault="00EF532F" w:rsidP="00EF532F">
            <w:pPr>
              <w:numPr>
                <w:ilvl w:val="0"/>
                <w:numId w:val="1"/>
              </w:numPr>
              <w:spacing w:after="0"/>
              <w:rPr>
                <w:sz w:val="24"/>
                <w:szCs w:val="24"/>
              </w:rPr>
            </w:pPr>
            <w:r w:rsidRPr="00DC7E8D">
              <w:rPr>
                <w:sz w:val="24"/>
                <w:szCs w:val="24"/>
              </w:rPr>
              <w:t>4 years Math</w:t>
            </w:r>
            <w:r w:rsidR="00190CAE">
              <w:rPr>
                <w:sz w:val="24"/>
                <w:szCs w:val="24"/>
              </w:rPr>
              <w:t xml:space="preserve"> (Geometry, Algebra 1 &amp; 2 and a Senior Math)</w:t>
            </w:r>
          </w:p>
          <w:p w:rsidR="00EF532F" w:rsidRPr="00DC7E8D" w:rsidRDefault="00EF532F" w:rsidP="00EF532F">
            <w:pPr>
              <w:numPr>
                <w:ilvl w:val="0"/>
                <w:numId w:val="1"/>
              </w:numPr>
              <w:spacing w:after="0"/>
              <w:rPr>
                <w:sz w:val="24"/>
                <w:szCs w:val="24"/>
              </w:rPr>
            </w:pPr>
            <w:r w:rsidRPr="00DC7E8D">
              <w:rPr>
                <w:sz w:val="24"/>
                <w:szCs w:val="24"/>
              </w:rPr>
              <w:t>3 years Science (Biology and Chemistry or Physics)</w:t>
            </w:r>
          </w:p>
          <w:p w:rsidR="00EF532F" w:rsidRPr="00DC7E8D" w:rsidRDefault="00EF532F" w:rsidP="00EF532F">
            <w:pPr>
              <w:numPr>
                <w:ilvl w:val="0"/>
                <w:numId w:val="1"/>
              </w:numPr>
              <w:spacing w:after="0"/>
              <w:rPr>
                <w:sz w:val="24"/>
                <w:szCs w:val="24"/>
              </w:rPr>
            </w:pPr>
            <w:r w:rsidRPr="00DC7E8D">
              <w:rPr>
                <w:sz w:val="24"/>
                <w:szCs w:val="24"/>
              </w:rPr>
              <w:t>3 years Social Studies (World History, US History, US Government and Economics)</w:t>
            </w:r>
          </w:p>
          <w:p w:rsidR="00EF532F" w:rsidRPr="00DC7E8D" w:rsidRDefault="00EF532F" w:rsidP="00EF532F">
            <w:pPr>
              <w:numPr>
                <w:ilvl w:val="0"/>
                <w:numId w:val="1"/>
              </w:numPr>
              <w:spacing w:after="0"/>
              <w:rPr>
                <w:sz w:val="24"/>
                <w:szCs w:val="24"/>
              </w:rPr>
            </w:pPr>
            <w:r w:rsidRPr="00DC7E8D">
              <w:rPr>
                <w:sz w:val="24"/>
                <w:szCs w:val="24"/>
              </w:rPr>
              <w:t>1 Physical Education and Health credit</w:t>
            </w:r>
          </w:p>
          <w:p w:rsidR="00EF532F" w:rsidRPr="00DC7E8D" w:rsidRDefault="00EF532F" w:rsidP="00EF532F">
            <w:pPr>
              <w:numPr>
                <w:ilvl w:val="0"/>
                <w:numId w:val="1"/>
              </w:numPr>
              <w:spacing w:after="0"/>
              <w:rPr>
                <w:sz w:val="24"/>
                <w:szCs w:val="24"/>
              </w:rPr>
            </w:pPr>
            <w:r w:rsidRPr="00DC7E8D">
              <w:rPr>
                <w:sz w:val="24"/>
                <w:szCs w:val="24"/>
              </w:rPr>
              <w:t>1 Visual, Performing and Applied Arts credit</w:t>
            </w:r>
          </w:p>
          <w:p w:rsidR="00EF532F" w:rsidRPr="00DC7E8D" w:rsidRDefault="00EF532F" w:rsidP="00EF532F">
            <w:pPr>
              <w:numPr>
                <w:ilvl w:val="0"/>
                <w:numId w:val="1"/>
              </w:numPr>
              <w:spacing w:after="0"/>
              <w:rPr>
                <w:sz w:val="24"/>
                <w:szCs w:val="24"/>
              </w:rPr>
            </w:pPr>
            <w:r w:rsidRPr="00DC7E8D">
              <w:rPr>
                <w:sz w:val="24"/>
                <w:szCs w:val="24"/>
              </w:rPr>
              <w:t>Online Learning Experience</w:t>
            </w:r>
          </w:p>
          <w:p w:rsidR="00EF532F" w:rsidRPr="00DC7E8D" w:rsidRDefault="00EF532F" w:rsidP="00190CAE">
            <w:pPr>
              <w:numPr>
                <w:ilvl w:val="0"/>
                <w:numId w:val="1"/>
              </w:numPr>
              <w:spacing w:after="0"/>
              <w:rPr>
                <w:sz w:val="24"/>
                <w:szCs w:val="24"/>
              </w:rPr>
            </w:pPr>
            <w:r w:rsidRPr="00DC7E8D">
              <w:rPr>
                <w:sz w:val="24"/>
                <w:szCs w:val="24"/>
              </w:rPr>
              <w:t xml:space="preserve">2 years of a </w:t>
            </w:r>
            <w:r w:rsidR="00190CAE">
              <w:rPr>
                <w:sz w:val="24"/>
                <w:szCs w:val="24"/>
              </w:rPr>
              <w:t>World</w:t>
            </w:r>
            <w:r w:rsidRPr="00DC7E8D">
              <w:rPr>
                <w:sz w:val="24"/>
                <w:szCs w:val="24"/>
              </w:rPr>
              <w:t xml:space="preserve"> Language for students graduating in 2016 and beyond</w:t>
            </w:r>
          </w:p>
        </w:tc>
        <w:tc>
          <w:tcPr>
            <w:tcW w:w="5508" w:type="dxa"/>
            <w:shd w:val="clear" w:color="auto" w:fill="auto"/>
          </w:tcPr>
          <w:p w:rsidR="00EF532F" w:rsidRPr="00DC7E8D" w:rsidRDefault="00EF532F" w:rsidP="00EF532F">
            <w:pPr>
              <w:numPr>
                <w:ilvl w:val="0"/>
                <w:numId w:val="1"/>
              </w:numPr>
              <w:spacing w:after="0"/>
              <w:rPr>
                <w:sz w:val="24"/>
                <w:szCs w:val="24"/>
              </w:rPr>
            </w:pPr>
            <w:r w:rsidRPr="00DC7E8D">
              <w:rPr>
                <w:sz w:val="24"/>
                <w:szCs w:val="24"/>
              </w:rPr>
              <w:t>4 years English</w:t>
            </w:r>
          </w:p>
          <w:p w:rsidR="00EF532F" w:rsidRPr="00DC7E8D" w:rsidRDefault="00EF532F" w:rsidP="00EF532F">
            <w:pPr>
              <w:numPr>
                <w:ilvl w:val="0"/>
                <w:numId w:val="1"/>
              </w:numPr>
              <w:spacing w:after="0"/>
              <w:rPr>
                <w:sz w:val="24"/>
                <w:szCs w:val="24"/>
              </w:rPr>
            </w:pPr>
            <w:r w:rsidRPr="00DC7E8D">
              <w:rPr>
                <w:sz w:val="24"/>
                <w:szCs w:val="24"/>
              </w:rPr>
              <w:t>4</w:t>
            </w:r>
            <w:r>
              <w:rPr>
                <w:sz w:val="24"/>
                <w:szCs w:val="24"/>
              </w:rPr>
              <w:t xml:space="preserve"> years Math (Geometry, Algebra 1</w:t>
            </w:r>
            <w:r w:rsidRPr="00DC7E8D">
              <w:rPr>
                <w:sz w:val="24"/>
                <w:szCs w:val="24"/>
              </w:rPr>
              <w:t xml:space="preserve"> &amp; 2, Precalculus/Calculus or Statistics)</w:t>
            </w:r>
          </w:p>
          <w:p w:rsidR="00EF532F" w:rsidRPr="00DC7E8D" w:rsidRDefault="00EF532F" w:rsidP="00EF532F">
            <w:pPr>
              <w:numPr>
                <w:ilvl w:val="0"/>
                <w:numId w:val="1"/>
              </w:numPr>
              <w:spacing w:after="0"/>
              <w:rPr>
                <w:sz w:val="24"/>
                <w:szCs w:val="24"/>
              </w:rPr>
            </w:pPr>
            <w:r w:rsidRPr="00DC7E8D">
              <w:rPr>
                <w:sz w:val="24"/>
                <w:szCs w:val="24"/>
              </w:rPr>
              <w:t>4 years Science</w:t>
            </w:r>
          </w:p>
          <w:p w:rsidR="00EF532F" w:rsidRPr="00DC7E8D" w:rsidRDefault="00EF532F" w:rsidP="00EF532F">
            <w:pPr>
              <w:numPr>
                <w:ilvl w:val="0"/>
                <w:numId w:val="1"/>
              </w:numPr>
              <w:spacing w:after="0"/>
              <w:rPr>
                <w:sz w:val="24"/>
                <w:szCs w:val="24"/>
              </w:rPr>
            </w:pPr>
            <w:r w:rsidRPr="00DC7E8D">
              <w:rPr>
                <w:sz w:val="24"/>
                <w:szCs w:val="24"/>
              </w:rPr>
              <w:t xml:space="preserve">4 years Social Studies </w:t>
            </w:r>
            <w:r w:rsidRPr="00190CAE">
              <w:rPr>
                <w:i/>
                <w:sz w:val="24"/>
                <w:szCs w:val="24"/>
              </w:rPr>
              <w:t>preferred</w:t>
            </w:r>
          </w:p>
          <w:p w:rsidR="00EF532F" w:rsidRPr="00DC7E8D" w:rsidRDefault="00EF532F" w:rsidP="00EF532F">
            <w:pPr>
              <w:numPr>
                <w:ilvl w:val="0"/>
                <w:numId w:val="1"/>
              </w:numPr>
              <w:spacing w:after="0"/>
              <w:rPr>
                <w:sz w:val="24"/>
                <w:szCs w:val="24"/>
              </w:rPr>
            </w:pPr>
            <w:r w:rsidRPr="00DC7E8D">
              <w:rPr>
                <w:sz w:val="24"/>
                <w:szCs w:val="24"/>
              </w:rPr>
              <w:t xml:space="preserve">2-3 years of </w:t>
            </w:r>
            <w:r w:rsidR="00190CAE">
              <w:rPr>
                <w:sz w:val="24"/>
                <w:szCs w:val="24"/>
              </w:rPr>
              <w:t>a</w:t>
            </w:r>
            <w:r w:rsidRPr="00DC7E8D">
              <w:rPr>
                <w:sz w:val="24"/>
                <w:szCs w:val="24"/>
              </w:rPr>
              <w:t xml:space="preserve"> </w:t>
            </w:r>
            <w:r w:rsidR="00794ADE">
              <w:rPr>
                <w:sz w:val="24"/>
                <w:szCs w:val="24"/>
              </w:rPr>
              <w:t>World</w:t>
            </w:r>
            <w:r w:rsidRPr="00DC7E8D">
              <w:rPr>
                <w:sz w:val="24"/>
                <w:szCs w:val="24"/>
              </w:rPr>
              <w:t xml:space="preserve"> Language </w:t>
            </w:r>
            <w:r w:rsidRPr="00190CAE">
              <w:rPr>
                <w:i/>
                <w:sz w:val="24"/>
                <w:szCs w:val="24"/>
              </w:rPr>
              <w:t>recommended</w:t>
            </w:r>
            <w:r w:rsidRPr="00DC7E8D">
              <w:rPr>
                <w:sz w:val="24"/>
                <w:szCs w:val="24"/>
              </w:rPr>
              <w:t xml:space="preserve"> (</w:t>
            </w:r>
            <w:r w:rsidRPr="00794ADE">
              <w:rPr>
                <w:i/>
                <w:sz w:val="24"/>
                <w:szCs w:val="24"/>
              </w:rPr>
              <w:t>some schools may require this</w:t>
            </w:r>
            <w:r w:rsidRPr="00DC7E8D">
              <w:rPr>
                <w:sz w:val="24"/>
                <w:szCs w:val="24"/>
              </w:rPr>
              <w:t>)</w:t>
            </w:r>
          </w:p>
          <w:p w:rsidR="00EF532F" w:rsidRPr="00DC7E8D" w:rsidRDefault="00EF532F" w:rsidP="00EF532F">
            <w:pPr>
              <w:numPr>
                <w:ilvl w:val="0"/>
                <w:numId w:val="1"/>
              </w:numPr>
              <w:spacing w:after="0"/>
              <w:rPr>
                <w:sz w:val="24"/>
                <w:szCs w:val="24"/>
              </w:rPr>
            </w:pPr>
            <w:r w:rsidRPr="00DC7E8D">
              <w:rPr>
                <w:sz w:val="24"/>
                <w:szCs w:val="24"/>
              </w:rPr>
              <w:t>1-2 Visual, Performing and Applied Arts Credits preferred</w:t>
            </w:r>
          </w:p>
          <w:p w:rsidR="00EF532F" w:rsidRPr="00DC7E8D" w:rsidRDefault="00EF532F" w:rsidP="00EF532F">
            <w:pPr>
              <w:numPr>
                <w:ilvl w:val="0"/>
                <w:numId w:val="1"/>
              </w:numPr>
              <w:spacing w:after="0"/>
              <w:rPr>
                <w:sz w:val="24"/>
                <w:szCs w:val="24"/>
              </w:rPr>
            </w:pPr>
            <w:r w:rsidRPr="00DC7E8D">
              <w:rPr>
                <w:sz w:val="24"/>
                <w:szCs w:val="24"/>
              </w:rPr>
              <w:t>AP &amp; Honors classes</w:t>
            </w:r>
          </w:p>
          <w:p w:rsidR="00EF532F" w:rsidRPr="00DC7E8D" w:rsidRDefault="00EF532F" w:rsidP="00EF532F">
            <w:pPr>
              <w:numPr>
                <w:ilvl w:val="0"/>
                <w:numId w:val="1"/>
              </w:numPr>
              <w:spacing w:after="0"/>
              <w:rPr>
                <w:sz w:val="24"/>
                <w:szCs w:val="24"/>
              </w:rPr>
            </w:pPr>
            <w:r w:rsidRPr="00DC7E8D">
              <w:rPr>
                <w:sz w:val="24"/>
                <w:szCs w:val="24"/>
              </w:rPr>
              <w:t xml:space="preserve">1 year Computer Literacy </w:t>
            </w:r>
            <w:r w:rsidRPr="00190CAE">
              <w:rPr>
                <w:i/>
                <w:sz w:val="24"/>
                <w:szCs w:val="24"/>
              </w:rPr>
              <w:t>recommended</w:t>
            </w:r>
          </w:p>
        </w:tc>
      </w:tr>
    </w:tbl>
    <w:p w:rsidR="00EF532F" w:rsidRDefault="00EF532F" w:rsidP="00EF532F">
      <w:pPr>
        <w:rPr>
          <w:sz w:val="40"/>
          <w:szCs w:val="40"/>
        </w:rPr>
      </w:pPr>
    </w:p>
    <w:p w:rsidR="00EF532F" w:rsidRDefault="00EF532F" w:rsidP="00EF532F">
      <w:pPr>
        <w:numPr>
          <w:ilvl w:val="0"/>
          <w:numId w:val="1"/>
        </w:numPr>
        <w:rPr>
          <w:sz w:val="28"/>
          <w:szCs w:val="28"/>
        </w:rPr>
      </w:pPr>
      <w:r>
        <w:rPr>
          <w:sz w:val="28"/>
          <w:szCs w:val="28"/>
        </w:rPr>
        <w:t>Student GPA (Grade Point Average) begins in 9</w:t>
      </w:r>
      <w:r w:rsidRPr="007E51CD">
        <w:rPr>
          <w:sz w:val="28"/>
          <w:szCs w:val="28"/>
          <w:vertAlign w:val="superscript"/>
        </w:rPr>
        <w:t>th</w:t>
      </w:r>
      <w:r>
        <w:rPr>
          <w:sz w:val="28"/>
          <w:szCs w:val="28"/>
        </w:rPr>
        <w:t xml:space="preserve"> grade. Most colleges prefer at least a 3.0 GPA and a 1050/SAT or 22/ACT.</w:t>
      </w:r>
    </w:p>
    <w:p w:rsidR="00EF532F" w:rsidRDefault="00EF532F" w:rsidP="00EF532F">
      <w:pPr>
        <w:numPr>
          <w:ilvl w:val="0"/>
          <w:numId w:val="1"/>
        </w:numPr>
        <w:rPr>
          <w:sz w:val="28"/>
          <w:szCs w:val="28"/>
        </w:rPr>
      </w:pPr>
      <w:r>
        <w:rPr>
          <w:sz w:val="28"/>
          <w:szCs w:val="28"/>
        </w:rPr>
        <w:t xml:space="preserve">Study hard and challenge yourself academically. Take AP and Honors classes in classes that interest you – this adds “rigor” to your schedule. But </w:t>
      </w:r>
      <w:r w:rsidR="00794ADE">
        <w:rPr>
          <w:sz w:val="28"/>
          <w:szCs w:val="28"/>
        </w:rPr>
        <w:t xml:space="preserve">remember to </w:t>
      </w:r>
      <w:r>
        <w:rPr>
          <w:sz w:val="28"/>
          <w:szCs w:val="28"/>
        </w:rPr>
        <w:t>take AP classes that match your strengths.</w:t>
      </w:r>
    </w:p>
    <w:p w:rsidR="00EF532F" w:rsidRDefault="00EF532F" w:rsidP="00EF532F">
      <w:pPr>
        <w:numPr>
          <w:ilvl w:val="0"/>
          <w:numId w:val="1"/>
        </w:numPr>
        <w:rPr>
          <w:sz w:val="28"/>
          <w:szCs w:val="28"/>
        </w:rPr>
      </w:pPr>
      <w:r>
        <w:rPr>
          <w:sz w:val="28"/>
          <w:szCs w:val="28"/>
        </w:rPr>
        <w:t xml:space="preserve">Strong SAT or ACT score. Consider taking the SAT </w:t>
      </w:r>
      <w:r w:rsidRPr="005F4C6E">
        <w:rPr>
          <w:i/>
          <w:sz w:val="28"/>
          <w:szCs w:val="28"/>
        </w:rPr>
        <w:t>and/or</w:t>
      </w:r>
      <w:r w:rsidR="00794ADE">
        <w:rPr>
          <w:sz w:val="28"/>
          <w:szCs w:val="28"/>
        </w:rPr>
        <w:t xml:space="preserve"> ACT as a sophomore and learn</w:t>
      </w:r>
      <w:r>
        <w:rPr>
          <w:sz w:val="28"/>
          <w:szCs w:val="28"/>
        </w:rPr>
        <w:t xml:space="preserve"> what your strengths and weaknesses are so you can be better prepared for the March state-wide test. Colleges like to see more than one score for the students, this shows initiative and the willingness to try again</w:t>
      </w:r>
      <w:r w:rsidR="00794ADE">
        <w:rPr>
          <w:sz w:val="28"/>
          <w:szCs w:val="28"/>
        </w:rPr>
        <w:t xml:space="preserve"> to improve your score</w:t>
      </w:r>
      <w:r>
        <w:rPr>
          <w:sz w:val="28"/>
          <w:szCs w:val="28"/>
        </w:rPr>
        <w:t>.</w:t>
      </w:r>
    </w:p>
    <w:p w:rsidR="00EF532F" w:rsidRDefault="00EF532F" w:rsidP="00EF532F">
      <w:pPr>
        <w:numPr>
          <w:ilvl w:val="0"/>
          <w:numId w:val="1"/>
        </w:numPr>
        <w:rPr>
          <w:sz w:val="28"/>
          <w:szCs w:val="28"/>
        </w:rPr>
      </w:pPr>
      <w:r>
        <w:rPr>
          <w:sz w:val="28"/>
          <w:szCs w:val="28"/>
        </w:rPr>
        <w:t>Discuss the costs of college with your family. Create a financial plan for your post-secondary education.</w:t>
      </w:r>
    </w:p>
    <w:p w:rsidR="00EF532F" w:rsidRDefault="00EF532F">
      <w:pPr>
        <w:spacing w:after="0" w:line="240" w:lineRule="auto"/>
        <w:ind w:left="115" w:right="115"/>
        <w:rPr>
          <w:sz w:val="28"/>
          <w:szCs w:val="28"/>
        </w:rPr>
      </w:pPr>
      <w:r>
        <w:rPr>
          <w:sz w:val="28"/>
          <w:szCs w:val="28"/>
        </w:rPr>
        <w:br w:type="page"/>
      </w:r>
    </w:p>
    <w:p w:rsidR="00EF532F" w:rsidRDefault="00EF532F" w:rsidP="00EF532F">
      <w:pPr>
        <w:shd w:val="clear" w:color="auto" w:fill="FFFFFF"/>
        <w:spacing w:after="0" w:line="240" w:lineRule="auto"/>
        <w:rPr>
          <w:rFonts w:eastAsia="Times New Roman" w:cs="Helvetica"/>
          <w:b/>
          <w:color w:val="494949"/>
          <w:sz w:val="32"/>
          <w:szCs w:val="32"/>
        </w:rPr>
      </w:pPr>
    </w:p>
    <w:p w:rsidR="00EF532F" w:rsidRDefault="00EF532F" w:rsidP="00EF532F">
      <w:pPr>
        <w:ind w:left="450"/>
        <w:jc w:val="center"/>
        <w:rPr>
          <w:rFonts w:ascii="Bernard MT Condensed" w:hAnsi="Bernard MT Condensed"/>
          <w:sz w:val="40"/>
          <w:szCs w:val="40"/>
        </w:rPr>
      </w:pPr>
      <w:r w:rsidRPr="00E33934">
        <w:rPr>
          <w:rFonts w:ascii="Bernard MT Condensed" w:hAnsi="Bernard MT Condensed"/>
          <w:noProof/>
          <w:sz w:val="40"/>
          <w:szCs w:val="40"/>
        </w:rPr>
        <w:drawing>
          <wp:inline distT="0" distB="0" distL="0" distR="0">
            <wp:extent cx="971550" cy="685800"/>
            <wp:effectExtent l="0" t="0" r="0" b="0"/>
            <wp:docPr id="9" name="Picture 9" descr="college buil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llege building.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1550" cy="685800"/>
                    </a:xfrm>
                    <a:prstGeom prst="rect">
                      <a:avLst/>
                    </a:prstGeom>
                    <a:noFill/>
                    <a:ln>
                      <a:noFill/>
                    </a:ln>
                  </pic:spPr>
                </pic:pic>
              </a:graphicData>
            </a:graphic>
          </wp:inline>
        </w:drawing>
      </w:r>
      <w:r>
        <w:rPr>
          <w:rFonts w:ascii="Bernard MT Condensed" w:hAnsi="Bernard MT Condensed"/>
          <w:sz w:val="40"/>
          <w:szCs w:val="40"/>
        </w:rPr>
        <w:t xml:space="preserve">   </w:t>
      </w:r>
      <w:r w:rsidRPr="00045A03">
        <w:rPr>
          <w:rFonts w:ascii="Bernard MT Condensed" w:hAnsi="Bernard MT Condensed"/>
          <w:b/>
          <w:sz w:val="44"/>
          <w:szCs w:val="44"/>
        </w:rPr>
        <w:t>COLLEGE VISITS</w:t>
      </w:r>
      <w:r>
        <w:rPr>
          <w:rFonts w:ascii="Bernard MT Condensed" w:hAnsi="Bernard MT Condensed"/>
          <w:sz w:val="40"/>
          <w:szCs w:val="40"/>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EF532F" w:rsidRPr="00E61561" w:rsidTr="002E794C">
        <w:tc>
          <w:tcPr>
            <w:tcW w:w="10548" w:type="dxa"/>
          </w:tcPr>
          <w:p w:rsidR="00EF532F" w:rsidRPr="00E61561" w:rsidRDefault="00EF532F" w:rsidP="002E794C">
            <w:pPr>
              <w:spacing w:after="120" w:line="240" w:lineRule="auto"/>
              <w:ind w:left="540"/>
            </w:pPr>
            <w:r w:rsidRPr="00E61561">
              <w:t>The best way to gain information about a school is to visit the campus and talk with students as well as admissions personnel, financial aid personnel, students and faculty.</w:t>
            </w:r>
          </w:p>
        </w:tc>
      </w:tr>
      <w:tr w:rsidR="00EF532F" w:rsidRPr="00E61561" w:rsidTr="002E794C">
        <w:tc>
          <w:tcPr>
            <w:tcW w:w="10548" w:type="dxa"/>
          </w:tcPr>
          <w:p w:rsidR="00EF532F" w:rsidRPr="00E61561" w:rsidRDefault="008E363E" w:rsidP="00190CAE">
            <w:pPr>
              <w:spacing w:after="120" w:line="240" w:lineRule="auto"/>
              <w:ind w:left="540"/>
            </w:pPr>
            <w:r w:rsidRPr="000D3216">
              <w:t xml:space="preserve">The next best way to learn about a school is to talk to college representatives when they visit Utica High in the fall or attend the UCS College Fair in the spring. Beginning in mid-September, a number of college admission representatives visit the Career Center. Some recruiters just come to talk about their college, while other recruiters may accept your application on-site with a quick decision to follow. All Utica students are encouraged to register for up to three college </w:t>
            </w:r>
            <w:r>
              <w:t>presentations</w:t>
            </w:r>
            <w:r w:rsidRPr="000D3216">
              <w:t xml:space="preserve"> each school year. This is done online at </w:t>
            </w:r>
            <w:hyperlink r:id="rId18" w:history="1">
              <w:r w:rsidRPr="00EC557B">
                <w:rPr>
                  <w:rStyle w:val="Hyperlink"/>
                </w:rPr>
                <w:t>www.naviance.com</w:t>
              </w:r>
            </w:hyperlink>
            <w:r>
              <w:t>, using your computer login as your email/password</w:t>
            </w:r>
            <w:r w:rsidRPr="000D3216">
              <w:t>.</w:t>
            </w:r>
            <w:r>
              <w:t xml:space="preserve"> </w:t>
            </w:r>
            <w:r w:rsidRPr="000D3216">
              <w:t xml:space="preserve"> </w:t>
            </w:r>
            <w:r w:rsidRPr="000A09E6">
              <w:rPr>
                <w:sz w:val="21"/>
                <w:szCs w:val="21"/>
              </w:rPr>
              <w:t>Click on the College tab. View upcoming College Visits and “sign up” for no more than three college presentations.</w:t>
            </w:r>
            <w:r>
              <w:rPr>
                <w:sz w:val="21"/>
                <w:szCs w:val="21"/>
              </w:rPr>
              <w:t xml:space="preserve"> </w:t>
            </w:r>
            <w:r w:rsidRPr="000D3216">
              <w:t>Mark the date and time in your planner – no reminder passes are provided.</w:t>
            </w:r>
          </w:p>
        </w:tc>
      </w:tr>
      <w:tr w:rsidR="00EF532F" w:rsidRPr="00E61561" w:rsidTr="002E794C">
        <w:tc>
          <w:tcPr>
            <w:tcW w:w="10548" w:type="dxa"/>
          </w:tcPr>
          <w:p w:rsidR="00EF532F" w:rsidRPr="00E61561" w:rsidRDefault="00EF532F" w:rsidP="002E794C">
            <w:pPr>
              <w:spacing w:after="120" w:line="240" w:lineRule="auto"/>
              <w:ind w:left="540"/>
            </w:pPr>
            <w:r w:rsidRPr="00E61561">
              <w:t>When visiting a college campus, arrange your college visit with the college Admissions Department in advance. This can be done online or through a phone conversation.</w:t>
            </w:r>
          </w:p>
          <w:p w:rsidR="00EF532F" w:rsidRPr="00E61561" w:rsidRDefault="00EF532F" w:rsidP="00EF532F">
            <w:pPr>
              <w:pStyle w:val="ListParagraph"/>
              <w:numPr>
                <w:ilvl w:val="0"/>
                <w:numId w:val="2"/>
              </w:numPr>
              <w:spacing w:after="120" w:line="240" w:lineRule="auto"/>
              <w:ind w:left="540" w:firstLine="0"/>
            </w:pPr>
            <w:r w:rsidRPr="00E61561">
              <w:t>Notify the attendance office and your teachers of the date you will be gone.</w:t>
            </w:r>
          </w:p>
          <w:p w:rsidR="00EF532F" w:rsidRPr="00E61561" w:rsidRDefault="00EF532F" w:rsidP="00EF532F">
            <w:pPr>
              <w:pStyle w:val="ListParagraph"/>
              <w:numPr>
                <w:ilvl w:val="0"/>
                <w:numId w:val="2"/>
              </w:numPr>
              <w:spacing w:after="120" w:line="240" w:lineRule="auto"/>
              <w:ind w:left="540" w:firstLine="0"/>
            </w:pPr>
            <w:r w:rsidRPr="00E61561">
              <w:t>Have questions ready for the campus visit.</w:t>
            </w:r>
          </w:p>
        </w:tc>
      </w:tr>
      <w:tr w:rsidR="00EF532F" w:rsidRPr="00E61561" w:rsidTr="002E794C">
        <w:tc>
          <w:tcPr>
            <w:tcW w:w="10548" w:type="dxa"/>
          </w:tcPr>
          <w:p w:rsidR="00EF532F" w:rsidRPr="00E61561" w:rsidRDefault="00EF532F" w:rsidP="002E794C">
            <w:pPr>
              <w:spacing w:after="120" w:line="240" w:lineRule="auto"/>
              <w:ind w:left="540"/>
            </w:pPr>
            <w:r w:rsidRPr="00E61561">
              <w:t>Colleges are happy to have you visit, but you must prepare before you visit in order to make it worthwhile. Here are some suggestions.</w:t>
            </w:r>
          </w:p>
          <w:p w:rsidR="00EF532F" w:rsidRPr="00E61561" w:rsidRDefault="00EF532F" w:rsidP="00EF532F">
            <w:pPr>
              <w:pStyle w:val="ListParagraph"/>
              <w:numPr>
                <w:ilvl w:val="0"/>
                <w:numId w:val="3"/>
              </w:numPr>
              <w:spacing w:after="120" w:line="240" w:lineRule="auto"/>
              <w:ind w:left="540"/>
            </w:pPr>
            <w:r w:rsidRPr="00E61561">
              <w:t>The best visit includes seeing the campus while college is in session (September through April)</w:t>
            </w:r>
            <w:r>
              <w:t>, but not during holiday breaks</w:t>
            </w:r>
            <w:r w:rsidRPr="00E61561">
              <w:t>. This allows high school students to observe classes in session, possibly spend a night in a dorm, and talk with students, admissions and financial aid officers and faculty members in their area of interest. Students can register for a tour online or by contacting the Admissions office. If students want to talk with faculty, this may require students to register a few weeks in advance.</w:t>
            </w:r>
          </w:p>
          <w:p w:rsidR="00EF532F" w:rsidRPr="00E61561" w:rsidRDefault="00EF532F" w:rsidP="00EF532F">
            <w:pPr>
              <w:pStyle w:val="ListParagraph"/>
              <w:numPr>
                <w:ilvl w:val="0"/>
                <w:numId w:val="3"/>
              </w:numPr>
              <w:spacing w:after="120" w:line="240" w:lineRule="auto"/>
              <w:ind w:left="540"/>
            </w:pPr>
            <w:r w:rsidRPr="00E61561">
              <w:t>If your application is not on file at the college (or you are a sophomore or junior), obtain a copy of your unofficial transcript to take with you.</w:t>
            </w:r>
          </w:p>
          <w:p w:rsidR="00EF532F" w:rsidRPr="00E61561" w:rsidRDefault="00EF532F" w:rsidP="00EF532F">
            <w:pPr>
              <w:pStyle w:val="ListParagraph"/>
              <w:numPr>
                <w:ilvl w:val="0"/>
                <w:numId w:val="3"/>
              </w:numPr>
              <w:spacing w:after="120" w:line="240" w:lineRule="auto"/>
              <w:ind w:left="540"/>
            </w:pPr>
            <w:r w:rsidRPr="00E61561">
              <w:t xml:space="preserve">Research the college before you visit. Use </w:t>
            </w:r>
            <w:r w:rsidR="008E363E">
              <w:t>Naviance/Family Connection</w:t>
            </w:r>
            <w:r w:rsidRPr="00E61561">
              <w:t>, listen to the recruiters when they come to UHS in the fall, or view the college website for information.</w:t>
            </w:r>
          </w:p>
          <w:p w:rsidR="00EF532F" w:rsidRPr="00E61561" w:rsidRDefault="00EF532F" w:rsidP="00EF532F">
            <w:pPr>
              <w:pStyle w:val="ListParagraph"/>
              <w:numPr>
                <w:ilvl w:val="0"/>
                <w:numId w:val="3"/>
              </w:numPr>
              <w:spacing w:after="120" w:line="240" w:lineRule="auto"/>
              <w:ind w:left="540"/>
            </w:pPr>
            <w:r w:rsidRPr="00E61561">
              <w:t>Visit the city/neighborhood in which the college is located. Look for transportation facilities (buses/ train) and banking institutions. If possible, gather information about housing near campus for later years.</w:t>
            </w:r>
          </w:p>
          <w:p w:rsidR="00EF532F" w:rsidRPr="00E61561" w:rsidRDefault="00EF532F" w:rsidP="00EF532F">
            <w:pPr>
              <w:pStyle w:val="ListParagraph"/>
              <w:numPr>
                <w:ilvl w:val="0"/>
                <w:numId w:val="3"/>
              </w:numPr>
              <w:spacing w:after="120" w:line="240" w:lineRule="auto"/>
              <w:ind w:left="540"/>
            </w:pPr>
            <w:r w:rsidRPr="00E61561">
              <w:t>Check out the food service and student union. While there, talk with students about why they chose the school. Also read the campus newspaper to learn about campus issues.</w:t>
            </w:r>
          </w:p>
        </w:tc>
      </w:tr>
      <w:tr w:rsidR="00EF532F" w:rsidRPr="00E61561" w:rsidTr="002E794C">
        <w:tc>
          <w:tcPr>
            <w:tcW w:w="10548" w:type="dxa"/>
          </w:tcPr>
          <w:p w:rsidR="00EF532F" w:rsidRPr="00E61561" w:rsidRDefault="00EF532F" w:rsidP="002E794C">
            <w:pPr>
              <w:spacing w:after="120" w:line="240" w:lineRule="auto"/>
              <w:ind w:left="540"/>
            </w:pPr>
            <w:r w:rsidRPr="00E61561">
              <w:t xml:space="preserve">Make sure you understand the admission requirements and </w:t>
            </w:r>
            <w:r w:rsidRPr="00E61561">
              <w:rPr>
                <w:u w:val="single"/>
              </w:rPr>
              <w:t>deadlines.</w:t>
            </w:r>
          </w:p>
          <w:p w:rsidR="00EF532F" w:rsidRPr="00E61561" w:rsidRDefault="00EF532F" w:rsidP="00EF532F">
            <w:pPr>
              <w:pStyle w:val="ListParagraph"/>
              <w:numPr>
                <w:ilvl w:val="0"/>
                <w:numId w:val="4"/>
              </w:numPr>
              <w:spacing w:after="0" w:line="240" w:lineRule="auto"/>
              <w:ind w:left="547"/>
            </w:pPr>
            <w:r w:rsidRPr="00E61561">
              <w:t>GPA</w:t>
            </w:r>
          </w:p>
          <w:p w:rsidR="00EF532F" w:rsidRPr="00E61561" w:rsidRDefault="00EF532F" w:rsidP="00EF532F">
            <w:pPr>
              <w:pStyle w:val="ListParagraph"/>
              <w:numPr>
                <w:ilvl w:val="0"/>
                <w:numId w:val="4"/>
              </w:numPr>
              <w:spacing w:after="0" w:line="240" w:lineRule="auto"/>
              <w:ind w:left="547"/>
            </w:pPr>
            <w:r w:rsidRPr="00E61561">
              <w:t>SAT or ACT score – is the writing portion needed?</w:t>
            </w:r>
          </w:p>
          <w:p w:rsidR="00EF532F" w:rsidRPr="00E61561" w:rsidRDefault="00EF532F" w:rsidP="00EF532F">
            <w:pPr>
              <w:pStyle w:val="ListParagraph"/>
              <w:numPr>
                <w:ilvl w:val="0"/>
                <w:numId w:val="4"/>
              </w:numPr>
              <w:spacing w:after="0" w:line="240" w:lineRule="auto"/>
              <w:ind w:left="547"/>
            </w:pPr>
            <w:r w:rsidRPr="00E61561">
              <w:t>Letters of recommendation</w:t>
            </w:r>
          </w:p>
          <w:p w:rsidR="00EF532F" w:rsidRPr="00E61561" w:rsidRDefault="00EF532F" w:rsidP="00EF532F">
            <w:pPr>
              <w:pStyle w:val="ListParagraph"/>
              <w:numPr>
                <w:ilvl w:val="0"/>
                <w:numId w:val="4"/>
              </w:numPr>
              <w:spacing w:after="0" w:line="240" w:lineRule="auto"/>
              <w:ind w:left="547"/>
            </w:pPr>
            <w:r w:rsidRPr="00E61561">
              <w:t>Essay</w:t>
            </w:r>
          </w:p>
          <w:p w:rsidR="00EF532F" w:rsidRPr="00E61561" w:rsidRDefault="00EF532F" w:rsidP="002E794C">
            <w:pPr>
              <w:pStyle w:val="ListParagraph"/>
              <w:spacing w:after="0" w:line="240" w:lineRule="auto"/>
              <w:ind w:left="187"/>
            </w:pPr>
          </w:p>
        </w:tc>
      </w:tr>
      <w:tr w:rsidR="00EF532F" w:rsidRPr="00E61561" w:rsidTr="002E794C">
        <w:tc>
          <w:tcPr>
            <w:tcW w:w="10548" w:type="dxa"/>
          </w:tcPr>
          <w:p w:rsidR="00EF532F" w:rsidRPr="00E61561" w:rsidRDefault="00EF532F" w:rsidP="002E794C">
            <w:pPr>
              <w:spacing w:after="120" w:line="240" w:lineRule="auto"/>
              <w:ind w:left="540"/>
            </w:pPr>
            <w:r w:rsidRPr="00E61561">
              <w:t xml:space="preserve">Check out the opportunities for financial aid and scholarships and note the </w:t>
            </w:r>
            <w:r w:rsidRPr="00E61561">
              <w:rPr>
                <w:u w:val="single"/>
              </w:rPr>
              <w:t>deadlines.</w:t>
            </w:r>
          </w:p>
        </w:tc>
      </w:tr>
    </w:tbl>
    <w:p w:rsidR="00EF532F" w:rsidRPr="00E61561" w:rsidRDefault="00EF532F" w:rsidP="00EF532F">
      <w:pPr>
        <w:jc w:val="center"/>
        <w:rPr>
          <w:b/>
          <w:sz w:val="44"/>
          <w:szCs w:val="44"/>
        </w:rPr>
      </w:pPr>
      <w:r w:rsidRPr="00E61561">
        <w:rPr>
          <w:sz w:val="40"/>
          <w:szCs w:val="40"/>
        </w:rPr>
        <w:br w:type="page"/>
      </w:r>
      <w:r w:rsidRPr="00E61561">
        <w:rPr>
          <w:noProof/>
          <w:sz w:val="40"/>
          <w:szCs w:val="40"/>
        </w:rPr>
        <w:drawing>
          <wp:inline distT="0" distB="0" distL="0" distR="0">
            <wp:extent cx="590550" cy="581025"/>
            <wp:effectExtent l="0" t="0" r="0" b="9525"/>
            <wp:docPr id="8" name="Picture 8" descr="MC900088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8594[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0550" cy="581025"/>
                    </a:xfrm>
                    <a:prstGeom prst="rect">
                      <a:avLst/>
                    </a:prstGeom>
                    <a:noFill/>
                    <a:ln>
                      <a:noFill/>
                    </a:ln>
                  </pic:spPr>
                </pic:pic>
              </a:graphicData>
            </a:graphic>
          </wp:inline>
        </w:drawing>
      </w:r>
      <w:r w:rsidRPr="00E61561">
        <w:rPr>
          <w:sz w:val="40"/>
          <w:szCs w:val="40"/>
        </w:rPr>
        <w:t xml:space="preserve"> </w:t>
      </w:r>
      <w:r w:rsidRPr="009928D8">
        <w:rPr>
          <w:rFonts w:ascii="Bernard MT Condensed" w:hAnsi="Bernard MT Condensed"/>
          <w:b/>
          <w:sz w:val="44"/>
          <w:szCs w:val="44"/>
        </w:rPr>
        <w:t>COLLEGE COMPARISON WORKSHEET</w:t>
      </w:r>
      <w:r w:rsidRPr="00E61561">
        <w:rPr>
          <w:b/>
          <w:sz w:val="44"/>
          <w:szCs w:val="44"/>
        </w:rPr>
        <w:t xml:space="preserve"> </w:t>
      </w:r>
      <w:r w:rsidRPr="00E61561">
        <w:rPr>
          <w:b/>
          <w:noProof/>
          <w:sz w:val="44"/>
          <w:szCs w:val="44"/>
        </w:rPr>
        <w:drawing>
          <wp:inline distT="0" distB="0" distL="0" distR="0">
            <wp:extent cx="838200" cy="561975"/>
            <wp:effectExtent l="0" t="0" r="0" b="9525"/>
            <wp:docPr id="1" name="Picture 1" descr="MP900432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P900432977[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38200" cy="561975"/>
                    </a:xfrm>
                    <a:prstGeom prst="rect">
                      <a:avLst/>
                    </a:prstGeom>
                    <a:noFill/>
                    <a:ln>
                      <a:noFill/>
                    </a:ln>
                  </pic:spPr>
                </pic:pic>
              </a:graphicData>
            </a:graphic>
          </wp:inline>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3"/>
        <w:gridCol w:w="1738"/>
        <w:gridCol w:w="1553"/>
        <w:gridCol w:w="1553"/>
        <w:gridCol w:w="1563"/>
      </w:tblGrid>
      <w:tr w:rsidR="00EF532F" w:rsidRPr="00E61561" w:rsidTr="00EF532F">
        <w:tc>
          <w:tcPr>
            <w:tcW w:w="4383" w:type="dxa"/>
          </w:tcPr>
          <w:p w:rsidR="00EF532F" w:rsidRPr="00E61561" w:rsidRDefault="00EF532F" w:rsidP="002E794C">
            <w:pPr>
              <w:spacing w:after="120"/>
              <w:rPr>
                <w:b/>
                <w:sz w:val="24"/>
                <w:szCs w:val="24"/>
                <w:u w:val="single"/>
              </w:rPr>
            </w:pPr>
            <w:r w:rsidRPr="00E61561">
              <w:rPr>
                <w:b/>
                <w:sz w:val="24"/>
                <w:szCs w:val="24"/>
                <w:u w:val="single"/>
              </w:rPr>
              <w:t>School Attributes</w:t>
            </w:r>
          </w:p>
        </w:tc>
        <w:tc>
          <w:tcPr>
            <w:tcW w:w="1738" w:type="dxa"/>
          </w:tcPr>
          <w:p w:rsidR="00EF532F" w:rsidRPr="00E61561" w:rsidRDefault="00EF532F" w:rsidP="002E794C">
            <w:pPr>
              <w:spacing w:after="120"/>
              <w:jc w:val="center"/>
              <w:rPr>
                <w:b/>
                <w:sz w:val="24"/>
                <w:szCs w:val="24"/>
                <w:u w:val="single"/>
              </w:rPr>
            </w:pPr>
            <w:r w:rsidRPr="00E61561">
              <w:rPr>
                <w:b/>
                <w:sz w:val="24"/>
                <w:szCs w:val="24"/>
                <w:u w:val="single"/>
              </w:rPr>
              <w:t>School #1</w:t>
            </w:r>
          </w:p>
        </w:tc>
        <w:tc>
          <w:tcPr>
            <w:tcW w:w="1553" w:type="dxa"/>
          </w:tcPr>
          <w:p w:rsidR="00EF532F" w:rsidRPr="00E61561" w:rsidRDefault="00EF532F" w:rsidP="002E794C">
            <w:pPr>
              <w:spacing w:after="120"/>
              <w:jc w:val="center"/>
              <w:rPr>
                <w:b/>
                <w:sz w:val="24"/>
                <w:szCs w:val="24"/>
                <w:u w:val="single"/>
              </w:rPr>
            </w:pPr>
            <w:r w:rsidRPr="00E61561">
              <w:rPr>
                <w:b/>
                <w:sz w:val="24"/>
                <w:szCs w:val="24"/>
                <w:u w:val="single"/>
              </w:rPr>
              <w:t>School #2</w:t>
            </w:r>
          </w:p>
        </w:tc>
        <w:tc>
          <w:tcPr>
            <w:tcW w:w="1553" w:type="dxa"/>
          </w:tcPr>
          <w:p w:rsidR="00EF532F" w:rsidRPr="00E61561" w:rsidRDefault="00EF532F" w:rsidP="002E794C">
            <w:pPr>
              <w:spacing w:after="120"/>
              <w:jc w:val="center"/>
              <w:rPr>
                <w:b/>
                <w:sz w:val="24"/>
                <w:szCs w:val="24"/>
                <w:u w:val="single"/>
              </w:rPr>
            </w:pPr>
            <w:r w:rsidRPr="00E61561">
              <w:rPr>
                <w:b/>
                <w:sz w:val="24"/>
                <w:szCs w:val="24"/>
                <w:u w:val="single"/>
              </w:rPr>
              <w:t>School #3</w:t>
            </w:r>
          </w:p>
        </w:tc>
        <w:tc>
          <w:tcPr>
            <w:tcW w:w="1563" w:type="dxa"/>
          </w:tcPr>
          <w:p w:rsidR="00EF532F" w:rsidRPr="00E61561" w:rsidRDefault="00EF532F" w:rsidP="002E794C">
            <w:pPr>
              <w:spacing w:after="120"/>
              <w:jc w:val="center"/>
              <w:rPr>
                <w:b/>
                <w:sz w:val="24"/>
                <w:szCs w:val="24"/>
                <w:u w:val="single"/>
              </w:rPr>
            </w:pPr>
            <w:r w:rsidRPr="00E61561">
              <w:rPr>
                <w:b/>
                <w:sz w:val="24"/>
                <w:szCs w:val="24"/>
                <w:u w:val="single"/>
              </w:rPr>
              <w:t>School #4</w:t>
            </w: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Affiliation: Public; private; religious-affiliated; single sex, ethnically affiliated</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Student population: Very small (&lt; 1,000); small (1,000-3,999); medium (4,000-8,999); large (9,000-19,999); very large (20,000+)</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 xml:space="preserve">Distance from home: &lt; 1-hr. drive, 1-4 </w:t>
            </w:r>
            <w:proofErr w:type="spellStart"/>
            <w:r w:rsidRPr="00EF532F">
              <w:rPr>
                <w:sz w:val="21"/>
                <w:szCs w:val="21"/>
              </w:rPr>
              <w:t>hr</w:t>
            </w:r>
            <w:proofErr w:type="spellEnd"/>
            <w:r w:rsidRPr="00EF532F">
              <w:rPr>
                <w:sz w:val="21"/>
                <w:szCs w:val="21"/>
              </w:rPr>
              <w:t xml:space="preserve"> drive, 4-8 </w:t>
            </w:r>
            <w:proofErr w:type="spellStart"/>
            <w:r w:rsidRPr="00EF532F">
              <w:rPr>
                <w:sz w:val="21"/>
                <w:szCs w:val="21"/>
              </w:rPr>
              <w:t>hr</w:t>
            </w:r>
            <w:proofErr w:type="spellEnd"/>
            <w:r w:rsidRPr="00EF532F">
              <w:rPr>
                <w:sz w:val="21"/>
                <w:szCs w:val="21"/>
              </w:rPr>
              <w:t xml:space="preserve"> drive, plane ride or train trip</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Type of campus: residential or commuter</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Community: urban, suburban or rural</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General Curriculum: liberal arts, technical, vocational, professional</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Campus activities in which I plan to participate: sports, music, theatre, clubs, student government, Greek life, etc.</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Specialized programs: honors, special-needs services, study abroad, graduate and professional, distance learning, online learning.</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Computers: wireless access, computer labs, school distribution of individual laptops</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Will research facilities (libraries, labs, equipment) support my course of study? Available to undergraduates?</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Do professors teach courses? Grad Assistants?</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Are my majors of interest offered?</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Am I required to live on campus? If so, for how many years?</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20" w:line="240" w:lineRule="auto"/>
              <w:rPr>
                <w:sz w:val="21"/>
                <w:szCs w:val="21"/>
              </w:rPr>
            </w:pPr>
            <w:r w:rsidRPr="00EF532F">
              <w:rPr>
                <w:sz w:val="21"/>
                <w:szCs w:val="21"/>
              </w:rPr>
              <w:t>Housing: single dorms, shared rooms, off-campus, married housing, fraternities/sororities, smoke-free, special-need accessible</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EF532F">
            <w:pPr>
              <w:spacing w:after="40" w:line="240" w:lineRule="auto"/>
              <w:rPr>
                <w:sz w:val="21"/>
                <w:szCs w:val="21"/>
              </w:rPr>
            </w:pPr>
            <w:r w:rsidRPr="00EF532F">
              <w:rPr>
                <w:sz w:val="21"/>
                <w:szCs w:val="21"/>
              </w:rPr>
              <w:t xml:space="preserve">Can I have a car on campus? Yes - annual cost? </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How much will this school cost per year (tuition, room/board, books, supplies, transportation)?</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r w:rsidR="00EF532F" w:rsidRPr="00E61561" w:rsidTr="00EF532F">
        <w:tc>
          <w:tcPr>
            <w:tcW w:w="4383" w:type="dxa"/>
          </w:tcPr>
          <w:p w:rsidR="00EF532F" w:rsidRPr="00EF532F" w:rsidRDefault="00EF532F" w:rsidP="002E794C">
            <w:pPr>
              <w:spacing w:after="40" w:line="240" w:lineRule="auto"/>
              <w:rPr>
                <w:sz w:val="21"/>
                <w:szCs w:val="21"/>
              </w:rPr>
            </w:pPr>
            <w:r w:rsidRPr="00EF532F">
              <w:rPr>
                <w:sz w:val="21"/>
                <w:szCs w:val="21"/>
              </w:rPr>
              <w:t>Are work-study, grants, scholarships or loans available to bridge the gap?</w:t>
            </w:r>
          </w:p>
        </w:tc>
        <w:tc>
          <w:tcPr>
            <w:tcW w:w="1738"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53" w:type="dxa"/>
          </w:tcPr>
          <w:p w:rsidR="00EF532F" w:rsidRPr="00E61561" w:rsidRDefault="00EF532F" w:rsidP="002E794C">
            <w:pPr>
              <w:spacing w:after="120"/>
              <w:jc w:val="center"/>
            </w:pPr>
          </w:p>
        </w:tc>
        <w:tc>
          <w:tcPr>
            <w:tcW w:w="1563" w:type="dxa"/>
          </w:tcPr>
          <w:p w:rsidR="00EF532F" w:rsidRPr="00E61561" w:rsidRDefault="00EF532F" w:rsidP="002E794C">
            <w:pPr>
              <w:spacing w:after="120"/>
              <w:jc w:val="center"/>
            </w:pPr>
          </w:p>
        </w:tc>
      </w:tr>
    </w:tbl>
    <w:p w:rsidR="00EF532F" w:rsidRPr="00E61561" w:rsidRDefault="00EF532F" w:rsidP="00EF532F">
      <w:pPr>
        <w:shd w:val="clear" w:color="auto" w:fill="FFFFFF"/>
        <w:spacing w:after="0" w:line="240" w:lineRule="auto"/>
        <w:rPr>
          <w:sz w:val="40"/>
          <w:szCs w:val="40"/>
        </w:rPr>
      </w:pPr>
    </w:p>
    <w:p w:rsidR="00EF532F" w:rsidRDefault="00EF532F">
      <w:pPr>
        <w:spacing w:after="0" w:line="240" w:lineRule="auto"/>
        <w:ind w:left="115" w:right="115"/>
        <w:rPr>
          <w:sz w:val="28"/>
          <w:szCs w:val="28"/>
        </w:rPr>
      </w:pPr>
      <w:r>
        <w:rPr>
          <w:sz w:val="28"/>
          <w:szCs w:val="28"/>
        </w:rPr>
        <w:br w:type="page"/>
      </w:r>
    </w:p>
    <w:p w:rsidR="00EE4BC8" w:rsidRDefault="00EE4BC8" w:rsidP="00EE4BC8">
      <w:pPr>
        <w:shd w:val="clear" w:color="auto" w:fill="FFFFFF"/>
        <w:spacing w:before="100" w:beforeAutospacing="1" w:after="100" w:afterAutospacing="1" w:line="270" w:lineRule="atLeast"/>
        <w:rPr>
          <w:rFonts w:eastAsia="Times New Roman" w:cs="Arial"/>
          <w:b/>
          <w:sz w:val="40"/>
          <w:szCs w:val="40"/>
          <w:vertAlign w:val="superscript"/>
          <w:lang w:val="en"/>
        </w:rPr>
      </w:pPr>
      <w:r w:rsidRPr="00363BC4">
        <w:rPr>
          <w:rFonts w:asciiTheme="minorHAnsi" w:hAnsiTheme="minorHAnsi"/>
          <w:noProof/>
          <w:sz w:val="21"/>
          <w:szCs w:val="21"/>
        </w:rPr>
        <w:drawing>
          <wp:anchor distT="0" distB="0" distL="114300" distR="114300" simplePos="0" relativeHeight="251664384" behindDoc="1" locked="0" layoutInCell="1" allowOverlap="1" wp14:anchorId="40C374E9" wp14:editId="2568DE85">
            <wp:simplePos x="0" y="0"/>
            <wp:positionH relativeFrom="column">
              <wp:posOffset>5962650</wp:posOffset>
            </wp:positionH>
            <wp:positionV relativeFrom="paragraph">
              <wp:posOffset>123825</wp:posOffset>
            </wp:positionV>
            <wp:extent cx="781050" cy="537845"/>
            <wp:effectExtent l="0" t="0" r="0" b="0"/>
            <wp:wrapTight wrapText="bothSides">
              <wp:wrapPolygon edited="0">
                <wp:start x="0" y="0"/>
                <wp:lineTo x="0" y="20656"/>
                <wp:lineTo x="21073" y="20656"/>
                <wp:lineTo x="2107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T1.jpg"/>
                    <pic:cNvPicPr/>
                  </pic:nvPicPr>
                  <pic:blipFill>
                    <a:blip r:embed="rId21">
                      <a:extLst>
                        <a:ext uri="{28A0092B-C50C-407E-A947-70E740481C1C}">
                          <a14:useLocalDpi xmlns:a14="http://schemas.microsoft.com/office/drawing/2010/main" val="0"/>
                        </a:ext>
                      </a:extLst>
                    </a:blip>
                    <a:stretch>
                      <a:fillRect/>
                    </a:stretch>
                  </pic:blipFill>
                  <pic:spPr>
                    <a:xfrm>
                      <a:off x="0" y="0"/>
                      <a:ext cx="781050" cy="537845"/>
                    </a:xfrm>
                    <a:prstGeom prst="rect">
                      <a:avLst/>
                    </a:prstGeom>
                  </pic:spPr>
                </pic:pic>
              </a:graphicData>
            </a:graphic>
            <wp14:sizeRelH relativeFrom="page">
              <wp14:pctWidth>0</wp14:pctWidth>
            </wp14:sizeRelH>
            <wp14:sizeRelV relativeFrom="page">
              <wp14:pctHeight>0</wp14:pctHeight>
            </wp14:sizeRelV>
          </wp:anchor>
        </w:drawing>
      </w:r>
      <w:r w:rsidRPr="00363BC4">
        <w:rPr>
          <w:rFonts w:eastAsia="Times New Roman" w:cs="Arial"/>
          <w:b/>
          <w:sz w:val="40"/>
          <w:szCs w:val="40"/>
          <w:lang w:val="en"/>
        </w:rPr>
        <w:t>Register for the SAT</w:t>
      </w:r>
      <w:r w:rsidRPr="00363BC4">
        <w:rPr>
          <w:rFonts w:eastAsia="Times New Roman" w:cs="Arial"/>
          <w:b/>
          <w:sz w:val="40"/>
          <w:szCs w:val="40"/>
          <w:vertAlign w:val="superscript"/>
          <w:lang w:val="en"/>
        </w:rPr>
        <w:t>®</w:t>
      </w:r>
      <w:r>
        <w:rPr>
          <w:rFonts w:eastAsia="Times New Roman" w:cs="Arial"/>
          <w:b/>
          <w:sz w:val="40"/>
          <w:szCs w:val="40"/>
          <w:vertAlign w:val="superscript"/>
          <w:lang w:val="en"/>
        </w:rPr>
        <w:t xml:space="preserve">                                                                                 </w:t>
      </w:r>
      <w:r w:rsidRPr="00D6520D">
        <w:rPr>
          <w:rFonts w:asciiTheme="minorHAnsi" w:hAnsiTheme="minorHAnsi"/>
          <w:noProof/>
          <w:sz w:val="21"/>
          <w:szCs w:val="21"/>
        </w:rPr>
        <w:t xml:space="preserve"> </w:t>
      </w:r>
    </w:p>
    <w:p w:rsidR="00EE4BC8" w:rsidRDefault="00EE4BC8" w:rsidP="00EE4BC8">
      <w:pPr>
        <w:shd w:val="clear" w:color="auto" w:fill="FFFFFF"/>
        <w:spacing w:after="0" w:line="240" w:lineRule="auto"/>
        <w:rPr>
          <w:rFonts w:eastAsia="Times New Roman" w:cs="Arial"/>
          <w:b/>
          <w:sz w:val="24"/>
          <w:lang w:val="en"/>
        </w:rPr>
      </w:pPr>
      <w:r w:rsidRPr="00D6520D">
        <w:rPr>
          <w:rFonts w:eastAsia="Times New Roman" w:cs="Arial"/>
          <w:b/>
          <w:color w:val="548DD4" w:themeColor="text2" w:themeTint="99"/>
          <w:sz w:val="24"/>
          <w:lang w:val="en"/>
        </w:rPr>
        <w:t>Remember to use the FREE “</w:t>
      </w:r>
      <w:r w:rsidRPr="00D6520D">
        <w:rPr>
          <w:rFonts w:eastAsia="Times New Roman" w:cs="Arial"/>
          <w:b/>
          <w:i/>
          <w:color w:val="548DD4" w:themeColor="text2" w:themeTint="99"/>
          <w:sz w:val="24"/>
          <w:lang w:val="en"/>
        </w:rPr>
        <w:t>Prep Me”</w:t>
      </w:r>
      <w:r w:rsidRPr="00D6520D">
        <w:rPr>
          <w:rFonts w:eastAsia="Times New Roman" w:cs="Arial"/>
          <w:b/>
          <w:color w:val="548DD4" w:themeColor="text2" w:themeTint="99"/>
          <w:sz w:val="24"/>
          <w:lang w:val="en"/>
        </w:rPr>
        <w:t xml:space="preserve"> Resource, available on the home page of your Naviance/Family Connection account to prepare for this test. Sign in at </w:t>
      </w:r>
      <w:hyperlink r:id="rId22" w:history="1">
        <w:r w:rsidRPr="00D6520D">
          <w:rPr>
            <w:rStyle w:val="Hyperlink"/>
            <w:rFonts w:eastAsia="Times New Roman" w:cs="Arial"/>
            <w:b/>
            <w:color w:val="548DD4" w:themeColor="text2" w:themeTint="99"/>
            <w:sz w:val="24"/>
            <w:lang w:val="en"/>
          </w:rPr>
          <w:t>www.naviance.com</w:t>
        </w:r>
      </w:hyperlink>
      <w:r w:rsidRPr="00D6520D">
        <w:rPr>
          <w:rFonts w:eastAsia="Times New Roman" w:cs="Arial"/>
          <w:b/>
          <w:color w:val="548DD4" w:themeColor="text2" w:themeTint="99"/>
          <w:sz w:val="24"/>
          <w:lang w:val="en"/>
        </w:rPr>
        <w:t xml:space="preserve"> and use your computer login as your email / password</w:t>
      </w:r>
      <w:r w:rsidRPr="00D6520D">
        <w:rPr>
          <w:rFonts w:eastAsia="Times New Roman" w:cs="Arial"/>
          <w:b/>
          <w:sz w:val="24"/>
          <w:lang w:val="en"/>
        </w:rPr>
        <w:t>.</w:t>
      </w:r>
    </w:p>
    <w:p w:rsidR="00EE4BC8" w:rsidRPr="00D6520D" w:rsidRDefault="00EE4BC8" w:rsidP="00EE4BC8">
      <w:pPr>
        <w:shd w:val="clear" w:color="auto" w:fill="FFFFFF"/>
        <w:spacing w:after="0" w:line="240" w:lineRule="auto"/>
        <w:rPr>
          <w:rFonts w:eastAsia="Times New Roman" w:cs="Arial"/>
          <w:b/>
          <w:sz w:val="18"/>
          <w:lang w:val="en"/>
        </w:rPr>
      </w:pPr>
    </w:p>
    <w:p w:rsidR="00EE4BC8" w:rsidRPr="00363BC4" w:rsidRDefault="00EE4BC8" w:rsidP="00EE4BC8">
      <w:pPr>
        <w:spacing w:after="0" w:line="240" w:lineRule="auto"/>
        <w:outlineLvl w:val="2"/>
        <w:rPr>
          <w:rFonts w:asciiTheme="minorHAnsi" w:eastAsia="Times New Roman" w:hAnsiTheme="minorHAnsi"/>
          <w:b/>
          <w:bCs/>
          <w:sz w:val="21"/>
          <w:szCs w:val="21"/>
          <w:lang w:val="en"/>
        </w:rPr>
      </w:pPr>
      <w:r w:rsidRPr="00363BC4">
        <w:rPr>
          <w:rFonts w:asciiTheme="minorHAnsi" w:eastAsia="Times New Roman" w:hAnsiTheme="minorHAnsi"/>
          <w:b/>
          <w:bCs/>
          <w:color w:val="E36C0A" w:themeColor="accent6" w:themeShade="BF"/>
          <w:sz w:val="21"/>
          <w:szCs w:val="21"/>
          <w:lang w:val="en"/>
        </w:rPr>
        <w:t xml:space="preserve">Register Online </w:t>
      </w:r>
      <w:r w:rsidRPr="00363BC4">
        <w:rPr>
          <w:rFonts w:asciiTheme="minorHAnsi" w:eastAsia="Times New Roman" w:hAnsiTheme="minorHAnsi"/>
          <w:b/>
          <w:bCs/>
          <w:sz w:val="21"/>
          <w:szCs w:val="21"/>
          <w:lang w:val="en"/>
        </w:rPr>
        <w:t>at https://sat.collegeboard.org</w:t>
      </w:r>
    </w:p>
    <w:p w:rsidR="00EE4BC8" w:rsidRPr="00363BC4" w:rsidRDefault="00EE4BC8" w:rsidP="00EE4BC8">
      <w:pPr>
        <w:spacing w:after="0" w:line="240" w:lineRule="auto"/>
        <w:outlineLvl w:val="3"/>
        <w:rPr>
          <w:rFonts w:asciiTheme="minorHAnsi" w:eastAsia="Times New Roman" w:hAnsiTheme="minorHAnsi"/>
          <w:b/>
          <w:bCs/>
          <w:sz w:val="21"/>
          <w:szCs w:val="21"/>
          <w:lang w:val="en"/>
        </w:rPr>
      </w:pPr>
      <w:r w:rsidRPr="00363BC4">
        <w:rPr>
          <w:rFonts w:asciiTheme="minorHAnsi" w:eastAsia="Times New Roman" w:hAnsiTheme="minorHAnsi"/>
          <w:b/>
          <w:bCs/>
          <w:sz w:val="21"/>
          <w:szCs w:val="21"/>
          <w:lang w:val="en"/>
        </w:rPr>
        <w:t>The quickest and easiest way to register!</w:t>
      </w:r>
    </w:p>
    <w:p w:rsidR="00EE4BC8" w:rsidRPr="00363BC4" w:rsidRDefault="00EE4BC8" w:rsidP="00EE4BC8">
      <w:pPr>
        <w:spacing w:after="0" w:line="240" w:lineRule="auto"/>
        <w:rPr>
          <w:rFonts w:asciiTheme="minorHAnsi" w:eastAsia="Times New Roman" w:hAnsiTheme="minorHAnsi"/>
          <w:sz w:val="21"/>
          <w:szCs w:val="21"/>
          <w:lang w:val="en"/>
        </w:rPr>
      </w:pPr>
      <w:r w:rsidRPr="00363BC4">
        <w:rPr>
          <w:rFonts w:asciiTheme="minorHAnsi" w:eastAsia="Times New Roman" w:hAnsiTheme="minorHAnsi"/>
          <w:sz w:val="21"/>
          <w:szCs w:val="21"/>
          <w:lang w:val="en"/>
        </w:rPr>
        <w:t xml:space="preserve">Choose your test date and test center in real time; get immediate registration confirmation; get 24-hour access to registration for printing or correcting your Admission Ticket </w:t>
      </w:r>
    </w:p>
    <w:p w:rsidR="00EE4BC8" w:rsidRPr="00363BC4" w:rsidRDefault="00EE4BC8" w:rsidP="00EE4BC8">
      <w:pPr>
        <w:spacing w:after="0" w:line="240" w:lineRule="auto"/>
        <w:rPr>
          <w:rFonts w:asciiTheme="minorHAnsi" w:eastAsia="Times New Roman" w:hAnsiTheme="minorHAnsi"/>
          <w:sz w:val="21"/>
          <w:szCs w:val="21"/>
          <w:lang w:val="en"/>
        </w:rPr>
      </w:pPr>
    </w:p>
    <w:p w:rsidR="00EE4BC8" w:rsidRPr="00363BC4" w:rsidRDefault="00EE4BC8" w:rsidP="00EE4BC8">
      <w:pPr>
        <w:shd w:val="clear" w:color="auto" w:fill="FFFFFF"/>
        <w:spacing w:after="0" w:line="240" w:lineRule="auto"/>
        <w:textAlignment w:val="baseline"/>
        <w:rPr>
          <w:rFonts w:asciiTheme="minorHAnsi" w:eastAsia="Times New Roman" w:hAnsiTheme="minorHAnsi"/>
          <w:color w:val="000000"/>
          <w:sz w:val="21"/>
          <w:szCs w:val="21"/>
        </w:rPr>
      </w:pPr>
      <w:r w:rsidRPr="00363BC4">
        <w:rPr>
          <w:rFonts w:asciiTheme="minorHAnsi" w:eastAsia="Times New Roman" w:hAnsiTheme="minorHAnsi"/>
          <w:b/>
          <w:bCs/>
          <w:color w:val="000000"/>
          <w:sz w:val="21"/>
          <w:szCs w:val="21"/>
          <w:bdr w:val="none" w:sz="0" w:space="0" w:color="auto" w:frame="1"/>
        </w:rPr>
        <w:t>You must provide a photo with your registration, which will become part of your Admission Ticket.</w:t>
      </w:r>
      <w:r w:rsidRPr="00363BC4">
        <w:rPr>
          <w:rFonts w:asciiTheme="minorHAnsi" w:eastAsia="Times New Roman" w:hAnsiTheme="minorHAnsi"/>
          <w:color w:val="000000"/>
          <w:sz w:val="21"/>
          <w:szCs w:val="21"/>
        </w:rPr>
        <w:t> By providing your photograph, you help us to ensure the integrity of the test administration for all students. </w:t>
      </w:r>
      <w:hyperlink r:id="rId23" w:tooltip="Learn more about how we may use your photo." w:history="1">
        <w:r w:rsidRPr="00363BC4">
          <w:rPr>
            <w:rFonts w:asciiTheme="minorHAnsi" w:eastAsia="Times New Roman" w:hAnsiTheme="minorHAnsi"/>
            <w:b/>
            <w:bCs/>
            <w:color w:val="0099FF"/>
            <w:sz w:val="21"/>
            <w:szCs w:val="21"/>
            <w:bdr w:val="none" w:sz="0" w:space="0" w:color="auto" w:frame="1"/>
          </w:rPr>
          <w:t>Learn more about how we may use your photo.</w:t>
        </w:r>
      </w:hyperlink>
      <w:r>
        <w:rPr>
          <w:rFonts w:asciiTheme="minorHAnsi" w:eastAsia="Times New Roman" w:hAnsiTheme="minorHAnsi"/>
          <w:b/>
          <w:bCs/>
          <w:color w:val="0099FF"/>
          <w:sz w:val="21"/>
          <w:szCs w:val="21"/>
          <w:bdr w:val="none" w:sz="0" w:space="0" w:color="auto" w:frame="1"/>
        </w:rPr>
        <w:t xml:space="preserve">  </w:t>
      </w:r>
      <w:r w:rsidRPr="00D6520D">
        <w:rPr>
          <w:rFonts w:asciiTheme="minorHAnsi" w:eastAsia="Times New Roman" w:hAnsiTheme="minorHAnsi"/>
          <w:b/>
          <w:color w:val="000000"/>
          <w:sz w:val="21"/>
          <w:szCs w:val="21"/>
        </w:rPr>
        <w:t>Note</w:t>
      </w:r>
      <w:r w:rsidRPr="00363BC4">
        <w:rPr>
          <w:rFonts w:asciiTheme="minorHAnsi" w:eastAsia="Times New Roman" w:hAnsiTheme="minorHAnsi"/>
          <w:color w:val="000000"/>
          <w:sz w:val="21"/>
          <w:szCs w:val="21"/>
        </w:rPr>
        <w:t>: You are responsible for ensuring your photo meets the requirements below. Successful upload of your photo only indicates that it meets the technical requirements (correct file type and size). It </w:t>
      </w:r>
      <w:r w:rsidRPr="00363BC4">
        <w:rPr>
          <w:rFonts w:asciiTheme="minorHAnsi" w:eastAsia="Times New Roman" w:hAnsiTheme="minorHAnsi"/>
          <w:b/>
          <w:bCs/>
          <w:color w:val="000000"/>
          <w:sz w:val="21"/>
          <w:szCs w:val="21"/>
          <w:bdr w:val="none" w:sz="0" w:space="0" w:color="auto" w:frame="1"/>
        </w:rPr>
        <w:t>does not</w:t>
      </w:r>
      <w:r w:rsidRPr="00363BC4">
        <w:rPr>
          <w:rFonts w:asciiTheme="minorHAnsi" w:eastAsia="Times New Roman" w:hAnsiTheme="minorHAnsi"/>
          <w:color w:val="000000"/>
          <w:sz w:val="21"/>
          <w:szCs w:val="21"/>
        </w:rPr>
        <w:t> indicate that your photo is acceptable for test day (e.g., recognizable as you, no sunglasses, no other people, etc.)</w:t>
      </w:r>
    </w:p>
    <w:p w:rsidR="00EE4BC8" w:rsidRPr="00363BC4" w:rsidRDefault="00EE4BC8" w:rsidP="00EE4BC8">
      <w:pPr>
        <w:shd w:val="clear" w:color="auto" w:fill="FFFFFF"/>
        <w:spacing w:after="0" w:line="240" w:lineRule="auto"/>
        <w:textAlignment w:val="baseline"/>
        <w:rPr>
          <w:rFonts w:asciiTheme="minorHAnsi" w:eastAsia="Times New Roman" w:hAnsiTheme="minorHAnsi"/>
          <w:color w:val="000000"/>
          <w:sz w:val="21"/>
          <w:szCs w:val="21"/>
        </w:rPr>
      </w:pPr>
      <w:r w:rsidRPr="00363BC4">
        <w:rPr>
          <w:rFonts w:asciiTheme="minorHAnsi" w:eastAsia="Times New Roman" w:hAnsiTheme="minorHAnsi"/>
          <w:color w:val="000000"/>
          <w:sz w:val="21"/>
          <w:szCs w:val="21"/>
        </w:rPr>
        <w:t>Photos must be properly focused with a full-face view, be clearly identifiable as you, and match your appearance on test day. You will have the opportunity to crop and reposition your photo after uploading it. </w:t>
      </w:r>
      <w:r w:rsidRPr="00363BC4">
        <w:rPr>
          <w:rFonts w:asciiTheme="minorHAnsi" w:eastAsia="Times New Roman" w:hAnsiTheme="minorHAnsi"/>
          <w:b/>
          <w:bCs/>
          <w:color w:val="000000"/>
          <w:sz w:val="21"/>
          <w:szCs w:val="21"/>
          <w:bdr w:val="none" w:sz="0" w:space="0" w:color="auto" w:frame="1"/>
        </w:rPr>
        <w:t>If you are not easily recognizable in your photo, you will not be admitted to the test center.</w:t>
      </w:r>
    </w:p>
    <w:p w:rsidR="00EE4BC8" w:rsidRPr="00D6520D" w:rsidRDefault="00EE4BC8" w:rsidP="00EE4BC8">
      <w:pPr>
        <w:spacing w:after="0" w:line="240" w:lineRule="auto"/>
        <w:ind w:left="720"/>
        <w:rPr>
          <w:rFonts w:asciiTheme="minorHAnsi" w:eastAsia="Times New Roman" w:hAnsiTheme="minorHAnsi"/>
          <w:sz w:val="18"/>
          <w:szCs w:val="21"/>
          <w:lang w:val="en"/>
        </w:rPr>
      </w:pPr>
    </w:p>
    <w:p w:rsidR="00EE4BC8" w:rsidRPr="00363BC4" w:rsidRDefault="00EE4BC8" w:rsidP="00EE4BC8">
      <w:pPr>
        <w:keepNext/>
        <w:keepLines/>
        <w:spacing w:after="0"/>
        <w:outlineLvl w:val="2"/>
        <w:rPr>
          <w:rFonts w:asciiTheme="minorHAnsi" w:eastAsiaTheme="majorEastAsia" w:hAnsiTheme="minorHAnsi" w:cstheme="majorBidi"/>
          <w:b/>
          <w:color w:val="E36C0A" w:themeColor="accent6" w:themeShade="BF"/>
          <w:sz w:val="21"/>
          <w:szCs w:val="21"/>
          <w:lang w:val="en"/>
        </w:rPr>
      </w:pPr>
      <w:r w:rsidRPr="00363BC4">
        <w:rPr>
          <w:rFonts w:asciiTheme="minorHAnsi" w:eastAsiaTheme="majorEastAsia" w:hAnsiTheme="minorHAnsi" w:cstheme="majorBidi"/>
          <w:b/>
          <w:color w:val="E36C0A" w:themeColor="accent6" w:themeShade="BF"/>
          <w:sz w:val="21"/>
          <w:szCs w:val="21"/>
          <w:lang w:val="en"/>
        </w:rPr>
        <w:t>Register by Mail</w:t>
      </w:r>
    </w:p>
    <w:p w:rsidR="00EE4BC8" w:rsidRPr="00363BC4" w:rsidRDefault="00EE4BC8" w:rsidP="00EE4BC8">
      <w:pPr>
        <w:spacing w:after="0" w:line="240" w:lineRule="auto"/>
        <w:rPr>
          <w:rFonts w:asciiTheme="minorHAnsi" w:hAnsiTheme="minorHAnsi"/>
          <w:sz w:val="21"/>
          <w:szCs w:val="21"/>
          <w:lang w:val="en"/>
        </w:rPr>
      </w:pPr>
      <w:r w:rsidRPr="00363BC4">
        <w:rPr>
          <w:rFonts w:asciiTheme="minorHAnsi" w:hAnsiTheme="minorHAnsi"/>
          <w:sz w:val="21"/>
          <w:szCs w:val="21"/>
          <w:lang w:val="en"/>
        </w:rPr>
        <w:t>Certain situations require that you register by mail. You should use mail registration if you:</w:t>
      </w:r>
    </w:p>
    <w:p w:rsidR="00EE4BC8" w:rsidRPr="00363BC4" w:rsidRDefault="00EE4BC8" w:rsidP="00EE4BC8">
      <w:pPr>
        <w:numPr>
          <w:ilvl w:val="0"/>
          <w:numId w:val="5"/>
        </w:numPr>
        <w:spacing w:after="0" w:line="240" w:lineRule="auto"/>
        <w:rPr>
          <w:rFonts w:asciiTheme="minorHAnsi" w:hAnsiTheme="minorHAnsi"/>
          <w:sz w:val="21"/>
          <w:szCs w:val="21"/>
          <w:lang w:val="en"/>
        </w:rPr>
      </w:pPr>
      <w:r w:rsidRPr="00363BC4">
        <w:rPr>
          <w:rFonts w:asciiTheme="minorHAnsi" w:hAnsiTheme="minorHAnsi"/>
          <w:sz w:val="21"/>
          <w:szCs w:val="21"/>
          <w:lang w:val="en"/>
        </w:rPr>
        <w:t xml:space="preserve">Paying by check or money order (payable to "The College Board") </w:t>
      </w:r>
    </w:p>
    <w:p w:rsidR="00EE4BC8" w:rsidRPr="00363BC4" w:rsidRDefault="00137B57" w:rsidP="00EE4BC8">
      <w:pPr>
        <w:numPr>
          <w:ilvl w:val="0"/>
          <w:numId w:val="5"/>
        </w:numPr>
        <w:spacing w:after="0" w:line="240" w:lineRule="auto"/>
        <w:rPr>
          <w:rFonts w:asciiTheme="minorHAnsi" w:hAnsiTheme="minorHAnsi"/>
          <w:sz w:val="21"/>
          <w:szCs w:val="21"/>
          <w:lang w:val="en"/>
        </w:rPr>
      </w:pPr>
      <w:hyperlink r:id="rId24" w:anchor="sundayTestingDetails" w:tooltip="Sunday testing details" w:history="1">
        <w:r w:rsidR="00EE4BC8" w:rsidRPr="00363BC4">
          <w:rPr>
            <w:rFonts w:asciiTheme="minorHAnsi" w:hAnsiTheme="minorHAnsi"/>
            <w:color w:val="0000FF"/>
            <w:sz w:val="21"/>
            <w:szCs w:val="21"/>
            <w:u w:val="single"/>
            <w:lang w:val="en"/>
          </w:rPr>
          <w:t>Registering for Sunday</w:t>
        </w:r>
      </w:hyperlink>
      <w:r w:rsidR="00EE4BC8" w:rsidRPr="00363BC4">
        <w:rPr>
          <w:rFonts w:asciiTheme="minorHAnsi" w:hAnsiTheme="minorHAnsi"/>
          <w:sz w:val="21"/>
          <w:szCs w:val="21"/>
          <w:lang w:val="en"/>
        </w:rPr>
        <w:t xml:space="preserve"> testing for the first time due to a religious observance </w:t>
      </w:r>
    </w:p>
    <w:p w:rsidR="00EE4BC8" w:rsidRPr="00363BC4" w:rsidRDefault="00137B57" w:rsidP="00EE4BC8">
      <w:pPr>
        <w:numPr>
          <w:ilvl w:val="0"/>
          <w:numId w:val="5"/>
        </w:numPr>
        <w:spacing w:after="0" w:line="240" w:lineRule="auto"/>
        <w:rPr>
          <w:rFonts w:asciiTheme="minorHAnsi" w:hAnsiTheme="minorHAnsi"/>
          <w:sz w:val="21"/>
          <w:szCs w:val="21"/>
          <w:lang w:val="en"/>
        </w:rPr>
      </w:pPr>
      <w:hyperlink r:id="rId25" w:anchor="closeToHomeDetails" w:tooltip="Request a testing center near your home" w:history="1">
        <w:r w:rsidR="00EE4BC8" w:rsidRPr="00363BC4">
          <w:rPr>
            <w:rFonts w:asciiTheme="minorHAnsi" w:hAnsiTheme="minorHAnsi"/>
            <w:color w:val="0000FF"/>
            <w:sz w:val="21"/>
            <w:szCs w:val="21"/>
            <w:u w:val="single"/>
            <w:lang w:val="en"/>
          </w:rPr>
          <w:t>Requesting that we open a test center nearer to your home</w:t>
        </w:r>
      </w:hyperlink>
      <w:r w:rsidR="00EE4BC8" w:rsidRPr="00363BC4">
        <w:rPr>
          <w:rFonts w:asciiTheme="minorHAnsi" w:hAnsiTheme="minorHAnsi"/>
          <w:sz w:val="21"/>
          <w:szCs w:val="21"/>
          <w:lang w:val="en"/>
        </w:rPr>
        <w:t xml:space="preserve"> </w:t>
      </w:r>
    </w:p>
    <w:p w:rsidR="00EE4BC8" w:rsidRPr="00363BC4" w:rsidRDefault="00EE4BC8" w:rsidP="00EE4BC8">
      <w:pPr>
        <w:numPr>
          <w:ilvl w:val="0"/>
          <w:numId w:val="5"/>
        </w:numPr>
        <w:spacing w:after="0" w:line="240" w:lineRule="auto"/>
        <w:rPr>
          <w:rFonts w:asciiTheme="minorHAnsi" w:hAnsiTheme="minorHAnsi"/>
          <w:sz w:val="21"/>
          <w:szCs w:val="21"/>
          <w:lang w:val="en"/>
        </w:rPr>
      </w:pPr>
      <w:r w:rsidRPr="00363BC4">
        <w:rPr>
          <w:rFonts w:asciiTheme="minorHAnsi" w:hAnsiTheme="minorHAnsi"/>
          <w:sz w:val="21"/>
          <w:szCs w:val="21"/>
          <w:lang w:val="en"/>
        </w:rPr>
        <w:t xml:space="preserve">Unable to upload a digital photo of yourself as part of the online registration process. </w:t>
      </w:r>
    </w:p>
    <w:p w:rsidR="00EE4BC8" w:rsidRPr="00D6520D" w:rsidRDefault="00EE4BC8" w:rsidP="00EE4BC8">
      <w:pPr>
        <w:spacing w:after="0" w:line="240" w:lineRule="auto"/>
        <w:ind w:left="720"/>
        <w:rPr>
          <w:rFonts w:asciiTheme="minorHAnsi" w:hAnsiTheme="minorHAnsi"/>
          <w:sz w:val="18"/>
          <w:szCs w:val="21"/>
          <w:lang w:val="en"/>
        </w:rPr>
      </w:pPr>
    </w:p>
    <w:p w:rsidR="00EE4BC8" w:rsidRPr="00363BC4" w:rsidRDefault="00EE4BC8" w:rsidP="00EE4BC8">
      <w:pPr>
        <w:spacing w:after="0" w:line="240" w:lineRule="auto"/>
        <w:rPr>
          <w:rFonts w:asciiTheme="minorHAnsi" w:hAnsiTheme="minorHAnsi"/>
          <w:color w:val="000000"/>
          <w:sz w:val="21"/>
          <w:szCs w:val="21"/>
          <w:shd w:val="clear" w:color="auto" w:fill="FFFFFF"/>
        </w:rPr>
      </w:pPr>
      <w:r w:rsidRPr="00363BC4">
        <w:rPr>
          <w:rFonts w:asciiTheme="minorHAnsi" w:hAnsiTheme="minorHAnsi"/>
          <w:sz w:val="21"/>
          <w:szCs w:val="21"/>
          <w:lang w:val="en"/>
        </w:rPr>
        <w:t xml:space="preserve">To register by mail, you'll need an </w:t>
      </w:r>
      <w:r w:rsidRPr="00363BC4">
        <w:rPr>
          <w:rFonts w:asciiTheme="minorHAnsi" w:hAnsiTheme="minorHAnsi"/>
          <w:i/>
          <w:iCs/>
          <w:sz w:val="21"/>
          <w:szCs w:val="21"/>
          <w:lang w:val="en"/>
        </w:rPr>
        <w:t>SAT Paper Registration Guide</w:t>
      </w:r>
      <w:r w:rsidRPr="00363BC4">
        <w:rPr>
          <w:rFonts w:asciiTheme="minorHAnsi" w:hAnsiTheme="minorHAnsi"/>
          <w:sz w:val="21"/>
          <w:szCs w:val="21"/>
          <w:lang w:val="en"/>
        </w:rPr>
        <w:t xml:space="preserve">, which is available at your school counselor's office. A registration form and return envelope are included with the </w:t>
      </w:r>
      <w:r w:rsidRPr="00363BC4">
        <w:rPr>
          <w:rFonts w:asciiTheme="minorHAnsi" w:hAnsiTheme="minorHAnsi"/>
          <w:i/>
          <w:iCs/>
          <w:sz w:val="21"/>
          <w:szCs w:val="21"/>
          <w:lang w:val="en"/>
        </w:rPr>
        <w:t>SAT Paper Registration Guide</w:t>
      </w:r>
      <w:r w:rsidRPr="00363BC4">
        <w:rPr>
          <w:rFonts w:asciiTheme="minorHAnsi" w:hAnsiTheme="minorHAnsi"/>
          <w:sz w:val="21"/>
          <w:szCs w:val="21"/>
          <w:lang w:val="en"/>
        </w:rPr>
        <w:t xml:space="preserve">.  When completing the application, you may need a College Board code number for college majors, college and scholarship programs, test centers, high schools or countries. To find these numbers, use our </w:t>
      </w:r>
      <w:hyperlink r:id="rId26" w:tooltip="Search college codes" w:history="1">
        <w:r w:rsidRPr="00363BC4">
          <w:rPr>
            <w:rFonts w:asciiTheme="minorHAnsi" w:hAnsiTheme="minorHAnsi"/>
            <w:color w:val="0000FF"/>
            <w:sz w:val="21"/>
            <w:szCs w:val="21"/>
            <w:u w:val="single"/>
            <w:lang w:val="en"/>
          </w:rPr>
          <w:t>Code Search</w:t>
        </w:r>
      </w:hyperlink>
      <w:r w:rsidRPr="00363BC4">
        <w:rPr>
          <w:rFonts w:asciiTheme="minorHAnsi" w:hAnsiTheme="minorHAnsi"/>
          <w:sz w:val="21"/>
          <w:szCs w:val="21"/>
          <w:lang w:val="en"/>
        </w:rPr>
        <w:t xml:space="preserve"> tool or the code list in your counselor's office.  </w:t>
      </w:r>
      <w:r w:rsidRPr="00363BC4">
        <w:rPr>
          <w:rFonts w:asciiTheme="minorHAnsi" w:hAnsiTheme="minorHAnsi"/>
          <w:color w:val="000000"/>
          <w:sz w:val="21"/>
          <w:szCs w:val="21"/>
          <w:shd w:val="clear" w:color="auto" w:fill="FFFFFF"/>
        </w:rPr>
        <w:t xml:space="preserve">The SAT is offered seven times each year in the U.S. and six times internationally. </w:t>
      </w:r>
    </w:p>
    <w:p w:rsidR="00EE4BC8" w:rsidRPr="00D6520D" w:rsidRDefault="00EE4BC8" w:rsidP="00EE4BC8">
      <w:pPr>
        <w:spacing w:after="0" w:line="240" w:lineRule="auto"/>
        <w:rPr>
          <w:rFonts w:asciiTheme="minorHAnsi" w:hAnsiTheme="minorHAnsi"/>
          <w:color w:val="000000"/>
          <w:sz w:val="18"/>
          <w:szCs w:val="21"/>
          <w:shd w:val="clear" w:color="auto" w:fill="FFFFFF"/>
        </w:rPr>
      </w:pPr>
    </w:p>
    <w:p w:rsidR="00EE4BC8" w:rsidRPr="00363BC4" w:rsidRDefault="00EE4BC8" w:rsidP="00EE4BC8">
      <w:pPr>
        <w:spacing w:after="0" w:line="240" w:lineRule="auto"/>
        <w:rPr>
          <w:rFonts w:asciiTheme="minorHAnsi" w:hAnsiTheme="minorHAnsi"/>
          <w:b/>
          <w:i/>
          <w:color w:val="000000"/>
          <w:sz w:val="21"/>
          <w:szCs w:val="21"/>
          <w:shd w:val="clear" w:color="auto" w:fill="FFFFFF"/>
        </w:rPr>
      </w:pPr>
      <w:r w:rsidRPr="00363BC4">
        <w:rPr>
          <w:rFonts w:asciiTheme="minorHAnsi" w:hAnsiTheme="minorHAnsi"/>
          <w:b/>
          <w:i/>
          <w:color w:val="000000"/>
          <w:sz w:val="21"/>
          <w:szCs w:val="21"/>
          <w:shd w:val="clear" w:color="auto" w:fill="FFFFFF"/>
        </w:rPr>
        <w:t>It is offered in October, November, December, January, March (U.S. only; SAT only), May and June.  Dates have yet to be published.</w:t>
      </w:r>
    </w:p>
    <w:p w:rsidR="00EE4BC8" w:rsidRPr="00D6520D" w:rsidRDefault="00EE4BC8" w:rsidP="00EE4BC8">
      <w:pPr>
        <w:spacing w:after="0" w:line="240" w:lineRule="auto"/>
        <w:rPr>
          <w:rFonts w:asciiTheme="minorHAnsi" w:hAnsiTheme="minorHAnsi"/>
          <w:b/>
          <w:i/>
          <w:color w:val="000000"/>
          <w:sz w:val="18"/>
          <w:szCs w:val="21"/>
          <w:shd w:val="clear" w:color="auto" w:fill="FFFFFF"/>
        </w:rPr>
      </w:pPr>
    </w:p>
    <w:p w:rsidR="00EE4BC8" w:rsidRPr="00780EBF" w:rsidRDefault="00EE4BC8" w:rsidP="00EE4BC8">
      <w:pPr>
        <w:pStyle w:val="NormalWeb"/>
        <w:spacing w:before="0" w:beforeAutospacing="0" w:after="0" w:afterAutospacing="0"/>
        <w:rPr>
          <w:rFonts w:asciiTheme="minorHAnsi" w:eastAsia="Times New Roman" w:hAnsiTheme="minorHAnsi"/>
          <w:color w:val="503920"/>
          <w:sz w:val="32"/>
          <w:szCs w:val="36"/>
        </w:rPr>
      </w:pPr>
      <w:r w:rsidRPr="00780EBF">
        <w:rPr>
          <w:rFonts w:asciiTheme="minorHAnsi" w:eastAsia="Times New Roman" w:hAnsiTheme="minorHAnsi"/>
          <w:color w:val="503920"/>
          <w:sz w:val="32"/>
          <w:szCs w:val="36"/>
        </w:rPr>
        <w:t>School Year Ending 2016 (i.e. 2015-2016)</w:t>
      </w:r>
    </w:p>
    <w:p w:rsidR="00EE4BC8" w:rsidRPr="00780EBF" w:rsidRDefault="00EE4BC8" w:rsidP="00EE4BC8">
      <w:pPr>
        <w:shd w:val="clear" w:color="auto" w:fill="FFFFFF"/>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This year's test dates, normal registration deadlines, late registration deadlines, and score availability are posted below.  </w:t>
      </w:r>
      <w:r w:rsidRPr="00BF469C">
        <w:rPr>
          <w:rFonts w:asciiTheme="minorHAnsi" w:eastAsia="Times New Roman" w:hAnsiTheme="minorHAnsi" w:cs="Arial"/>
          <w:i/>
          <w:color w:val="000000"/>
          <w:szCs w:val="24"/>
          <w:u w:val="single"/>
        </w:rPr>
        <w:t>The dates below are based on our highly reliable institutional sources</w:t>
      </w:r>
      <w:r w:rsidRPr="00780EBF">
        <w:rPr>
          <w:rFonts w:asciiTheme="minorHAnsi" w:eastAsia="Times New Roman" w:hAnsiTheme="minorHAnsi" w:cs="Arial"/>
          <w:color w:val="000000"/>
          <w:szCs w:val="24"/>
        </w:rPr>
        <w:t xml:space="preserve"> (e.g. official schools, testing centers) who are in direct official communication with College Board, </w:t>
      </w:r>
      <w:r w:rsidRPr="00BF469C">
        <w:rPr>
          <w:rFonts w:asciiTheme="minorHAnsi" w:eastAsia="Times New Roman" w:hAnsiTheme="minorHAnsi" w:cs="Arial"/>
          <w:i/>
          <w:color w:val="000000"/>
          <w:szCs w:val="24"/>
          <w:u w:val="single"/>
        </w:rPr>
        <w:t>even though the dates may not yet be posted on the Official College Board site.</w:t>
      </w:r>
      <w:r w:rsidRPr="00780EBF">
        <w:rPr>
          <w:rFonts w:asciiTheme="minorHAnsi" w:eastAsia="Times New Roman" w:hAnsiTheme="minorHAnsi" w:cs="Arial"/>
          <w:color w:val="000000"/>
          <w:szCs w:val="24"/>
        </w:rPr>
        <w:t xml:space="preserve">  </w:t>
      </w:r>
    </w:p>
    <w:tbl>
      <w:tblPr>
        <w:tblW w:w="10200" w:type="dxa"/>
        <w:tblCellSpacing w:w="0" w:type="dxa"/>
        <w:shd w:val="clear" w:color="auto" w:fill="FFFFFF"/>
        <w:tblCellMar>
          <w:left w:w="0" w:type="dxa"/>
          <w:right w:w="0" w:type="dxa"/>
        </w:tblCellMar>
        <w:tblLook w:val="04A0" w:firstRow="1" w:lastRow="0" w:firstColumn="1" w:lastColumn="0" w:noHBand="0" w:noVBand="1"/>
      </w:tblPr>
      <w:tblGrid>
        <w:gridCol w:w="2409"/>
        <w:gridCol w:w="2542"/>
        <w:gridCol w:w="2632"/>
        <w:gridCol w:w="2617"/>
      </w:tblGrid>
      <w:tr w:rsidR="00EE4BC8" w:rsidRPr="00780EBF" w:rsidTr="00E11AA4">
        <w:trPr>
          <w:trHeight w:val="300"/>
          <w:tblCellSpacing w:w="0" w:type="dxa"/>
        </w:trPr>
        <w:tc>
          <w:tcPr>
            <w:tcW w:w="1650" w:type="dxa"/>
            <w:shd w:val="clear" w:color="auto" w:fill="FFFFFF"/>
            <w:vAlign w:val="center"/>
            <w:hideMark/>
          </w:tcPr>
          <w:p w:rsidR="00EE4BC8" w:rsidRPr="00780EBF" w:rsidRDefault="00EE4BC8" w:rsidP="00E11AA4">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Test Date</w:t>
            </w:r>
          </w:p>
        </w:tc>
        <w:tc>
          <w:tcPr>
            <w:tcW w:w="1650" w:type="dxa"/>
            <w:shd w:val="clear" w:color="auto" w:fill="FFFFFF"/>
            <w:vAlign w:val="center"/>
            <w:hideMark/>
          </w:tcPr>
          <w:p w:rsidR="00EE4BC8" w:rsidRPr="00780EBF" w:rsidRDefault="00EE4BC8" w:rsidP="00E11AA4">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Normal Deadline</w:t>
            </w:r>
          </w:p>
        </w:tc>
        <w:tc>
          <w:tcPr>
            <w:tcW w:w="1650" w:type="dxa"/>
            <w:shd w:val="clear" w:color="auto" w:fill="FFFFFF"/>
            <w:vAlign w:val="center"/>
            <w:hideMark/>
          </w:tcPr>
          <w:p w:rsidR="00EE4BC8" w:rsidRPr="00780EBF" w:rsidRDefault="00EE4BC8" w:rsidP="00E11AA4">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Late Registration</w:t>
            </w:r>
            <w:r w:rsidRPr="00780EBF">
              <w:rPr>
                <w:rFonts w:asciiTheme="minorHAnsi" w:eastAsia="Times New Roman" w:hAnsiTheme="minorHAnsi" w:cs="Arial"/>
                <w:b/>
                <w:bCs/>
                <w:color w:val="000000"/>
                <w:szCs w:val="24"/>
              </w:rPr>
              <w:t> </w:t>
            </w:r>
          </w:p>
        </w:tc>
        <w:tc>
          <w:tcPr>
            <w:tcW w:w="1800" w:type="dxa"/>
            <w:shd w:val="clear" w:color="auto" w:fill="FFFFFF"/>
            <w:vAlign w:val="center"/>
            <w:hideMark/>
          </w:tcPr>
          <w:p w:rsidR="00EE4BC8" w:rsidRPr="00780EBF" w:rsidRDefault="00EE4BC8" w:rsidP="00E11AA4">
            <w:pPr>
              <w:spacing w:after="0" w:line="336" w:lineRule="atLeast"/>
              <w:rPr>
                <w:rFonts w:asciiTheme="minorHAnsi" w:eastAsia="Times New Roman" w:hAnsiTheme="minorHAnsi" w:cs="Arial"/>
                <w:color w:val="000000"/>
                <w:szCs w:val="24"/>
              </w:rPr>
            </w:pPr>
            <w:r w:rsidRPr="00780EBF">
              <w:rPr>
                <w:rFonts w:asciiTheme="minorHAnsi" w:eastAsia="Times New Roman" w:hAnsiTheme="minorHAnsi" w:cs="Arial"/>
                <w:b/>
                <w:bCs/>
                <w:color w:val="000000"/>
                <w:szCs w:val="24"/>
                <w:u w:val="single"/>
              </w:rPr>
              <w:t>Online Score Release</w:t>
            </w:r>
          </w:p>
        </w:tc>
      </w:tr>
      <w:tr w:rsidR="00EE4BC8" w:rsidRPr="00780EBF" w:rsidTr="00E11AA4">
        <w:trPr>
          <w:trHeight w:val="300"/>
          <w:tblCellSpacing w:w="0" w:type="dxa"/>
        </w:trPr>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3,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September 2,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September 18,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22, 2015</w:t>
            </w:r>
          </w:p>
        </w:tc>
      </w:tr>
      <w:tr w:rsidR="00EE4BC8" w:rsidRPr="00780EBF" w:rsidTr="00E11AA4">
        <w:trPr>
          <w:trHeight w:val="300"/>
          <w:tblCellSpacing w:w="0" w:type="dxa"/>
        </w:trPr>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7,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1,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October 23,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26, 2015</w:t>
            </w:r>
          </w:p>
        </w:tc>
      </w:tr>
      <w:tr w:rsidR="00EE4BC8" w:rsidRPr="00780EBF" w:rsidTr="00E11AA4">
        <w:trPr>
          <w:trHeight w:val="300"/>
          <w:tblCellSpacing w:w="0" w:type="dxa"/>
        </w:trPr>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December 5,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6,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November 20,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December 24, 2015</w:t>
            </w:r>
          </w:p>
        </w:tc>
      </w:tr>
      <w:tr w:rsidR="00EE4BC8" w:rsidRPr="00780EBF" w:rsidTr="00E11AA4">
        <w:trPr>
          <w:trHeight w:val="300"/>
          <w:tblCellSpacing w:w="0" w:type="dxa"/>
        </w:trPr>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January 23, 2016</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December 25, 2015</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January 8, 2016</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February 11, 2016</w:t>
            </w:r>
          </w:p>
        </w:tc>
      </w:tr>
      <w:tr w:rsidR="00EE4BC8" w:rsidRPr="00780EBF" w:rsidTr="00E11AA4">
        <w:trPr>
          <w:trHeight w:val="300"/>
          <w:tblCellSpacing w:w="0" w:type="dxa"/>
        </w:trPr>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March 5, 2016 *</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January 29, 2016</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February 12, 2016</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March 24, 2016</w:t>
            </w:r>
          </w:p>
        </w:tc>
      </w:tr>
      <w:tr w:rsidR="00EE4BC8" w:rsidRPr="00780EBF" w:rsidTr="00E11AA4">
        <w:trPr>
          <w:trHeight w:val="300"/>
          <w:tblCellSpacing w:w="0" w:type="dxa"/>
        </w:trPr>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7, 2016 *</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April 8, 2016</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April 22, 2016</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26, 2016</w:t>
            </w:r>
          </w:p>
        </w:tc>
      </w:tr>
      <w:tr w:rsidR="00EE4BC8" w:rsidRPr="00780EBF" w:rsidTr="00E11AA4">
        <w:trPr>
          <w:trHeight w:val="300"/>
          <w:tblCellSpacing w:w="0" w:type="dxa"/>
        </w:trPr>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June 4, 2016 *</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6, 2016</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May 20, 2016</w:t>
            </w:r>
          </w:p>
        </w:tc>
        <w:tc>
          <w:tcPr>
            <w:tcW w:w="0" w:type="auto"/>
            <w:shd w:val="clear" w:color="auto" w:fill="FFFFFF"/>
            <w:vAlign w:val="center"/>
            <w:hideMark/>
          </w:tcPr>
          <w:p w:rsidR="00EE4BC8" w:rsidRPr="00780EBF" w:rsidRDefault="00EE4BC8" w:rsidP="00E11AA4">
            <w:pPr>
              <w:spacing w:after="0" w:line="240" w:lineRule="auto"/>
              <w:rPr>
                <w:rFonts w:asciiTheme="minorHAnsi" w:eastAsia="Times New Roman" w:hAnsiTheme="minorHAnsi" w:cs="Arial"/>
                <w:color w:val="000000"/>
                <w:szCs w:val="24"/>
              </w:rPr>
            </w:pPr>
            <w:r w:rsidRPr="00780EBF">
              <w:rPr>
                <w:rFonts w:asciiTheme="minorHAnsi" w:eastAsia="Times New Roman" w:hAnsiTheme="minorHAnsi" w:cs="Arial"/>
                <w:color w:val="000000"/>
                <w:szCs w:val="24"/>
              </w:rPr>
              <w:t>June 23, 2016</w:t>
            </w:r>
          </w:p>
        </w:tc>
      </w:tr>
    </w:tbl>
    <w:p w:rsidR="00EE4BC8" w:rsidRDefault="00EE4BC8" w:rsidP="00EE4BC8">
      <w:pPr>
        <w:spacing w:after="0" w:line="240" w:lineRule="auto"/>
        <w:ind w:right="115"/>
        <w:rPr>
          <w:sz w:val="40"/>
          <w:szCs w:val="40"/>
        </w:rPr>
      </w:pPr>
      <w:r>
        <w:rPr>
          <w:rFonts w:asciiTheme="minorHAnsi" w:hAnsiTheme="minorHAnsi"/>
          <w:sz w:val="21"/>
          <w:szCs w:val="21"/>
        </w:rPr>
        <w:t xml:space="preserve">Copied on May 15, 2015 from: </w:t>
      </w:r>
      <w:hyperlink r:id="rId27" w:history="1">
        <w:r w:rsidRPr="00462B9F">
          <w:rPr>
            <w:rStyle w:val="Hyperlink"/>
            <w:rFonts w:asciiTheme="minorHAnsi" w:hAnsiTheme="minorHAnsi"/>
            <w:sz w:val="21"/>
            <w:szCs w:val="21"/>
          </w:rPr>
          <w:t>http://blog.prepscholar.com/sat-test-dates-2015-2016</w:t>
        </w:r>
      </w:hyperlink>
      <w:r>
        <w:rPr>
          <w:rFonts w:asciiTheme="minorHAnsi" w:hAnsiTheme="minorHAnsi"/>
          <w:sz w:val="21"/>
          <w:szCs w:val="21"/>
        </w:rPr>
        <w:t xml:space="preserve"> </w:t>
      </w:r>
    </w:p>
    <w:p w:rsidR="00EF532F" w:rsidRDefault="00EF532F" w:rsidP="00EF532F">
      <w:pPr>
        <w:spacing w:after="0" w:line="240" w:lineRule="auto"/>
        <w:ind w:left="115" w:right="115"/>
        <w:rPr>
          <w:sz w:val="40"/>
          <w:szCs w:val="40"/>
        </w:rPr>
      </w:pPr>
      <w:r>
        <w:rPr>
          <w:sz w:val="40"/>
          <w:szCs w:val="40"/>
        </w:rPr>
        <w:br w:type="page"/>
      </w:r>
    </w:p>
    <w:p w:rsidR="00EF532F" w:rsidRDefault="00EF532F" w:rsidP="00EF532F">
      <w:pPr>
        <w:jc w:val="center"/>
        <w:rPr>
          <w:sz w:val="40"/>
          <w:szCs w:val="40"/>
        </w:rPr>
      </w:pPr>
      <w:r>
        <w:rPr>
          <w:rFonts w:ascii="Arial" w:eastAsia="Times New Roman" w:hAnsi="Arial" w:cs="Arial"/>
          <w:noProof/>
          <w:color w:val="003399"/>
          <w:sz w:val="18"/>
          <w:szCs w:val="18"/>
        </w:rPr>
        <w:drawing>
          <wp:inline distT="0" distB="0" distL="0" distR="0" wp14:anchorId="21F3BF0B" wp14:editId="1EF4BC66">
            <wp:extent cx="5981700" cy="1019175"/>
            <wp:effectExtent l="0" t="0" r="0" b="9525"/>
            <wp:docPr id="11" name="Picture 11" descr="A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 log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1700" cy="1019175"/>
                    </a:xfrm>
                    <a:prstGeom prst="rect">
                      <a:avLst/>
                    </a:prstGeom>
                    <a:noFill/>
                    <a:ln>
                      <a:noFill/>
                    </a:ln>
                  </pic:spPr>
                </pic:pic>
              </a:graphicData>
            </a:graphic>
          </wp:inline>
        </w:drawing>
      </w:r>
    </w:p>
    <w:p w:rsidR="00EF532F" w:rsidRPr="00363BC4" w:rsidRDefault="00EF532F" w:rsidP="00EF532F">
      <w:pPr>
        <w:shd w:val="clear" w:color="auto" w:fill="FFFFFF"/>
        <w:spacing w:after="150" w:line="360" w:lineRule="atLeast"/>
        <w:outlineLvl w:val="1"/>
        <w:rPr>
          <w:rFonts w:eastAsia="Times New Roman" w:cs="Arial"/>
          <w:b/>
          <w:bCs/>
          <w:color w:val="D51922"/>
          <w:kern w:val="36"/>
          <w:sz w:val="36"/>
          <w:szCs w:val="36"/>
        </w:rPr>
      </w:pPr>
      <w:r w:rsidRPr="00363BC4">
        <w:rPr>
          <w:rFonts w:eastAsia="Times New Roman" w:cs="Arial"/>
          <w:b/>
          <w:bCs/>
          <w:color w:val="D51922"/>
          <w:kern w:val="36"/>
          <w:sz w:val="36"/>
          <w:szCs w:val="36"/>
        </w:rPr>
        <w:t xml:space="preserve">How do you sign up for the ACT?  YES, you can </w:t>
      </w:r>
      <w:r>
        <w:rPr>
          <w:rFonts w:eastAsia="Times New Roman" w:cs="Arial"/>
          <w:b/>
          <w:bCs/>
          <w:color w:val="D51922"/>
          <w:kern w:val="36"/>
          <w:sz w:val="36"/>
          <w:szCs w:val="36"/>
        </w:rPr>
        <w:t>still take</w:t>
      </w:r>
      <w:r w:rsidRPr="00363BC4">
        <w:rPr>
          <w:rFonts w:eastAsia="Times New Roman" w:cs="Arial"/>
          <w:b/>
          <w:bCs/>
          <w:color w:val="D51922"/>
          <w:kern w:val="36"/>
          <w:sz w:val="36"/>
          <w:szCs w:val="36"/>
        </w:rPr>
        <w:t xml:space="preserve"> it.</w:t>
      </w:r>
      <w:r>
        <w:rPr>
          <w:rFonts w:eastAsia="Times New Roman" w:cs="Arial"/>
          <w:b/>
          <w:bCs/>
          <w:color w:val="D51922"/>
          <w:kern w:val="36"/>
          <w:sz w:val="36"/>
          <w:szCs w:val="36"/>
        </w:rPr>
        <w:t xml:space="preserve"> Most schools accept both. Just check to see which test is tied to their scholarships.</w:t>
      </w:r>
    </w:p>
    <w:p w:rsidR="00EF532F" w:rsidRPr="00363BC4" w:rsidRDefault="00137B57" w:rsidP="00EF532F">
      <w:pPr>
        <w:shd w:val="clear" w:color="auto" w:fill="FFFFFF"/>
        <w:spacing w:after="0" w:line="240" w:lineRule="auto"/>
        <w:rPr>
          <w:rFonts w:eastAsia="Times New Roman" w:cs="Arial"/>
          <w:color w:val="494949"/>
          <w:sz w:val="21"/>
          <w:szCs w:val="21"/>
        </w:rPr>
      </w:pPr>
      <w:hyperlink r:id="rId29" w:history="1">
        <w:r w:rsidR="00EF532F" w:rsidRPr="00363BC4">
          <w:rPr>
            <w:rFonts w:eastAsia="Times New Roman" w:cs="Arial"/>
            <w:b/>
            <w:bCs/>
            <w:color w:val="003399"/>
            <w:sz w:val="21"/>
            <w:szCs w:val="21"/>
            <w:u w:val="single"/>
          </w:rPr>
          <w:t>Online registration</w:t>
        </w:r>
      </w:hyperlink>
      <w:r w:rsidR="00EF532F" w:rsidRPr="00363BC4">
        <w:rPr>
          <w:rFonts w:eastAsia="Times New Roman" w:cs="Arial"/>
          <w:b/>
          <w:bCs/>
          <w:color w:val="494949"/>
          <w:sz w:val="21"/>
          <w:szCs w:val="21"/>
        </w:rPr>
        <w:t xml:space="preserve"> is the fastest method.</w:t>
      </w:r>
      <w:r w:rsidR="00EF532F" w:rsidRPr="00363BC4">
        <w:rPr>
          <w:rFonts w:eastAsia="Times New Roman" w:cs="Arial"/>
          <w:color w:val="494949"/>
          <w:sz w:val="21"/>
          <w:szCs w:val="21"/>
        </w:rPr>
        <w:t xml:space="preserve"> You will know immediately if your preferred test center has space for you to test and can print your admission ticket. How you sign up depends on where and how you plan to test: please see below for how to register.</w:t>
      </w:r>
    </w:p>
    <w:p w:rsidR="00EF532F" w:rsidRPr="00363BC4" w:rsidRDefault="00EF532F" w:rsidP="00EF532F">
      <w:pPr>
        <w:shd w:val="clear" w:color="auto" w:fill="FFFFFF"/>
        <w:spacing w:after="0" w:line="240" w:lineRule="auto"/>
        <w:rPr>
          <w:rFonts w:eastAsia="Times New Roman" w:cs="Arial"/>
          <w:color w:val="494949"/>
          <w:sz w:val="21"/>
          <w:szCs w:val="21"/>
        </w:rPr>
      </w:pPr>
      <w:r w:rsidRPr="00363BC4">
        <w:rPr>
          <w:rFonts w:eastAsia="Times New Roman" w:cs="Arial"/>
          <w:b/>
          <w:bCs/>
          <w:color w:val="494949"/>
          <w:sz w:val="21"/>
          <w:szCs w:val="21"/>
        </w:rPr>
        <w:t xml:space="preserve">Reminder: You need to </w:t>
      </w:r>
      <w:hyperlink r:id="rId30" w:history="1">
        <w:r w:rsidRPr="00363BC4">
          <w:rPr>
            <w:rFonts w:eastAsia="Times New Roman" w:cs="Arial"/>
            <w:b/>
            <w:bCs/>
            <w:color w:val="003399"/>
            <w:sz w:val="21"/>
            <w:szCs w:val="21"/>
            <w:u w:val="single"/>
          </w:rPr>
          <w:t>register by mail</w:t>
        </w:r>
      </w:hyperlink>
      <w:r w:rsidRPr="00363BC4">
        <w:rPr>
          <w:rFonts w:eastAsia="Times New Roman" w:cs="Arial"/>
          <w:b/>
          <w:bCs/>
          <w:color w:val="494949"/>
          <w:sz w:val="21"/>
          <w:szCs w:val="21"/>
        </w:rPr>
        <w:t xml:space="preserve"> only if you are </w:t>
      </w:r>
      <w:hyperlink r:id="rId31" w:history="1">
        <w:r w:rsidRPr="00363BC4">
          <w:rPr>
            <w:rFonts w:eastAsia="Times New Roman" w:cs="Arial"/>
            <w:b/>
            <w:bCs/>
            <w:color w:val="003399"/>
            <w:sz w:val="21"/>
            <w:szCs w:val="21"/>
            <w:u w:val="single"/>
          </w:rPr>
          <w:t>younger than 13</w:t>
        </w:r>
      </w:hyperlink>
      <w:r w:rsidRPr="00363BC4">
        <w:rPr>
          <w:rFonts w:eastAsia="Times New Roman" w:cs="Arial"/>
          <w:b/>
          <w:bCs/>
          <w:color w:val="494949"/>
          <w:sz w:val="21"/>
          <w:szCs w:val="21"/>
        </w:rPr>
        <w:t xml:space="preserve"> or cannot pay by credit card.</w:t>
      </w:r>
    </w:p>
    <w:p w:rsidR="00EF532F" w:rsidRPr="00363BC4" w:rsidRDefault="00EF532F" w:rsidP="00EF532F">
      <w:pPr>
        <w:numPr>
          <w:ilvl w:val="0"/>
          <w:numId w:val="6"/>
        </w:numPr>
        <w:shd w:val="clear" w:color="auto" w:fill="FFFFFF"/>
        <w:spacing w:after="0" w:line="240" w:lineRule="auto"/>
        <w:ind w:left="915"/>
        <w:rPr>
          <w:rFonts w:eastAsia="Times New Roman" w:cs="Arial"/>
          <w:color w:val="494949"/>
          <w:sz w:val="21"/>
          <w:szCs w:val="21"/>
        </w:rPr>
      </w:pPr>
      <w:r w:rsidRPr="00363BC4">
        <w:rPr>
          <w:rFonts w:eastAsia="Times New Roman" w:cs="Arial"/>
          <w:color w:val="494949"/>
          <w:sz w:val="21"/>
          <w:szCs w:val="21"/>
        </w:rPr>
        <w:t xml:space="preserve">If you plan to test at a </w:t>
      </w:r>
      <w:hyperlink r:id="rId32" w:history="1">
        <w:r w:rsidRPr="00363BC4">
          <w:rPr>
            <w:rFonts w:eastAsia="Times New Roman" w:cs="Arial"/>
            <w:color w:val="003399"/>
            <w:sz w:val="21"/>
            <w:szCs w:val="21"/>
            <w:u w:val="single"/>
          </w:rPr>
          <w:t>national or international test center</w:t>
        </w:r>
      </w:hyperlink>
      <w:r w:rsidRPr="00363BC4">
        <w:rPr>
          <w:rFonts w:eastAsia="Times New Roman" w:cs="Arial"/>
          <w:color w:val="494949"/>
          <w:sz w:val="21"/>
          <w:szCs w:val="21"/>
        </w:rPr>
        <w:t xml:space="preserve">, sign up online by creating or logging in to your </w:t>
      </w:r>
      <w:hyperlink r:id="rId33" w:history="1">
        <w:r w:rsidRPr="00363BC4">
          <w:rPr>
            <w:rFonts w:eastAsia="Times New Roman" w:cs="Arial"/>
            <w:color w:val="003399"/>
            <w:sz w:val="21"/>
            <w:szCs w:val="21"/>
            <w:u w:val="single"/>
          </w:rPr>
          <w:t>student Web account</w:t>
        </w:r>
      </w:hyperlink>
      <w:r w:rsidRPr="00363BC4">
        <w:rPr>
          <w:rFonts w:eastAsia="Times New Roman" w:cs="Arial"/>
          <w:color w:val="494949"/>
          <w:sz w:val="21"/>
          <w:szCs w:val="21"/>
        </w:rPr>
        <w:t xml:space="preserve"> </w:t>
      </w:r>
    </w:p>
    <w:p w:rsidR="00EF532F" w:rsidRPr="00363BC4" w:rsidRDefault="00EF532F" w:rsidP="00EF532F">
      <w:pPr>
        <w:numPr>
          <w:ilvl w:val="0"/>
          <w:numId w:val="6"/>
        </w:numPr>
        <w:shd w:val="clear" w:color="auto" w:fill="FFFFFF"/>
        <w:spacing w:after="0" w:line="240" w:lineRule="auto"/>
        <w:ind w:left="915"/>
        <w:rPr>
          <w:rFonts w:eastAsia="Times New Roman" w:cs="Arial"/>
          <w:color w:val="494949"/>
          <w:sz w:val="21"/>
          <w:szCs w:val="21"/>
        </w:rPr>
      </w:pPr>
      <w:r w:rsidRPr="00363BC4">
        <w:rPr>
          <w:rFonts w:eastAsia="Times New Roman" w:cs="Arial"/>
          <w:color w:val="494949"/>
          <w:sz w:val="21"/>
          <w:szCs w:val="21"/>
        </w:rPr>
        <w:t xml:space="preserve">If you are requesting </w:t>
      </w:r>
      <w:hyperlink r:id="rId34" w:history="1">
        <w:r w:rsidRPr="00363BC4">
          <w:rPr>
            <w:rFonts w:eastAsia="Times New Roman" w:cs="Arial"/>
            <w:color w:val="003399"/>
            <w:sz w:val="21"/>
            <w:szCs w:val="21"/>
            <w:u w:val="single"/>
          </w:rPr>
          <w:t>extended time</w:t>
        </w:r>
      </w:hyperlink>
      <w:r w:rsidRPr="00363BC4">
        <w:rPr>
          <w:rFonts w:eastAsia="Times New Roman" w:cs="Arial"/>
          <w:color w:val="494949"/>
          <w:sz w:val="21"/>
          <w:szCs w:val="21"/>
        </w:rPr>
        <w:t xml:space="preserve"> or </w:t>
      </w:r>
      <w:hyperlink r:id="rId35" w:history="1">
        <w:r w:rsidRPr="00363BC4">
          <w:rPr>
            <w:rFonts w:eastAsia="Times New Roman" w:cs="Arial"/>
            <w:color w:val="003399"/>
            <w:sz w:val="21"/>
            <w:szCs w:val="21"/>
            <w:u w:val="single"/>
          </w:rPr>
          <w:t>other accommodations</w:t>
        </w:r>
      </w:hyperlink>
      <w:r w:rsidRPr="00363BC4">
        <w:rPr>
          <w:rFonts w:eastAsia="Times New Roman" w:cs="Arial"/>
          <w:color w:val="494949"/>
          <w:sz w:val="21"/>
          <w:szCs w:val="21"/>
        </w:rPr>
        <w:t xml:space="preserve"> for the first time, sign up online by creating or logging in to your </w:t>
      </w:r>
      <w:hyperlink r:id="rId36" w:history="1">
        <w:r w:rsidRPr="00363BC4">
          <w:rPr>
            <w:rFonts w:eastAsia="Times New Roman" w:cs="Arial"/>
            <w:color w:val="003399"/>
            <w:sz w:val="21"/>
            <w:szCs w:val="21"/>
            <w:u w:val="single"/>
          </w:rPr>
          <w:t>student Web account</w:t>
        </w:r>
      </w:hyperlink>
      <w:r w:rsidRPr="00363BC4">
        <w:rPr>
          <w:rFonts w:eastAsia="Times New Roman" w:cs="Arial"/>
          <w:color w:val="494949"/>
          <w:sz w:val="21"/>
          <w:szCs w:val="21"/>
        </w:rPr>
        <w:t xml:space="preserve"> or </w:t>
      </w:r>
      <w:hyperlink r:id="rId37" w:history="1">
        <w:r w:rsidRPr="00363BC4">
          <w:rPr>
            <w:rFonts w:eastAsia="Times New Roman" w:cs="Arial"/>
            <w:color w:val="003399"/>
            <w:sz w:val="21"/>
            <w:szCs w:val="21"/>
            <w:u w:val="single"/>
          </w:rPr>
          <w:t>register by mail</w:t>
        </w:r>
      </w:hyperlink>
      <w:r w:rsidRPr="00363BC4">
        <w:rPr>
          <w:rFonts w:eastAsia="Times New Roman" w:cs="Arial"/>
          <w:color w:val="494949"/>
          <w:sz w:val="21"/>
          <w:szCs w:val="21"/>
        </w:rPr>
        <w:t xml:space="preserve"> </w:t>
      </w:r>
      <w:r w:rsidRPr="00363BC4">
        <w:rPr>
          <w:rFonts w:eastAsia="Times New Roman" w:cs="Arial"/>
          <w:b/>
          <w:bCs/>
          <w:color w:val="494949"/>
          <w:sz w:val="21"/>
          <w:szCs w:val="21"/>
        </w:rPr>
        <w:t>in addition to</w:t>
      </w:r>
      <w:r w:rsidRPr="00363BC4">
        <w:rPr>
          <w:rFonts w:eastAsia="Times New Roman" w:cs="Arial"/>
          <w:color w:val="494949"/>
          <w:sz w:val="21"/>
          <w:szCs w:val="21"/>
        </w:rPr>
        <w:t xml:space="preserve"> completing the application request and submitting required documentation. </w:t>
      </w:r>
    </w:p>
    <w:p w:rsidR="00EF532F" w:rsidRPr="00363BC4" w:rsidRDefault="00EF532F" w:rsidP="00EF532F">
      <w:pPr>
        <w:numPr>
          <w:ilvl w:val="0"/>
          <w:numId w:val="6"/>
        </w:numPr>
        <w:shd w:val="clear" w:color="auto" w:fill="FFFFFF"/>
        <w:spacing w:after="0" w:line="240" w:lineRule="auto"/>
        <w:ind w:left="915"/>
        <w:rPr>
          <w:rFonts w:eastAsia="Times New Roman" w:cs="Arial"/>
          <w:color w:val="494949"/>
          <w:sz w:val="21"/>
          <w:szCs w:val="21"/>
        </w:rPr>
      </w:pPr>
      <w:r w:rsidRPr="00363BC4">
        <w:rPr>
          <w:rFonts w:eastAsia="Times New Roman" w:cs="Arial"/>
          <w:color w:val="494949"/>
          <w:sz w:val="21"/>
          <w:szCs w:val="21"/>
        </w:rPr>
        <w:t xml:space="preserve">If you missed the late registration deadline, you may </w:t>
      </w:r>
      <w:hyperlink r:id="rId38" w:history="1">
        <w:r w:rsidRPr="00363BC4">
          <w:rPr>
            <w:rFonts w:eastAsia="Times New Roman" w:cs="Arial"/>
            <w:color w:val="003399"/>
            <w:sz w:val="21"/>
            <w:szCs w:val="21"/>
            <w:u w:val="single"/>
          </w:rPr>
          <w:t>request standby testing</w:t>
        </w:r>
      </w:hyperlink>
      <w:r w:rsidRPr="00363BC4">
        <w:rPr>
          <w:rFonts w:eastAsia="Times New Roman" w:cs="Arial"/>
          <w:color w:val="494949"/>
          <w:sz w:val="21"/>
          <w:szCs w:val="21"/>
        </w:rPr>
        <w:t xml:space="preserve"> by creating a Web account and completing a downloadable request form. </w:t>
      </w:r>
    </w:p>
    <w:p w:rsidR="00EF532F" w:rsidRPr="00363BC4" w:rsidRDefault="00EF532F" w:rsidP="00EF532F">
      <w:pPr>
        <w:numPr>
          <w:ilvl w:val="0"/>
          <w:numId w:val="6"/>
        </w:numPr>
        <w:shd w:val="clear" w:color="auto" w:fill="FFFFFF"/>
        <w:spacing w:after="0" w:line="240" w:lineRule="auto"/>
        <w:ind w:left="915"/>
        <w:rPr>
          <w:sz w:val="21"/>
          <w:szCs w:val="21"/>
        </w:rPr>
      </w:pPr>
      <w:r w:rsidRPr="00363BC4">
        <w:rPr>
          <w:rFonts w:eastAsia="Times New Roman" w:cs="Arial"/>
          <w:color w:val="494949"/>
          <w:sz w:val="21"/>
          <w:szCs w:val="21"/>
        </w:rPr>
        <w:t xml:space="preserve">If you are </w:t>
      </w:r>
      <w:hyperlink r:id="rId39" w:history="1">
        <w:r w:rsidRPr="00363BC4">
          <w:rPr>
            <w:rFonts w:eastAsia="Times New Roman" w:cs="Arial"/>
            <w:color w:val="003399"/>
            <w:sz w:val="21"/>
            <w:szCs w:val="21"/>
            <w:u w:val="single"/>
          </w:rPr>
          <w:t>homebound or confined</w:t>
        </w:r>
      </w:hyperlink>
      <w:r w:rsidRPr="00363BC4">
        <w:rPr>
          <w:rFonts w:eastAsia="Times New Roman" w:cs="Arial"/>
          <w:color w:val="494949"/>
          <w:sz w:val="21"/>
          <w:szCs w:val="21"/>
        </w:rPr>
        <w:t xml:space="preserve">, cannot find a test center within 50 miles of your home (U.S. and Canada) or in your country (other locations), or you need a </w:t>
      </w:r>
      <w:hyperlink r:id="rId40" w:history="1">
        <w:r w:rsidRPr="00363BC4">
          <w:rPr>
            <w:rFonts w:eastAsia="Times New Roman" w:cs="Arial"/>
            <w:color w:val="003399"/>
            <w:sz w:val="21"/>
            <w:szCs w:val="21"/>
            <w:u w:val="single"/>
          </w:rPr>
          <w:t>Non-Saturday test center</w:t>
        </w:r>
      </w:hyperlink>
      <w:r w:rsidRPr="00363BC4">
        <w:rPr>
          <w:rFonts w:eastAsia="Times New Roman" w:cs="Arial"/>
          <w:color w:val="494949"/>
          <w:sz w:val="21"/>
          <w:szCs w:val="21"/>
        </w:rPr>
        <w:t xml:space="preserve"> and one is not established within 50 miles of your home (or in your country if outside the U.S. or Canada), on </w:t>
      </w:r>
      <w:r w:rsidRPr="00363BC4">
        <w:rPr>
          <w:rFonts w:eastAsia="Times New Roman" w:cs="Arial"/>
          <w:b/>
          <w:bCs/>
          <w:color w:val="494949"/>
          <w:sz w:val="21"/>
          <w:szCs w:val="21"/>
        </w:rPr>
        <w:t>all test dates</w:t>
      </w:r>
      <w:r w:rsidRPr="00363BC4">
        <w:rPr>
          <w:rFonts w:eastAsia="Times New Roman" w:cs="Arial"/>
          <w:color w:val="494949"/>
          <w:sz w:val="21"/>
          <w:szCs w:val="21"/>
        </w:rPr>
        <w:t xml:space="preserve">, check the requirements for </w:t>
      </w:r>
      <w:hyperlink r:id="rId41" w:history="1">
        <w:r w:rsidRPr="00363BC4">
          <w:rPr>
            <w:rFonts w:eastAsia="Times New Roman" w:cs="Arial"/>
            <w:color w:val="003399"/>
            <w:sz w:val="21"/>
            <w:szCs w:val="21"/>
            <w:u w:val="single"/>
          </w:rPr>
          <w:t>Arranged Testing</w:t>
        </w:r>
      </w:hyperlink>
      <w:r w:rsidRPr="00363BC4">
        <w:rPr>
          <w:rFonts w:eastAsia="Times New Roman" w:cs="Arial"/>
          <w:color w:val="494949"/>
          <w:sz w:val="21"/>
          <w:szCs w:val="21"/>
        </w:rPr>
        <w:t xml:space="preserve"> </w:t>
      </w:r>
    </w:p>
    <w:p w:rsidR="00EF532F" w:rsidRPr="00363BC4" w:rsidRDefault="00EF532F" w:rsidP="00EF532F">
      <w:pPr>
        <w:numPr>
          <w:ilvl w:val="0"/>
          <w:numId w:val="6"/>
        </w:numPr>
        <w:shd w:val="clear" w:color="auto" w:fill="FFFFFF"/>
        <w:spacing w:after="0" w:line="240" w:lineRule="auto"/>
        <w:ind w:left="915"/>
        <w:rPr>
          <w:rFonts w:asciiTheme="minorHAnsi" w:hAnsiTheme="minorHAnsi"/>
          <w:sz w:val="21"/>
          <w:szCs w:val="21"/>
        </w:rPr>
      </w:pPr>
      <w:r w:rsidRPr="00363BC4">
        <w:rPr>
          <w:sz w:val="21"/>
          <w:szCs w:val="21"/>
        </w:rPr>
        <w:t xml:space="preserve">Uploaded </w:t>
      </w:r>
      <w:r w:rsidRPr="00363BC4">
        <w:rPr>
          <w:rFonts w:eastAsia="Times New Roman" w:cs="Arial"/>
          <w:sz w:val="21"/>
          <w:szCs w:val="21"/>
        </w:rPr>
        <w:t xml:space="preserve">Photo requirements:  </w:t>
      </w:r>
      <w:r w:rsidRPr="00363BC4">
        <w:rPr>
          <w:rFonts w:eastAsia="Times New Roman" w:cs="Helvetica"/>
          <w:color w:val="333333"/>
          <w:sz w:val="21"/>
          <w:szCs w:val="21"/>
        </w:rPr>
        <w:t>Your photo must be a clear image of you (not blurry, grainy, or fuzzy) against a plain, light-colored background. The photo must be a head and shoulders shot of you—and only you. If your photo shows more than your head and shoulders, it will be rejected. You must use a portrait, not landscape, photo that is correctly oriented. You must be facing the camera. You cannot wear dark glasses. If you wear a head covering daily for religious reasons, adjust it to provide a full-face view.</w:t>
      </w:r>
    </w:p>
    <w:p w:rsidR="00EF532F" w:rsidRPr="00363BC4" w:rsidRDefault="00EF532F" w:rsidP="00EF532F">
      <w:pPr>
        <w:shd w:val="clear" w:color="auto" w:fill="FFFFFF"/>
        <w:spacing w:after="0" w:line="240" w:lineRule="auto"/>
        <w:ind w:left="915"/>
        <w:rPr>
          <w:rFonts w:eastAsia="Times New Roman" w:cs="Helvetica"/>
          <w:color w:val="333333"/>
          <w:sz w:val="20"/>
          <w:szCs w:val="18"/>
        </w:rPr>
      </w:pPr>
    </w:p>
    <w:p w:rsidR="00EF532F" w:rsidRPr="00363BC4" w:rsidRDefault="00EF532F" w:rsidP="00EF532F">
      <w:pPr>
        <w:shd w:val="clear" w:color="auto" w:fill="FFFFFF"/>
        <w:spacing w:after="0" w:line="240" w:lineRule="auto"/>
        <w:ind w:left="915"/>
        <w:rPr>
          <w:rFonts w:asciiTheme="minorHAnsi" w:hAnsiTheme="minorHAnsi"/>
          <w:sz w:val="18"/>
          <w:szCs w:val="20"/>
        </w:rPr>
      </w:pPr>
      <w:r w:rsidRPr="00363BC4">
        <w:rPr>
          <w:rFonts w:asciiTheme="minorHAnsi" w:hAnsiTheme="minorHAnsi"/>
          <w:sz w:val="18"/>
          <w:szCs w:val="20"/>
        </w:rPr>
        <w:t xml:space="preserve"> </w:t>
      </w:r>
    </w:p>
    <w:tbl>
      <w:tblPr>
        <w:tblStyle w:val="TableGrid"/>
        <w:tblW w:w="0" w:type="auto"/>
        <w:tblInd w:w="915" w:type="dxa"/>
        <w:tblLook w:val="04A0" w:firstRow="1" w:lastRow="0" w:firstColumn="1" w:lastColumn="0" w:noHBand="0" w:noVBand="1"/>
      </w:tblPr>
      <w:tblGrid>
        <w:gridCol w:w="8376"/>
      </w:tblGrid>
      <w:tr w:rsidR="00EF532F" w:rsidRPr="00363BC4" w:rsidTr="002E794C">
        <w:tc>
          <w:tcPr>
            <w:tcW w:w="8376" w:type="dxa"/>
          </w:tcPr>
          <w:tbl>
            <w:tblPr>
              <w:tblW w:w="8160" w:type="dxa"/>
              <w:shd w:val="clear" w:color="auto" w:fill="FCFCEF"/>
              <w:tblCellMar>
                <w:left w:w="0" w:type="dxa"/>
                <w:right w:w="0" w:type="dxa"/>
              </w:tblCellMar>
              <w:tblLook w:val="04A0" w:firstRow="1" w:lastRow="0" w:firstColumn="1" w:lastColumn="0" w:noHBand="0" w:noVBand="1"/>
            </w:tblPr>
            <w:tblGrid>
              <w:gridCol w:w="2289"/>
              <w:gridCol w:w="2470"/>
              <w:gridCol w:w="3401"/>
            </w:tblGrid>
            <w:tr w:rsidR="00EF532F" w:rsidRPr="00363BC4" w:rsidTr="002E794C">
              <w:trPr>
                <w:tblHeader/>
              </w:trPr>
              <w:tc>
                <w:tcPr>
                  <w:tcW w:w="0" w:type="auto"/>
                  <w:tcBorders>
                    <w:top w:val="nil"/>
                    <w:left w:val="nil"/>
                    <w:bottom w:val="nil"/>
                    <w:right w:val="nil"/>
                  </w:tcBorders>
                  <w:shd w:val="clear" w:color="auto" w:fill="FCFCEF"/>
                  <w:tcMar>
                    <w:top w:w="120" w:type="dxa"/>
                    <w:left w:w="120" w:type="dxa"/>
                    <w:bottom w:w="120" w:type="dxa"/>
                    <w:right w:w="120" w:type="dxa"/>
                  </w:tcMar>
                  <w:vAlign w:val="bottom"/>
                  <w:hideMark/>
                </w:tcPr>
                <w:p w:rsidR="00EF532F" w:rsidRPr="00363BC4" w:rsidRDefault="00EF532F" w:rsidP="002E794C">
                  <w:pPr>
                    <w:spacing w:after="0" w:line="270" w:lineRule="atLeast"/>
                    <w:rPr>
                      <w:rFonts w:asciiTheme="minorHAnsi" w:eastAsia="Times New Roman" w:hAnsiTheme="minorHAnsi" w:cs="Helvetica"/>
                      <w:b/>
                      <w:bCs/>
                      <w:color w:val="333333"/>
                      <w:sz w:val="21"/>
                      <w:szCs w:val="21"/>
                    </w:rPr>
                  </w:pPr>
                  <w:r w:rsidRPr="00363BC4">
                    <w:rPr>
                      <w:rFonts w:asciiTheme="minorHAnsi" w:eastAsia="Times New Roman" w:hAnsiTheme="minorHAnsi" w:cs="Helvetica"/>
                      <w:b/>
                      <w:bCs/>
                      <w:color w:val="333333"/>
                      <w:sz w:val="21"/>
                      <w:szCs w:val="21"/>
                    </w:rPr>
                    <w:t>Test Date</w:t>
                  </w:r>
                </w:p>
              </w:tc>
              <w:tc>
                <w:tcPr>
                  <w:tcW w:w="0" w:type="auto"/>
                  <w:tcBorders>
                    <w:top w:val="nil"/>
                    <w:left w:val="nil"/>
                    <w:bottom w:val="nil"/>
                    <w:right w:val="nil"/>
                  </w:tcBorders>
                  <w:shd w:val="clear" w:color="auto" w:fill="FCFCEF"/>
                  <w:tcMar>
                    <w:top w:w="120" w:type="dxa"/>
                    <w:left w:w="120" w:type="dxa"/>
                    <w:bottom w:w="120" w:type="dxa"/>
                    <w:right w:w="120" w:type="dxa"/>
                  </w:tcMar>
                  <w:vAlign w:val="bottom"/>
                  <w:hideMark/>
                </w:tcPr>
                <w:p w:rsidR="00EF532F" w:rsidRPr="00363BC4" w:rsidRDefault="00EF532F" w:rsidP="002E794C">
                  <w:pPr>
                    <w:spacing w:after="0" w:line="270" w:lineRule="atLeast"/>
                    <w:rPr>
                      <w:rFonts w:asciiTheme="minorHAnsi" w:eastAsia="Times New Roman" w:hAnsiTheme="minorHAnsi" w:cs="Helvetica"/>
                      <w:b/>
                      <w:bCs/>
                      <w:color w:val="333333"/>
                      <w:sz w:val="21"/>
                      <w:szCs w:val="21"/>
                    </w:rPr>
                  </w:pPr>
                  <w:r w:rsidRPr="00363BC4">
                    <w:rPr>
                      <w:rFonts w:asciiTheme="minorHAnsi" w:eastAsia="Times New Roman" w:hAnsiTheme="minorHAnsi" w:cs="Helvetica"/>
                      <w:b/>
                      <w:bCs/>
                      <w:color w:val="333333"/>
                      <w:sz w:val="21"/>
                      <w:szCs w:val="21"/>
                    </w:rPr>
                    <w:t>Registration Deadline</w:t>
                  </w:r>
                </w:p>
              </w:tc>
              <w:tc>
                <w:tcPr>
                  <w:tcW w:w="0" w:type="auto"/>
                  <w:tcBorders>
                    <w:top w:val="nil"/>
                    <w:left w:val="nil"/>
                    <w:bottom w:val="nil"/>
                    <w:right w:val="nil"/>
                  </w:tcBorders>
                  <w:shd w:val="clear" w:color="auto" w:fill="FCFCEF"/>
                  <w:tcMar>
                    <w:top w:w="120" w:type="dxa"/>
                    <w:left w:w="120" w:type="dxa"/>
                    <w:bottom w:w="120" w:type="dxa"/>
                    <w:right w:w="120" w:type="dxa"/>
                  </w:tcMar>
                  <w:vAlign w:val="bottom"/>
                  <w:hideMark/>
                </w:tcPr>
                <w:p w:rsidR="00EF532F" w:rsidRPr="00363BC4" w:rsidRDefault="00EF532F" w:rsidP="002E794C">
                  <w:pPr>
                    <w:spacing w:after="0" w:line="270" w:lineRule="atLeast"/>
                    <w:rPr>
                      <w:rFonts w:asciiTheme="minorHAnsi" w:eastAsia="Times New Roman" w:hAnsiTheme="minorHAnsi" w:cs="Helvetica"/>
                      <w:b/>
                      <w:bCs/>
                      <w:color w:val="333333"/>
                      <w:sz w:val="21"/>
                      <w:szCs w:val="21"/>
                    </w:rPr>
                  </w:pPr>
                  <w:r w:rsidRPr="00363BC4">
                    <w:rPr>
                      <w:rFonts w:asciiTheme="minorHAnsi" w:eastAsia="Times New Roman" w:hAnsiTheme="minorHAnsi" w:cs="Helvetica"/>
                      <w:b/>
                      <w:bCs/>
                      <w:color w:val="333333"/>
                      <w:sz w:val="21"/>
                      <w:szCs w:val="21"/>
                    </w:rPr>
                    <w:t>(Late Fee Required)</w:t>
                  </w:r>
                </w:p>
              </w:tc>
            </w:tr>
            <w:tr w:rsidR="00EF532F" w:rsidRPr="00363BC4" w:rsidTr="002E794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September 12,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August 7,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August 8–21, 2015</w:t>
                  </w:r>
                </w:p>
              </w:tc>
            </w:tr>
            <w:tr w:rsidR="00EF532F" w:rsidRPr="00363BC4" w:rsidTr="002E794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October 24, 2015</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September 18, 2015</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September 19–October 2, 2015</w:t>
                  </w:r>
                </w:p>
              </w:tc>
            </w:tr>
            <w:tr w:rsidR="00EF532F" w:rsidRPr="00363BC4" w:rsidTr="002E794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December 12,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November 6, 2015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November 7–20, 2015</w:t>
                  </w:r>
                </w:p>
              </w:tc>
            </w:tr>
            <w:tr w:rsidR="00EF532F" w:rsidRPr="00363BC4" w:rsidTr="002E794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February 6,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January 8,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January 9–15, 2016</w:t>
                  </w:r>
                </w:p>
              </w:tc>
            </w:tr>
            <w:tr w:rsidR="00EF532F" w:rsidRPr="00363BC4" w:rsidTr="002E794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April 9, 2016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March 4, 2016</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March 5–18, 2016</w:t>
                  </w:r>
                </w:p>
              </w:tc>
            </w:tr>
            <w:tr w:rsidR="00EF532F" w:rsidRPr="00363BC4" w:rsidTr="002E794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June 11,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May 6, 2016</w:t>
                  </w:r>
                </w:p>
              </w:tc>
              <w:tc>
                <w:tcPr>
                  <w:tcW w:w="0" w:type="auto"/>
                  <w:tcBorders>
                    <w:top w:val="single" w:sz="6" w:space="0" w:color="DDDDDD"/>
                    <w:left w:val="nil"/>
                    <w:bottom w:val="nil"/>
                    <w:right w:val="nil"/>
                  </w:tcBorders>
                  <w:shd w:val="clear" w:color="auto" w:fill="FCFCEF"/>
                  <w:tcMar>
                    <w:top w:w="120" w:type="dxa"/>
                    <w:left w:w="120" w:type="dxa"/>
                    <w:bottom w:w="120" w:type="dxa"/>
                    <w:right w:w="120" w:type="dxa"/>
                  </w:tcMar>
                  <w:hideMark/>
                </w:tcPr>
                <w:p w:rsidR="00EF532F" w:rsidRPr="00363BC4" w:rsidRDefault="00EF532F" w:rsidP="002E794C">
                  <w:pPr>
                    <w:spacing w:after="0" w:line="270" w:lineRule="atLeast"/>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t>May 7–20, 2016</w:t>
                  </w:r>
                </w:p>
              </w:tc>
            </w:tr>
          </w:tbl>
          <w:p w:rsidR="00EF532F" w:rsidRPr="00363BC4" w:rsidRDefault="00EF532F" w:rsidP="002E794C">
            <w:pPr>
              <w:shd w:val="clear" w:color="auto" w:fill="FCFCEF"/>
              <w:spacing w:after="0" w:line="240" w:lineRule="auto"/>
              <w:textAlignment w:val="baseline"/>
              <w:rPr>
                <w:rFonts w:asciiTheme="minorHAnsi" w:eastAsia="Times New Roman" w:hAnsiTheme="minorHAnsi" w:cs="Helvetica"/>
                <w:color w:val="333333"/>
                <w:sz w:val="21"/>
                <w:szCs w:val="21"/>
              </w:rPr>
            </w:pPr>
            <w:r w:rsidRPr="00363BC4">
              <w:rPr>
                <w:rFonts w:asciiTheme="minorHAnsi" w:eastAsia="Times New Roman" w:hAnsiTheme="minorHAnsi" w:cs="Helvetica"/>
                <w:color w:val="333333"/>
                <w:sz w:val="21"/>
                <w:szCs w:val="21"/>
              </w:rPr>
              <w:br/>
              <w:t>**See </w:t>
            </w:r>
            <w:r w:rsidRPr="00363BC4">
              <w:rPr>
                <w:rFonts w:asciiTheme="minorHAnsi" w:eastAsia="Times New Roman" w:hAnsiTheme="minorHAnsi" w:cs="Helvetica"/>
                <w:color w:val="0072BC"/>
                <w:sz w:val="21"/>
                <w:szCs w:val="21"/>
                <w:bdr w:val="none" w:sz="0" w:space="0" w:color="auto" w:frame="1"/>
              </w:rPr>
              <w:t>Non-Saturday</w:t>
            </w:r>
            <w:r w:rsidRPr="00363BC4">
              <w:rPr>
                <w:rFonts w:asciiTheme="minorHAnsi" w:eastAsia="Times New Roman" w:hAnsiTheme="minorHAnsi" w:cs="Helvetica"/>
                <w:color w:val="333333"/>
                <w:sz w:val="21"/>
                <w:szCs w:val="21"/>
              </w:rPr>
              <w:t> testing for information related to this test date.</w:t>
            </w:r>
          </w:p>
          <w:p w:rsidR="00EF532F" w:rsidRPr="00363BC4" w:rsidRDefault="00EF532F" w:rsidP="002E794C">
            <w:pPr>
              <w:spacing w:after="0" w:line="240" w:lineRule="auto"/>
              <w:rPr>
                <w:rFonts w:asciiTheme="minorHAnsi" w:hAnsiTheme="minorHAnsi"/>
                <w:sz w:val="18"/>
                <w:szCs w:val="20"/>
              </w:rPr>
            </w:pPr>
          </w:p>
        </w:tc>
      </w:tr>
    </w:tbl>
    <w:p w:rsidR="00EF532F" w:rsidRPr="00363BC4" w:rsidRDefault="00EF532F" w:rsidP="00EF532F">
      <w:pPr>
        <w:shd w:val="clear" w:color="auto" w:fill="FFFFFF"/>
        <w:spacing w:after="0" w:line="240" w:lineRule="auto"/>
        <w:ind w:left="915"/>
        <w:rPr>
          <w:rFonts w:asciiTheme="minorHAnsi" w:hAnsiTheme="minorHAnsi"/>
          <w:sz w:val="18"/>
          <w:szCs w:val="20"/>
        </w:rPr>
      </w:pPr>
    </w:p>
    <w:p w:rsidR="00EF532F" w:rsidRDefault="00EF532F" w:rsidP="00A33C9F">
      <w:pPr>
        <w:shd w:val="clear" w:color="auto" w:fill="FFFFFF"/>
        <w:spacing w:after="0" w:line="240" w:lineRule="auto"/>
        <w:ind w:left="915"/>
        <w:rPr>
          <w:rFonts w:asciiTheme="minorHAnsi" w:hAnsiTheme="minorHAnsi"/>
          <w:sz w:val="18"/>
          <w:szCs w:val="20"/>
        </w:rPr>
      </w:pPr>
      <w:r w:rsidRPr="00363BC4">
        <w:rPr>
          <w:rFonts w:asciiTheme="minorHAnsi" w:hAnsiTheme="minorHAnsi"/>
          <w:sz w:val="18"/>
          <w:szCs w:val="20"/>
        </w:rPr>
        <w:t xml:space="preserve">Information taken from </w:t>
      </w:r>
      <w:hyperlink r:id="rId42" w:history="1">
        <w:r w:rsidRPr="00363BC4">
          <w:rPr>
            <w:rFonts w:asciiTheme="minorHAnsi" w:hAnsiTheme="minorHAnsi"/>
            <w:color w:val="0000FF"/>
            <w:sz w:val="18"/>
            <w:szCs w:val="20"/>
            <w:u w:val="single"/>
          </w:rPr>
          <w:t>www.actstudent.org</w:t>
        </w:r>
      </w:hyperlink>
      <w:r w:rsidRPr="00363BC4">
        <w:rPr>
          <w:rFonts w:asciiTheme="minorHAnsi" w:hAnsiTheme="minorHAnsi"/>
          <w:sz w:val="18"/>
          <w:szCs w:val="20"/>
        </w:rPr>
        <w:t xml:space="preserve"> on May 5, 2015.</w:t>
      </w:r>
    </w:p>
    <w:p w:rsidR="001760DA" w:rsidRDefault="001760DA" w:rsidP="00A33C9F">
      <w:pPr>
        <w:shd w:val="clear" w:color="auto" w:fill="FFFFFF"/>
        <w:spacing w:after="0" w:line="240" w:lineRule="auto"/>
        <w:ind w:left="915"/>
        <w:rPr>
          <w:rFonts w:asciiTheme="minorHAnsi" w:hAnsiTheme="minorHAnsi"/>
          <w:sz w:val="18"/>
          <w:szCs w:val="20"/>
        </w:rPr>
      </w:pPr>
    </w:p>
    <w:p w:rsidR="001760DA" w:rsidRDefault="001760DA" w:rsidP="00A33C9F">
      <w:pPr>
        <w:shd w:val="clear" w:color="auto" w:fill="FFFFFF"/>
        <w:spacing w:after="0" w:line="240" w:lineRule="auto"/>
        <w:ind w:left="915"/>
        <w:rPr>
          <w:rFonts w:asciiTheme="minorHAnsi" w:hAnsiTheme="minorHAnsi"/>
          <w:sz w:val="18"/>
          <w:szCs w:val="20"/>
        </w:rPr>
      </w:pPr>
    </w:p>
    <w:p w:rsidR="001760DA" w:rsidRDefault="001760DA" w:rsidP="00A33C9F">
      <w:pPr>
        <w:shd w:val="clear" w:color="auto" w:fill="FFFFFF"/>
        <w:spacing w:after="0" w:line="240" w:lineRule="auto"/>
        <w:ind w:left="915"/>
        <w:rPr>
          <w:rFonts w:asciiTheme="minorHAnsi" w:hAnsiTheme="minorHAnsi"/>
          <w:sz w:val="18"/>
          <w:szCs w:val="20"/>
        </w:rPr>
      </w:pPr>
    </w:p>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noProof/>
          <w:sz w:val="21"/>
          <w:szCs w:val="21"/>
        </w:rPr>
        <w:drawing>
          <wp:anchor distT="0" distB="0" distL="114300" distR="114300" simplePos="0" relativeHeight="251669504" behindDoc="1" locked="0" layoutInCell="1" allowOverlap="1" wp14:anchorId="4EE6C2B3" wp14:editId="05C83AA7">
            <wp:simplePos x="0" y="0"/>
            <wp:positionH relativeFrom="column">
              <wp:posOffset>5219700</wp:posOffset>
            </wp:positionH>
            <wp:positionV relativeFrom="paragraph">
              <wp:posOffset>9525</wp:posOffset>
            </wp:positionV>
            <wp:extent cx="1219200" cy="845127"/>
            <wp:effectExtent l="0" t="0" r="0" b="0"/>
            <wp:wrapTight wrapText="bothSides">
              <wp:wrapPolygon edited="0">
                <wp:start x="0" y="0"/>
                <wp:lineTo x="0" y="20950"/>
                <wp:lineTo x="21263" y="20950"/>
                <wp:lineTo x="2126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llege academic bldg.jpg"/>
                    <pic:cNvPicPr/>
                  </pic:nvPicPr>
                  <pic:blipFill>
                    <a:blip r:embed="rId43">
                      <a:extLst>
                        <a:ext uri="{28A0092B-C50C-407E-A947-70E740481C1C}">
                          <a14:useLocalDpi xmlns:a14="http://schemas.microsoft.com/office/drawing/2010/main" val="0"/>
                        </a:ext>
                      </a:extLst>
                    </a:blip>
                    <a:stretch>
                      <a:fillRect/>
                    </a:stretch>
                  </pic:blipFill>
                  <pic:spPr>
                    <a:xfrm>
                      <a:off x="0" y="0"/>
                      <a:ext cx="1219200" cy="845127"/>
                    </a:xfrm>
                    <a:prstGeom prst="rect">
                      <a:avLst/>
                    </a:prstGeom>
                  </pic:spPr>
                </pic:pic>
              </a:graphicData>
            </a:graphic>
            <wp14:sizeRelH relativeFrom="page">
              <wp14:pctWidth>0</wp14:pctWidth>
            </wp14:sizeRelH>
            <wp14:sizeRelV relativeFrom="page">
              <wp14:pctHeight>0</wp14:pctHeight>
            </wp14:sizeRelV>
          </wp:anchor>
        </w:drawing>
      </w:r>
      <w:r w:rsidRPr="001760DA">
        <w:rPr>
          <w:rFonts w:asciiTheme="minorHAnsi" w:hAnsiTheme="minorHAnsi"/>
          <w:noProof/>
          <w:sz w:val="21"/>
          <w:szCs w:val="21"/>
        </w:rPr>
        <w:drawing>
          <wp:anchor distT="0" distB="0" distL="114300" distR="114300" simplePos="0" relativeHeight="251670528" behindDoc="1" locked="0" layoutInCell="1" allowOverlap="1" wp14:anchorId="6D7EC22D" wp14:editId="32EC2A51">
            <wp:simplePos x="0" y="0"/>
            <wp:positionH relativeFrom="column">
              <wp:posOffset>115570</wp:posOffset>
            </wp:positionH>
            <wp:positionV relativeFrom="paragraph">
              <wp:posOffset>0</wp:posOffset>
            </wp:positionV>
            <wp:extent cx="1207770" cy="838200"/>
            <wp:effectExtent l="0" t="0" r="0" b="0"/>
            <wp:wrapTight wrapText="bothSides">
              <wp:wrapPolygon edited="0">
                <wp:start x="0" y="0"/>
                <wp:lineTo x="0" y="21109"/>
                <wp:lineTo x="21123" y="21109"/>
                <wp:lineTo x="2112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llege campus 2.jp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07770" cy="838200"/>
                    </a:xfrm>
                    <a:prstGeom prst="rect">
                      <a:avLst/>
                    </a:prstGeom>
                  </pic:spPr>
                </pic:pic>
              </a:graphicData>
            </a:graphic>
            <wp14:sizeRelH relativeFrom="page">
              <wp14:pctWidth>0</wp14:pctWidth>
            </wp14:sizeRelH>
            <wp14:sizeRelV relativeFrom="page">
              <wp14:pctHeight>0</wp14:pctHeight>
            </wp14:sizeRelV>
          </wp:anchor>
        </w:drawing>
      </w:r>
    </w:p>
    <w:p w:rsidR="001760DA" w:rsidRPr="001760DA" w:rsidRDefault="001760DA" w:rsidP="001760DA">
      <w:pPr>
        <w:spacing w:after="0" w:line="240" w:lineRule="auto"/>
        <w:ind w:right="115"/>
        <w:rPr>
          <w:rFonts w:asciiTheme="minorHAnsi" w:hAnsiTheme="minorHAnsi"/>
          <w:b/>
          <w:i/>
          <w:sz w:val="28"/>
          <w:szCs w:val="21"/>
        </w:rPr>
      </w:pPr>
      <w:r w:rsidRPr="001760DA">
        <w:rPr>
          <w:rFonts w:asciiTheme="minorHAnsi" w:hAnsiTheme="minorHAnsi"/>
          <w:sz w:val="21"/>
          <w:szCs w:val="21"/>
        </w:rPr>
        <w:t xml:space="preserve">   </w:t>
      </w:r>
      <w:r w:rsidRPr="001760DA">
        <w:rPr>
          <w:rFonts w:asciiTheme="minorHAnsi" w:hAnsiTheme="minorHAnsi"/>
          <w:b/>
          <w:i/>
          <w:color w:val="E36C0A" w:themeColor="accent6" w:themeShade="BF"/>
          <w:sz w:val="28"/>
          <w:szCs w:val="21"/>
        </w:rPr>
        <w:t>UTICA HIGH COLLEGE PRESENTATIONS – 2015</w:t>
      </w:r>
    </w:p>
    <w:p w:rsidR="001760DA" w:rsidRPr="001760DA" w:rsidRDefault="001760DA" w:rsidP="001760DA">
      <w:pPr>
        <w:spacing w:after="0" w:line="240" w:lineRule="auto"/>
        <w:ind w:right="115"/>
        <w:rPr>
          <w:rFonts w:asciiTheme="minorHAnsi" w:hAnsiTheme="minorHAnsi"/>
          <w:b/>
          <w:i/>
          <w:sz w:val="21"/>
          <w:szCs w:val="21"/>
        </w:rPr>
      </w:pPr>
      <w:r w:rsidRPr="001760DA">
        <w:rPr>
          <w:rFonts w:asciiTheme="minorHAnsi" w:hAnsiTheme="minorHAnsi"/>
          <w:b/>
          <w:i/>
          <w:sz w:val="28"/>
          <w:szCs w:val="21"/>
        </w:rPr>
        <w:t xml:space="preserve">       </w:t>
      </w:r>
      <w:r w:rsidRPr="001760DA">
        <w:rPr>
          <w:rFonts w:asciiTheme="minorHAnsi" w:hAnsiTheme="minorHAnsi"/>
          <w:b/>
          <w:i/>
          <w:color w:val="E36C0A" w:themeColor="accent6" w:themeShade="BF"/>
          <w:sz w:val="28"/>
          <w:szCs w:val="21"/>
        </w:rPr>
        <w:t>All UHS students are invited to attend</w:t>
      </w:r>
      <w:r w:rsidRPr="001760DA">
        <w:rPr>
          <w:rFonts w:asciiTheme="minorHAnsi" w:hAnsiTheme="minorHAnsi"/>
          <w:b/>
          <w:i/>
          <w:color w:val="E36C0A" w:themeColor="accent6" w:themeShade="BF"/>
          <w:sz w:val="21"/>
          <w:szCs w:val="21"/>
        </w:rPr>
        <w:tab/>
      </w:r>
    </w:p>
    <w:p w:rsidR="001760DA" w:rsidRPr="001760DA" w:rsidRDefault="001760DA" w:rsidP="001760DA">
      <w:pPr>
        <w:spacing w:after="0" w:line="240" w:lineRule="auto"/>
        <w:ind w:right="115"/>
        <w:rPr>
          <w:rFonts w:asciiTheme="minorHAnsi" w:hAnsiTheme="minorHAnsi"/>
          <w:sz w:val="21"/>
          <w:szCs w:val="21"/>
        </w:rPr>
      </w:pPr>
    </w:p>
    <w:p w:rsidR="001760DA" w:rsidRPr="001760DA" w:rsidRDefault="001760DA" w:rsidP="001760DA">
      <w:pPr>
        <w:spacing w:after="0" w:line="240" w:lineRule="auto"/>
        <w:ind w:right="115"/>
        <w:rPr>
          <w:rFonts w:asciiTheme="minorHAnsi" w:hAnsiTheme="minorHAnsi"/>
          <w:sz w:val="21"/>
          <w:szCs w:val="21"/>
        </w:rPr>
      </w:pPr>
    </w:p>
    <w:p w:rsidR="001760DA" w:rsidRPr="001760DA" w:rsidRDefault="001760DA" w:rsidP="001760DA">
      <w:pPr>
        <w:spacing w:after="0" w:line="240" w:lineRule="auto"/>
        <w:ind w:right="115"/>
        <w:rPr>
          <w:rFonts w:asciiTheme="minorHAnsi" w:hAnsiTheme="minorHAnsi"/>
          <w:sz w:val="21"/>
          <w:szCs w:val="21"/>
        </w:rPr>
      </w:pPr>
    </w:p>
    <w:p w:rsidR="001760DA" w:rsidRPr="001760DA" w:rsidRDefault="001760DA" w:rsidP="001760DA">
      <w:pPr>
        <w:spacing w:after="0" w:line="240" w:lineRule="auto"/>
        <w:ind w:right="115"/>
        <w:rPr>
          <w:rFonts w:asciiTheme="minorHAnsi" w:hAnsiTheme="minorHAnsi"/>
          <w:sz w:val="21"/>
          <w:szCs w:val="21"/>
        </w:rPr>
      </w:pPr>
    </w:p>
    <w:tbl>
      <w:tblPr>
        <w:tblStyle w:val="TableGrid1"/>
        <w:tblW w:w="10708" w:type="dxa"/>
        <w:tblLook w:val="04A0" w:firstRow="1" w:lastRow="0" w:firstColumn="1" w:lastColumn="0" w:noHBand="0" w:noVBand="1"/>
      </w:tblPr>
      <w:tblGrid>
        <w:gridCol w:w="3415"/>
        <w:gridCol w:w="1080"/>
        <w:gridCol w:w="810"/>
        <w:gridCol w:w="997"/>
        <w:gridCol w:w="4406"/>
      </w:tblGrid>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b/>
                <w:color w:val="E36C0A" w:themeColor="accent6" w:themeShade="BF"/>
                <w:sz w:val="28"/>
                <w:szCs w:val="21"/>
              </w:rPr>
            </w:pPr>
            <w:r w:rsidRPr="001760DA">
              <w:rPr>
                <w:rFonts w:asciiTheme="minorHAnsi" w:hAnsiTheme="minorHAnsi"/>
                <w:b/>
                <w:color w:val="E36C0A" w:themeColor="accent6" w:themeShade="BF"/>
                <w:sz w:val="28"/>
                <w:szCs w:val="21"/>
              </w:rPr>
              <w:t>College</w:t>
            </w:r>
          </w:p>
        </w:tc>
        <w:tc>
          <w:tcPr>
            <w:tcW w:w="1080" w:type="dxa"/>
          </w:tcPr>
          <w:p w:rsidR="001760DA" w:rsidRPr="001760DA" w:rsidRDefault="001760DA" w:rsidP="001760DA">
            <w:pPr>
              <w:spacing w:after="0" w:line="240" w:lineRule="auto"/>
              <w:ind w:right="115"/>
              <w:rPr>
                <w:rFonts w:asciiTheme="minorHAnsi" w:hAnsiTheme="minorHAnsi"/>
                <w:b/>
                <w:color w:val="E36C0A" w:themeColor="accent6" w:themeShade="BF"/>
                <w:sz w:val="28"/>
                <w:szCs w:val="21"/>
              </w:rPr>
            </w:pPr>
            <w:r w:rsidRPr="001760DA">
              <w:rPr>
                <w:rFonts w:asciiTheme="minorHAnsi" w:hAnsiTheme="minorHAnsi"/>
                <w:b/>
                <w:color w:val="E36C0A" w:themeColor="accent6" w:themeShade="BF"/>
                <w:sz w:val="28"/>
                <w:szCs w:val="21"/>
              </w:rPr>
              <w:t>Date</w:t>
            </w:r>
          </w:p>
        </w:tc>
        <w:tc>
          <w:tcPr>
            <w:tcW w:w="810" w:type="dxa"/>
          </w:tcPr>
          <w:p w:rsidR="001760DA" w:rsidRPr="001760DA" w:rsidRDefault="001760DA" w:rsidP="001760DA">
            <w:pPr>
              <w:spacing w:after="0" w:line="240" w:lineRule="auto"/>
              <w:ind w:right="115"/>
              <w:rPr>
                <w:rFonts w:asciiTheme="minorHAnsi" w:hAnsiTheme="minorHAnsi"/>
                <w:b/>
                <w:color w:val="E36C0A" w:themeColor="accent6" w:themeShade="BF"/>
                <w:sz w:val="28"/>
                <w:szCs w:val="21"/>
              </w:rPr>
            </w:pPr>
            <w:r w:rsidRPr="001760DA">
              <w:rPr>
                <w:rFonts w:asciiTheme="minorHAnsi" w:hAnsiTheme="minorHAnsi"/>
                <w:b/>
                <w:color w:val="E36C0A" w:themeColor="accent6" w:themeShade="BF"/>
                <w:sz w:val="28"/>
                <w:szCs w:val="21"/>
              </w:rPr>
              <w:t>Day</w:t>
            </w:r>
          </w:p>
        </w:tc>
        <w:tc>
          <w:tcPr>
            <w:tcW w:w="997" w:type="dxa"/>
          </w:tcPr>
          <w:p w:rsidR="001760DA" w:rsidRPr="001760DA" w:rsidRDefault="001760DA" w:rsidP="001760DA">
            <w:pPr>
              <w:spacing w:after="0" w:line="240" w:lineRule="auto"/>
              <w:ind w:right="115"/>
              <w:rPr>
                <w:rFonts w:asciiTheme="minorHAnsi" w:hAnsiTheme="minorHAnsi"/>
                <w:b/>
                <w:color w:val="E36C0A" w:themeColor="accent6" w:themeShade="BF"/>
                <w:sz w:val="28"/>
                <w:szCs w:val="21"/>
              </w:rPr>
            </w:pPr>
            <w:r w:rsidRPr="001760DA">
              <w:rPr>
                <w:rFonts w:asciiTheme="minorHAnsi" w:hAnsiTheme="minorHAnsi"/>
                <w:b/>
                <w:color w:val="E36C0A" w:themeColor="accent6" w:themeShade="BF"/>
                <w:sz w:val="28"/>
                <w:szCs w:val="21"/>
              </w:rPr>
              <w:t>Hour</w:t>
            </w:r>
          </w:p>
        </w:tc>
        <w:tc>
          <w:tcPr>
            <w:tcW w:w="4406" w:type="dxa"/>
          </w:tcPr>
          <w:p w:rsidR="001760DA" w:rsidRPr="001760DA" w:rsidRDefault="001760DA" w:rsidP="001760DA">
            <w:pPr>
              <w:spacing w:after="0" w:line="240" w:lineRule="auto"/>
              <w:ind w:right="115"/>
              <w:rPr>
                <w:rFonts w:asciiTheme="minorHAnsi" w:hAnsiTheme="minorHAnsi"/>
                <w:b/>
                <w:color w:val="E36C0A" w:themeColor="accent6" w:themeShade="BF"/>
                <w:sz w:val="28"/>
                <w:szCs w:val="21"/>
              </w:rPr>
            </w:pPr>
            <w:r w:rsidRPr="001760DA">
              <w:rPr>
                <w:rFonts w:asciiTheme="minorHAnsi" w:hAnsiTheme="minorHAnsi"/>
                <w:b/>
                <w:color w:val="E36C0A" w:themeColor="accent6" w:themeShade="BF"/>
                <w:sz w:val="28"/>
                <w:szCs w:val="21"/>
              </w:rPr>
              <w:t>Location</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Michigan State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Sep 23</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Wed</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3</w:t>
            </w:r>
            <w:r w:rsidRPr="001760DA">
              <w:rPr>
                <w:rFonts w:asciiTheme="minorHAnsi" w:hAnsiTheme="minorHAnsi"/>
                <w:sz w:val="21"/>
                <w:szCs w:val="21"/>
                <w:vertAlign w:val="superscript"/>
              </w:rPr>
              <w:t>rd</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ECC</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Lake Superior State</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Sep 24</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Thu</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2</w:t>
            </w:r>
            <w:r w:rsidRPr="001760DA">
              <w:rPr>
                <w:rFonts w:asciiTheme="minorHAnsi" w:hAnsiTheme="minorHAnsi"/>
                <w:sz w:val="21"/>
                <w:szCs w:val="21"/>
                <w:vertAlign w:val="superscript"/>
              </w:rPr>
              <w:t>nd</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University of Michigan – Dearborn</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Sep 24</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Thu</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6</w:t>
            </w:r>
            <w:r w:rsidRPr="001760DA">
              <w:rPr>
                <w:rFonts w:asciiTheme="minorHAnsi" w:hAnsiTheme="minorHAnsi"/>
                <w:sz w:val="21"/>
                <w:szCs w:val="21"/>
                <w:vertAlign w:val="superscript"/>
              </w:rPr>
              <w:t>th</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Bowling Green State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Sep 28</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Mon</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1</w:t>
            </w:r>
            <w:r w:rsidRPr="001760DA">
              <w:rPr>
                <w:rFonts w:asciiTheme="minorHAnsi" w:hAnsiTheme="minorHAnsi"/>
                <w:sz w:val="21"/>
                <w:szCs w:val="21"/>
                <w:vertAlign w:val="superscript"/>
              </w:rPr>
              <w:t>st</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Albion College</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Sep 28</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Mon</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3</w:t>
            </w:r>
            <w:r w:rsidRPr="001760DA">
              <w:rPr>
                <w:rFonts w:asciiTheme="minorHAnsi" w:hAnsiTheme="minorHAnsi"/>
                <w:sz w:val="21"/>
                <w:szCs w:val="21"/>
                <w:vertAlign w:val="superscript"/>
              </w:rPr>
              <w:t>rd</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Central Michigan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Sep 29</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Tue</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4</w:t>
            </w:r>
            <w:r w:rsidRPr="001760DA">
              <w:rPr>
                <w:rFonts w:asciiTheme="minorHAnsi" w:hAnsiTheme="minorHAnsi"/>
                <w:sz w:val="21"/>
                <w:szCs w:val="21"/>
                <w:vertAlign w:val="superscript"/>
              </w:rPr>
              <w:t>th</w:t>
            </w:r>
            <w:r w:rsidRPr="001760DA">
              <w:rPr>
                <w:rFonts w:asciiTheme="minorHAnsi" w:hAnsiTheme="minorHAnsi"/>
                <w:sz w:val="21"/>
                <w:szCs w:val="21"/>
              </w:rPr>
              <w:t xml:space="preserve"> A/B</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ECC</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Michigan Technological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Sep 29</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Tue</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6</w:t>
            </w:r>
            <w:r w:rsidRPr="001760DA">
              <w:rPr>
                <w:rFonts w:asciiTheme="minorHAnsi" w:hAnsiTheme="minorHAnsi"/>
                <w:sz w:val="21"/>
                <w:szCs w:val="21"/>
                <w:vertAlign w:val="superscript"/>
              </w:rPr>
              <w:t>th</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Western Michigan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Sep 30</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Wed</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3</w:t>
            </w:r>
            <w:r w:rsidRPr="001760DA">
              <w:rPr>
                <w:rFonts w:asciiTheme="minorHAnsi" w:hAnsiTheme="minorHAnsi"/>
                <w:sz w:val="21"/>
                <w:szCs w:val="21"/>
                <w:vertAlign w:val="superscript"/>
              </w:rPr>
              <w:t>rd</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ECC</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Northern Michigan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01</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Thu</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3</w:t>
            </w:r>
            <w:r w:rsidRPr="001760DA">
              <w:rPr>
                <w:rFonts w:asciiTheme="minorHAnsi" w:hAnsiTheme="minorHAnsi"/>
                <w:sz w:val="21"/>
                <w:szCs w:val="21"/>
                <w:vertAlign w:val="superscript"/>
              </w:rPr>
              <w:t>rd</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Wayne State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01</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Thu</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4</w:t>
            </w:r>
            <w:r w:rsidRPr="001760DA">
              <w:rPr>
                <w:rFonts w:asciiTheme="minorHAnsi" w:hAnsiTheme="minorHAnsi"/>
                <w:sz w:val="21"/>
                <w:szCs w:val="21"/>
                <w:vertAlign w:val="superscript"/>
              </w:rPr>
              <w:t>th</w:t>
            </w:r>
            <w:r w:rsidRPr="001760DA">
              <w:rPr>
                <w:rFonts w:asciiTheme="minorHAnsi" w:hAnsiTheme="minorHAnsi"/>
                <w:sz w:val="21"/>
                <w:szCs w:val="21"/>
              </w:rPr>
              <w:t xml:space="preserve"> A/B</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ECC</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University of Michigan - Flint</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05</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Mon</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5</w:t>
            </w:r>
            <w:r w:rsidRPr="001760DA">
              <w:rPr>
                <w:rFonts w:asciiTheme="minorHAnsi" w:hAnsiTheme="minorHAnsi"/>
                <w:sz w:val="21"/>
                <w:szCs w:val="21"/>
                <w:vertAlign w:val="superscript"/>
              </w:rPr>
              <w:t>th</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Grand Valley State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06</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Tue</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2</w:t>
            </w:r>
            <w:r w:rsidRPr="001760DA">
              <w:rPr>
                <w:rFonts w:asciiTheme="minorHAnsi" w:hAnsiTheme="minorHAnsi"/>
                <w:sz w:val="21"/>
                <w:szCs w:val="21"/>
                <w:vertAlign w:val="superscript"/>
              </w:rPr>
              <w:t>nd</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ECC</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Oakland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06</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Tue</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6</w:t>
            </w:r>
            <w:r w:rsidRPr="001760DA">
              <w:rPr>
                <w:rFonts w:asciiTheme="minorHAnsi" w:hAnsiTheme="minorHAnsi"/>
                <w:sz w:val="21"/>
                <w:szCs w:val="21"/>
                <w:vertAlign w:val="superscript"/>
              </w:rPr>
              <w:t>th</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ECC</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Macomb Community College</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08</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Thu</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6</w:t>
            </w:r>
            <w:r w:rsidRPr="001760DA">
              <w:rPr>
                <w:rFonts w:asciiTheme="minorHAnsi" w:hAnsiTheme="minorHAnsi"/>
                <w:sz w:val="21"/>
                <w:szCs w:val="21"/>
                <w:vertAlign w:val="superscript"/>
              </w:rPr>
              <w:t>th</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ECC</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University of Toledo</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12</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Mon</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1</w:t>
            </w:r>
            <w:r w:rsidRPr="001760DA">
              <w:rPr>
                <w:rFonts w:asciiTheme="minorHAnsi" w:hAnsiTheme="minorHAnsi"/>
                <w:sz w:val="21"/>
                <w:szCs w:val="21"/>
                <w:vertAlign w:val="superscript"/>
              </w:rPr>
              <w:t>st</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University of Detroit Mercy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12</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Mon</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4</w:t>
            </w:r>
            <w:r w:rsidRPr="001760DA">
              <w:rPr>
                <w:rFonts w:asciiTheme="minorHAnsi" w:hAnsiTheme="minorHAnsi"/>
                <w:sz w:val="21"/>
                <w:szCs w:val="21"/>
                <w:vertAlign w:val="superscript"/>
              </w:rPr>
              <w:t>th</w:t>
            </w:r>
            <w:r w:rsidRPr="001760DA">
              <w:rPr>
                <w:rFonts w:asciiTheme="minorHAnsi" w:hAnsiTheme="minorHAnsi"/>
                <w:sz w:val="21"/>
                <w:szCs w:val="21"/>
              </w:rPr>
              <w:t xml:space="preserve"> A/B</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Davenport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16</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Fri</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2</w:t>
            </w:r>
            <w:r w:rsidRPr="001760DA">
              <w:rPr>
                <w:rFonts w:asciiTheme="minorHAnsi" w:hAnsiTheme="minorHAnsi"/>
                <w:sz w:val="21"/>
                <w:szCs w:val="21"/>
                <w:vertAlign w:val="superscript"/>
              </w:rPr>
              <w:t>nd</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Madonna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19</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Mon</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1</w:t>
            </w:r>
            <w:r w:rsidRPr="001760DA">
              <w:rPr>
                <w:rFonts w:asciiTheme="minorHAnsi" w:hAnsiTheme="minorHAnsi"/>
                <w:sz w:val="21"/>
                <w:szCs w:val="21"/>
                <w:vertAlign w:val="superscript"/>
              </w:rPr>
              <w:t>st</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Baker College</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20</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Tue</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2</w:t>
            </w:r>
            <w:r w:rsidRPr="001760DA">
              <w:rPr>
                <w:rFonts w:asciiTheme="minorHAnsi" w:hAnsiTheme="minorHAnsi"/>
                <w:sz w:val="21"/>
                <w:szCs w:val="21"/>
                <w:vertAlign w:val="superscript"/>
              </w:rPr>
              <w:t>nd</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University of Michigan – Ann Arbor</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22</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Thu</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4</w:t>
            </w:r>
            <w:r w:rsidRPr="001760DA">
              <w:rPr>
                <w:rFonts w:asciiTheme="minorHAnsi" w:hAnsiTheme="minorHAnsi"/>
                <w:sz w:val="21"/>
                <w:szCs w:val="21"/>
                <w:vertAlign w:val="superscript"/>
              </w:rPr>
              <w:t>th</w:t>
            </w:r>
            <w:r w:rsidRPr="001760DA">
              <w:rPr>
                <w:rFonts w:asciiTheme="minorHAnsi" w:hAnsiTheme="minorHAnsi"/>
                <w:sz w:val="21"/>
                <w:szCs w:val="21"/>
              </w:rPr>
              <w:t xml:space="preserve"> A/B</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ECC</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College for Creative Studies</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23</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Fri</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5</w:t>
            </w:r>
            <w:r w:rsidRPr="001760DA">
              <w:rPr>
                <w:rFonts w:asciiTheme="minorHAnsi" w:hAnsiTheme="minorHAnsi"/>
                <w:sz w:val="21"/>
                <w:szCs w:val="21"/>
                <w:vertAlign w:val="superscript"/>
              </w:rPr>
              <w:t>th</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r w:rsidR="001760DA" w:rsidRPr="001760DA" w:rsidTr="00FE5D20">
        <w:tc>
          <w:tcPr>
            <w:tcW w:w="3415"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Lawrence Technological University</w:t>
            </w:r>
          </w:p>
        </w:tc>
        <w:tc>
          <w:tcPr>
            <w:tcW w:w="108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Oct 29</w:t>
            </w:r>
          </w:p>
        </w:tc>
        <w:tc>
          <w:tcPr>
            <w:tcW w:w="810"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Thu</w:t>
            </w:r>
          </w:p>
        </w:tc>
        <w:tc>
          <w:tcPr>
            <w:tcW w:w="997"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6</w:t>
            </w:r>
            <w:r w:rsidRPr="001760DA">
              <w:rPr>
                <w:rFonts w:asciiTheme="minorHAnsi" w:hAnsiTheme="minorHAnsi"/>
                <w:sz w:val="21"/>
                <w:szCs w:val="21"/>
                <w:vertAlign w:val="superscript"/>
              </w:rPr>
              <w:t>th</w:t>
            </w:r>
            <w:r w:rsidRPr="001760DA">
              <w:rPr>
                <w:rFonts w:asciiTheme="minorHAnsi" w:hAnsiTheme="minorHAnsi"/>
                <w:sz w:val="21"/>
                <w:szCs w:val="21"/>
              </w:rPr>
              <w:t xml:space="preserve"> </w:t>
            </w:r>
          </w:p>
        </w:tc>
        <w:tc>
          <w:tcPr>
            <w:tcW w:w="4406" w:type="dxa"/>
          </w:tcPr>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Counseling Conference Room</w:t>
            </w:r>
          </w:p>
        </w:tc>
      </w:tr>
    </w:tbl>
    <w:p w:rsidR="001760DA" w:rsidRPr="001760DA" w:rsidRDefault="001760DA" w:rsidP="001760DA">
      <w:pPr>
        <w:spacing w:after="0" w:line="240" w:lineRule="auto"/>
        <w:ind w:right="115"/>
        <w:rPr>
          <w:rFonts w:asciiTheme="minorHAnsi" w:hAnsiTheme="minorHAnsi"/>
          <w:sz w:val="21"/>
          <w:szCs w:val="21"/>
        </w:rPr>
      </w:pPr>
    </w:p>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i/>
          <w:sz w:val="21"/>
          <w:szCs w:val="21"/>
          <w:u w:val="single"/>
        </w:rPr>
        <w:t>DATES and LOCATIONS are subject to change</w:t>
      </w:r>
      <w:r w:rsidRPr="001760DA">
        <w:rPr>
          <w:rFonts w:asciiTheme="minorHAnsi" w:hAnsiTheme="minorHAnsi"/>
          <w:sz w:val="21"/>
          <w:szCs w:val="21"/>
        </w:rPr>
        <w:t xml:space="preserve"> - Please listen to morning announcements.</w:t>
      </w:r>
    </w:p>
    <w:p w:rsidR="001760DA" w:rsidRPr="001760DA" w:rsidRDefault="001760DA" w:rsidP="001760DA">
      <w:pPr>
        <w:spacing w:after="0" w:line="240" w:lineRule="auto"/>
        <w:ind w:right="115"/>
        <w:rPr>
          <w:rFonts w:asciiTheme="minorHAnsi" w:hAnsiTheme="minorHAnsi"/>
          <w:sz w:val="21"/>
          <w:szCs w:val="21"/>
        </w:rPr>
      </w:pPr>
    </w:p>
    <w:p w:rsid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 xml:space="preserve">You need to register at least 24 hours before the visit. To register, go to </w:t>
      </w:r>
      <w:hyperlink r:id="rId45" w:history="1">
        <w:r w:rsidRPr="001760DA">
          <w:rPr>
            <w:rFonts w:asciiTheme="minorHAnsi" w:hAnsiTheme="minorHAnsi"/>
            <w:color w:val="0000FF"/>
            <w:sz w:val="21"/>
            <w:szCs w:val="21"/>
            <w:u w:val="single"/>
          </w:rPr>
          <w:t>http://naviance.com</w:t>
        </w:r>
      </w:hyperlink>
      <w:r w:rsidRPr="001760DA">
        <w:rPr>
          <w:rFonts w:asciiTheme="minorHAnsi" w:hAnsiTheme="minorHAnsi"/>
          <w:sz w:val="21"/>
          <w:szCs w:val="21"/>
        </w:rPr>
        <w:t xml:space="preserve"> to your Naviance/Family Connection account, using your computer login as your Email/password.</w:t>
      </w:r>
      <w:r>
        <w:rPr>
          <w:rFonts w:asciiTheme="minorHAnsi" w:hAnsiTheme="minorHAnsi"/>
          <w:sz w:val="21"/>
          <w:szCs w:val="21"/>
        </w:rPr>
        <w:t xml:space="preserve"> </w:t>
      </w:r>
    </w:p>
    <w:p w:rsidR="00E30204" w:rsidRPr="001760DA" w:rsidRDefault="00E30204" w:rsidP="001760DA">
      <w:pPr>
        <w:spacing w:after="0" w:line="240" w:lineRule="auto"/>
        <w:ind w:right="115"/>
        <w:rPr>
          <w:rFonts w:asciiTheme="minorHAnsi" w:hAnsiTheme="minorHAnsi"/>
          <w:sz w:val="21"/>
          <w:szCs w:val="21"/>
        </w:rPr>
      </w:pPr>
    </w:p>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Click on the College Tab and view all Upcoming College Visits. Click on SIGN ME UP.</w:t>
      </w:r>
    </w:p>
    <w:p w:rsidR="001760DA" w:rsidRPr="001760DA" w:rsidRDefault="001760DA" w:rsidP="001760DA">
      <w:pPr>
        <w:spacing w:after="0" w:line="240" w:lineRule="auto"/>
        <w:ind w:right="115"/>
        <w:rPr>
          <w:rFonts w:asciiTheme="minorHAnsi" w:hAnsiTheme="minorHAnsi"/>
          <w:sz w:val="21"/>
          <w:szCs w:val="21"/>
        </w:rPr>
      </w:pPr>
    </w:p>
    <w:p w:rsidR="001760DA" w:rsidRPr="001760DA" w:rsidRDefault="001760DA" w:rsidP="001760DA">
      <w:pPr>
        <w:spacing w:after="0" w:line="240" w:lineRule="auto"/>
        <w:ind w:right="115"/>
        <w:rPr>
          <w:rFonts w:asciiTheme="minorHAnsi" w:hAnsiTheme="minorHAnsi"/>
          <w:sz w:val="21"/>
          <w:szCs w:val="21"/>
        </w:rPr>
      </w:pPr>
      <w:r w:rsidRPr="001760DA">
        <w:rPr>
          <w:rFonts w:asciiTheme="minorHAnsi" w:hAnsiTheme="minorHAnsi"/>
          <w:sz w:val="21"/>
          <w:szCs w:val="21"/>
        </w:rPr>
        <w:t>Students may register for no more than three (3) college presentations yearly. If you don’t register, you can’t attend!</w:t>
      </w:r>
    </w:p>
    <w:p w:rsidR="001760DA" w:rsidRPr="001760DA" w:rsidRDefault="001760DA" w:rsidP="001760DA">
      <w:pPr>
        <w:spacing w:after="0" w:line="240" w:lineRule="auto"/>
        <w:ind w:right="115"/>
        <w:rPr>
          <w:rFonts w:asciiTheme="minorHAnsi" w:hAnsiTheme="minorHAnsi"/>
          <w:sz w:val="21"/>
          <w:szCs w:val="21"/>
        </w:rPr>
      </w:pPr>
    </w:p>
    <w:p w:rsidR="001760DA" w:rsidRPr="001760DA" w:rsidRDefault="001760DA" w:rsidP="001760DA">
      <w:pPr>
        <w:spacing w:after="0" w:line="240" w:lineRule="auto"/>
        <w:ind w:right="115"/>
        <w:rPr>
          <w:rFonts w:asciiTheme="minorHAnsi" w:hAnsiTheme="minorHAnsi"/>
          <w:b/>
          <w:i/>
          <w:color w:val="E36C0A" w:themeColor="accent6" w:themeShade="BF"/>
          <w:sz w:val="21"/>
          <w:szCs w:val="21"/>
        </w:rPr>
      </w:pPr>
      <w:r w:rsidRPr="001760DA">
        <w:rPr>
          <w:rFonts w:asciiTheme="minorHAnsi" w:hAnsiTheme="minorHAnsi"/>
          <w:b/>
          <w:i/>
          <w:color w:val="E36C0A" w:themeColor="accent6" w:themeShade="BF"/>
          <w:sz w:val="21"/>
          <w:szCs w:val="21"/>
        </w:rPr>
        <w:t>PLEASE NOTE the date, time and place in your planner – reminder passes are not provided.</w:t>
      </w:r>
    </w:p>
    <w:p w:rsidR="001760DA" w:rsidRDefault="001760DA" w:rsidP="00A33C9F">
      <w:pPr>
        <w:shd w:val="clear" w:color="auto" w:fill="FFFFFF"/>
        <w:spacing w:after="0" w:line="240" w:lineRule="auto"/>
        <w:ind w:left="915"/>
        <w:rPr>
          <w:sz w:val="28"/>
          <w:szCs w:val="28"/>
        </w:rPr>
      </w:pPr>
    </w:p>
    <w:p w:rsidR="00EF532F" w:rsidRDefault="00EF532F"/>
    <w:sectPr w:rsidR="00EF532F" w:rsidSect="00A55A14">
      <w:footerReference w:type="default" r:id="rId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4D9" w:rsidRDefault="004A54D9" w:rsidP="000E4E30">
      <w:pPr>
        <w:spacing w:after="0" w:line="240" w:lineRule="auto"/>
      </w:pPr>
      <w:r>
        <w:separator/>
      </w:r>
    </w:p>
  </w:endnote>
  <w:endnote w:type="continuationSeparator" w:id="0">
    <w:p w:rsidR="004A54D9" w:rsidRDefault="004A54D9" w:rsidP="000E4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4E30" w:rsidRDefault="000E4E30">
    <w:pPr>
      <w:pStyle w:val="Footer"/>
    </w:pPr>
    <w:r>
      <w:t>Updated: 5/15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4D9" w:rsidRDefault="004A54D9" w:rsidP="000E4E30">
      <w:pPr>
        <w:spacing w:after="0" w:line="240" w:lineRule="auto"/>
      </w:pPr>
      <w:r>
        <w:separator/>
      </w:r>
    </w:p>
  </w:footnote>
  <w:footnote w:type="continuationSeparator" w:id="0">
    <w:p w:rsidR="004A54D9" w:rsidRDefault="004A54D9" w:rsidP="000E4E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701A6"/>
    <w:multiLevelType w:val="hybridMultilevel"/>
    <w:tmpl w:val="E500B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91A"/>
    <w:multiLevelType w:val="hybridMultilevel"/>
    <w:tmpl w:val="0F74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42CAA"/>
    <w:multiLevelType w:val="multilevel"/>
    <w:tmpl w:val="46E8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C1DED"/>
    <w:multiLevelType w:val="multilevel"/>
    <w:tmpl w:val="9A2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566B2"/>
    <w:multiLevelType w:val="hybridMultilevel"/>
    <w:tmpl w:val="E96EB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E3110"/>
    <w:multiLevelType w:val="hybridMultilevel"/>
    <w:tmpl w:val="FDC8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14"/>
    <w:rsid w:val="000E4E30"/>
    <w:rsid w:val="00137B57"/>
    <w:rsid w:val="00144538"/>
    <w:rsid w:val="001760DA"/>
    <w:rsid w:val="00190CAE"/>
    <w:rsid w:val="00312AC0"/>
    <w:rsid w:val="00446B00"/>
    <w:rsid w:val="004A54D9"/>
    <w:rsid w:val="00765696"/>
    <w:rsid w:val="00794ADE"/>
    <w:rsid w:val="008E363E"/>
    <w:rsid w:val="00A33C9F"/>
    <w:rsid w:val="00A55A14"/>
    <w:rsid w:val="00B515EC"/>
    <w:rsid w:val="00BF469C"/>
    <w:rsid w:val="00DD1DF6"/>
    <w:rsid w:val="00E30204"/>
    <w:rsid w:val="00EE4BC8"/>
    <w:rsid w:val="00EF532F"/>
    <w:rsid w:val="00F9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CAEA6F-54BD-4BFD-B9B0-023D41C5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15" w:right="115"/>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A14"/>
    <w:pPr>
      <w:spacing w:after="200" w:line="276" w:lineRule="auto"/>
      <w:ind w:left="0" w:right="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A55A14"/>
    <w:rPr>
      <w:color w:val="0000FF"/>
      <w:u w:val="single"/>
    </w:rPr>
  </w:style>
  <w:style w:type="paragraph" w:styleId="BalloonText">
    <w:name w:val="Balloon Text"/>
    <w:basedOn w:val="Normal"/>
    <w:link w:val="BalloonTextChar"/>
    <w:uiPriority w:val="99"/>
    <w:semiHidden/>
    <w:unhideWhenUsed/>
    <w:rsid w:val="00A55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A14"/>
    <w:rPr>
      <w:rFonts w:ascii="Tahoma" w:eastAsia="Calibri" w:hAnsi="Tahoma" w:cs="Tahoma"/>
      <w:sz w:val="16"/>
      <w:szCs w:val="16"/>
    </w:rPr>
  </w:style>
  <w:style w:type="paragraph" w:styleId="Header">
    <w:name w:val="header"/>
    <w:basedOn w:val="Normal"/>
    <w:link w:val="HeaderChar"/>
    <w:uiPriority w:val="99"/>
    <w:unhideWhenUsed/>
    <w:rsid w:val="000E4E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E30"/>
    <w:rPr>
      <w:rFonts w:ascii="Calibri" w:eastAsia="Calibri" w:hAnsi="Calibri" w:cs="Times New Roman"/>
    </w:rPr>
  </w:style>
  <w:style w:type="paragraph" w:styleId="Footer">
    <w:name w:val="footer"/>
    <w:basedOn w:val="Normal"/>
    <w:link w:val="FooterChar"/>
    <w:uiPriority w:val="99"/>
    <w:unhideWhenUsed/>
    <w:rsid w:val="000E4E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E30"/>
    <w:rPr>
      <w:rFonts w:ascii="Calibri" w:eastAsia="Calibri" w:hAnsi="Calibri" w:cs="Times New Roman"/>
    </w:rPr>
  </w:style>
  <w:style w:type="paragraph" w:styleId="ListParagraph">
    <w:name w:val="List Paragraph"/>
    <w:basedOn w:val="Normal"/>
    <w:uiPriority w:val="34"/>
    <w:qFormat/>
    <w:rsid w:val="00EF532F"/>
    <w:pPr>
      <w:ind w:left="720"/>
      <w:contextualSpacing/>
    </w:pPr>
  </w:style>
  <w:style w:type="table" w:styleId="TableGrid">
    <w:name w:val="Table Grid"/>
    <w:basedOn w:val="TableNormal"/>
    <w:uiPriority w:val="59"/>
    <w:rsid w:val="00EF53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4BC8"/>
    <w:pPr>
      <w:spacing w:before="100" w:beforeAutospacing="1" w:after="100" w:afterAutospacing="1" w:line="240" w:lineRule="auto"/>
    </w:pPr>
    <w:rPr>
      <w:rFonts w:ascii="Times New Roman" w:hAnsi="Times New Roman"/>
      <w:sz w:val="24"/>
      <w:szCs w:val="24"/>
    </w:rPr>
  </w:style>
  <w:style w:type="table" w:customStyle="1" w:styleId="TableGrid1">
    <w:name w:val="Table Grid1"/>
    <w:basedOn w:val="TableNormal"/>
    <w:next w:val="TableGrid"/>
    <w:uiPriority w:val="59"/>
    <w:rsid w:val="00176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uhs.uticak12.org" TargetMode="External"/><Relationship Id="rId18" Type="http://schemas.openxmlformats.org/officeDocument/2006/relationships/hyperlink" Target="http://www.naviance.com" TargetMode="External"/><Relationship Id="rId26" Type="http://schemas.openxmlformats.org/officeDocument/2006/relationships/hyperlink" Target="http://sat.collegeboard.org/register/sat-code-search" TargetMode="External"/><Relationship Id="rId39" Type="http://schemas.openxmlformats.org/officeDocument/2006/relationships/hyperlink" Target="http://www.actstudent.org/faq/answers/confined.html" TargetMode="External"/><Relationship Id="rId3" Type="http://schemas.openxmlformats.org/officeDocument/2006/relationships/settings" Target="settings.xml"/><Relationship Id="rId21" Type="http://schemas.openxmlformats.org/officeDocument/2006/relationships/image" Target="media/image10.jpg"/><Relationship Id="rId34" Type="http://schemas.openxmlformats.org/officeDocument/2006/relationships/hyperlink" Target="http://www.act.org/aap/disab/opt2.html" TargetMode="External"/><Relationship Id="rId42" Type="http://schemas.openxmlformats.org/officeDocument/2006/relationships/hyperlink" Target="http://www.actstudent.org" TargetMode="External"/><Relationship Id="rId47"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yperlink" Target="http://sat.collegeboard.org/register/special-circumstances" TargetMode="External"/><Relationship Id="rId33" Type="http://schemas.openxmlformats.org/officeDocument/2006/relationships/hyperlink" Target="http://www.actstudent.org/account/" TargetMode="External"/><Relationship Id="rId38" Type="http://schemas.openxmlformats.org/officeDocument/2006/relationships/hyperlink" Target="http://www.actstudent.org/regist/standbytest.html"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caa.org" TargetMode="External"/><Relationship Id="rId20" Type="http://schemas.openxmlformats.org/officeDocument/2006/relationships/image" Target="media/image9.jpeg"/><Relationship Id="rId29" Type="http://schemas.openxmlformats.org/officeDocument/2006/relationships/hyperlink" Target="http://www.actstudent.org/account/" TargetMode="External"/><Relationship Id="rId41" Type="http://schemas.openxmlformats.org/officeDocument/2006/relationships/hyperlink" Target="http://www.act.org/aap/pdf/arranged.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viance.com" TargetMode="External"/><Relationship Id="rId24" Type="http://schemas.openxmlformats.org/officeDocument/2006/relationships/hyperlink" Target="http://sat.collegeboard.org/register/special-circumstances" TargetMode="External"/><Relationship Id="rId32" Type="http://schemas.openxmlformats.org/officeDocument/2006/relationships/hyperlink" Target="http://www.actstudent.org/regist/centers.html" TargetMode="External"/><Relationship Id="rId37" Type="http://schemas.openxmlformats.org/officeDocument/2006/relationships/hyperlink" Target="http://www.actstudent.org/forms/stud_req.html" TargetMode="External"/><Relationship Id="rId40" Type="http://schemas.openxmlformats.org/officeDocument/2006/relationships/hyperlink" Target="http://www.actstudent.org/faq/answers/nonsat.html" TargetMode="External"/><Relationship Id="rId45" Type="http://schemas.openxmlformats.org/officeDocument/2006/relationships/hyperlink" Target="http://naviance.com" TargetMode="Externa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hyperlink" Target="https://sat.collegeboard.org/register/test-security-and-fairness" TargetMode="External"/><Relationship Id="rId28" Type="http://schemas.openxmlformats.org/officeDocument/2006/relationships/image" Target="media/image11.jpeg"/><Relationship Id="rId36" Type="http://schemas.openxmlformats.org/officeDocument/2006/relationships/hyperlink" Target="http://www.actstudent.org/account/" TargetMode="External"/><Relationship Id="rId10" Type="http://schemas.openxmlformats.org/officeDocument/2006/relationships/hyperlink" Target="http://www.naviance.com" TargetMode="External"/><Relationship Id="rId19" Type="http://schemas.openxmlformats.org/officeDocument/2006/relationships/image" Target="media/image8.wmf"/><Relationship Id="rId31" Type="http://schemas.openxmlformats.org/officeDocument/2006/relationships/hyperlink" Target="http://www.actstudent.org/regist/jrhigh.html" TargetMode="External"/><Relationship Id="rId44"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wmf"/><Relationship Id="rId22" Type="http://schemas.openxmlformats.org/officeDocument/2006/relationships/hyperlink" Target="http://www.naviance.com" TargetMode="External"/><Relationship Id="rId27" Type="http://schemas.openxmlformats.org/officeDocument/2006/relationships/hyperlink" Target="http://blog.prepscholar.com/sat-test-dates-2015-2016" TargetMode="External"/><Relationship Id="rId30" Type="http://schemas.openxmlformats.org/officeDocument/2006/relationships/hyperlink" Target="http://www.actstudent.org/forms/stud_req.html" TargetMode="External"/><Relationship Id="rId35" Type="http://schemas.openxmlformats.org/officeDocument/2006/relationships/hyperlink" Target="http://www.act.org/aap/disab/opt1.html" TargetMode="External"/><Relationship Id="rId43" Type="http://schemas.openxmlformats.org/officeDocument/2006/relationships/image" Target="media/image12.jp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Utica Community Schools</Company>
  <LinksUpToDate>false</LinksUpToDate>
  <CharactersWithSpaces>19040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SMALE, CRAIG</cp:lastModifiedBy>
  <cp:revision>2</cp:revision>
  <cp:lastPrinted>2015-05-19T12:36:00Z</cp:lastPrinted>
  <dcterms:created xsi:type="dcterms:W3CDTF">2015-06-10T14:59:00Z</dcterms:created>
  <dcterms:modified xsi:type="dcterms:W3CDTF">2015-06-10T14:59:00Z</dcterms:modified>
</cp:coreProperties>
</file>