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Program &amp; Portfolio Intelligence Agent — Business Requirements Document</w:t>
      </w:r>
    </w:p>
    <w:p>
      <w:r>
        <w:rPr>
          <w:b w:val="0"/>
        </w:rPr>
        <w:t>Document Version: 1.0  |  Status: Draft for Training  |  Classification: Fictional / Sanitized</w:t>
      </w:r>
    </w:p>
    <w:p/>
    <w:p>
      <w:pPr>
        <w:pStyle w:val="Heading1"/>
      </w:pPr>
      <w:r>
        <w:t>1. Purpose</w:t>
      </w:r>
    </w:p>
    <w:p>
      <w:r>
        <w:rPr>
          <w:b w:val="0"/>
        </w:rPr>
        <w:t>Define requirements for a Program &amp; Portfolio Intelligence Agent that helps PMO and program leadership consolidate approved program information and produce governance outputs.</w:t>
      </w:r>
    </w:p>
    <w:p>
      <w:pPr>
        <w:pStyle w:val="Heading1"/>
      </w:pPr>
      <w:r>
        <w:t>2. Primary Users</w:t>
      </w:r>
    </w:p>
    <w:p>
      <w:pPr>
        <w:pStyle w:val="ListBullet"/>
      </w:pPr>
      <w:r>
        <w:t>PMO</w:t>
      </w:r>
    </w:p>
    <w:p>
      <w:pPr>
        <w:pStyle w:val="ListBullet"/>
      </w:pPr>
      <w:r>
        <w:t>Program Director</w:t>
      </w:r>
    </w:p>
    <w:p>
      <w:pPr>
        <w:pStyle w:val="ListBullet"/>
      </w:pPr>
      <w:r>
        <w:t>Steering Committee</w:t>
      </w:r>
    </w:p>
    <w:p>
      <w:pPr>
        <w:pStyle w:val="ListBullet"/>
      </w:pPr>
      <w:r>
        <w:t>Workstream Leads</w:t>
      </w:r>
    </w:p>
    <w:p>
      <w:pPr>
        <w:pStyle w:val="ListBullet"/>
      </w:pPr>
      <w:r>
        <w:t>Finance</w:t>
      </w:r>
    </w:p>
    <w:p>
      <w:pPr>
        <w:pStyle w:val="ListBullet"/>
      </w:pPr>
      <w:r>
        <w:t>Risk / Benefits Owners</w:t>
      </w:r>
    </w:p>
    <w:p>
      <w:pPr>
        <w:pStyle w:val="Heading1"/>
      </w:pPr>
      <w:r>
        <w:t>3. Approved Knowledge Sources</w:t>
      </w:r>
    </w:p>
    <w:p>
      <w:pPr>
        <w:pStyle w:val="ListBullet"/>
      </w:pPr>
      <w:r>
        <w:t>Program overview documents</w:t>
      </w:r>
    </w:p>
    <w:p>
      <w:pPr>
        <w:pStyle w:val="ListBullet"/>
      </w:pPr>
      <w:r>
        <w:t>Project status updates</w:t>
      </w:r>
    </w:p>
    <w:p>
      <w:pPr>
        <w:pStyle w:val="ListBullet"/>
      </w:pPr>
      <w:r>
        <w:t>RAID logs</w:t>
      </w:r>
    </w:p>
    <w:p>
      <w:pPr>
        <w:pStyle w:val="ListBullet"/>
      </w:pPr>
      <w:r>
        <w:t>Action registers</w:t>
      </w:r>
    </w:p>
    <w:p>
      <w:pPr>
        <w:pStyle w:val="ListBullet"/>
      </w:pPr>
      <w:r>
        <w:t>Decision registers</w:t>
      </w:r>
    </w:p>
    <w:p>
      <w:pPr>
        <w:pStyle w:val="ListBullet"/>
      </w:pPr>
      <w:r>
        <w:t>Financial records</w:t>
      </w:r>
    </w:p>
    <w:p>
      <w:pPr>
        <w:pStyle w:val="ListBullet"/>
      </w:pPr>
      <w:r>
        <w:t>Governance / Steering Committee minutes</w:t>
      </w:r>
    </w:p>
    <w:p>
      <w:pPr>
        <w:pStyle w:val="Heading1"/>
      </w:pPr>
      <w:r>
        <w:t>4. Functional Requirements</w:t>
      </w:r>
    </w:p>
    <w:p>
      <w:pPr>
        <w:pStyle w:val="ListNumber"/>
      </w:pPr>
      <w:r>
        <w:rPr>
          <w:b/>
        </w:rPr>
        <w:t xml:space="preserve">AR-01: </w:t>
      </w:r>
      <w:r>
        <w:t>Summarize project and portfolio status using configured knowledge sources.</w:t>
      </w:r>
    </w:p>
    <w:p>
      <w:pPr>
        <w:pStyle w:val="ListNumber"/>
      </w:pPr>
      <w:r>
        <w:rPr>
          <w:b/>
        </w:rPr>
        <w:t xml:space="preserve">AR-02: </w:t>
      </w:r>
      <w:r>
        <w:t>Consolidate RAID items, actions, decisions, and milestones.</w:t>
      </w:r>
    </w:p>
    <w:p>
      <w:pPr>
        <w:pStyle w:val="ListNumber"/>
      </w:pPr>
      <w:r>
        <w:rPr>
          <w:b/>
        </w:rPr>
        <w:t xml:space="preserve">AR-03: </w:t>
      </w:r>
      <w:r>
        <w:t>Identify overdue actions only when a recorded due date supports that conclusion.</w:t>
      </w:r>
    </w:p>
    <w:p>
      <w:pPr>
        <w:pStyle w:val="ListNumber"/>
      </w:pPr>
      <w:r>
        <w:rPr>
          <w:b/>
        </w:rPr>
        <w:t xml:space="preserve">AR-04: </w:t>
      </w:r>
      <w:r>
        <w:t>Report dependencies only when explicitly recorded in approved sources.</w:t>
      </w:r>
    </w:p>
    <w:p>
      <w:pPr>
        <w:pStyle w:val="ListNumber"/>
      </w:pPr>
      <w:r>
        <w:rPr>
          <w:b/>
        </w:rPr>
        <w:t xml:space="preserve">AR-05: </w:t>
      </w:r>
      <w:r>
        <w:t>Summarize recorded financial information preserving currency and reporting period.</w:t>
      </w:r>
    </w:p>
    <w:p>
      <w:pPr>
        <w:pStyle w:val="ListNumber"/>
      </w:pPr>
      <w:r>
        <w:rPr>
          <w:b/>
        </w:rPr>
        <w:t xml:space="preserve">AR-06: </w:t>
      </w:r>
      <w:r>
        <w:t>Detect and report missing or conflicting information.</w:t>
      </w:r>
    </w:p>
    <w:p>
      <w:pPr>
        <w:pStyle w:val="ListNumber"/>
      </w:pPr>
      <w:r>
        <w:rPr>
          <w:b/>
        </w:rPr>
        <w:t xml:space="preserve">AR-07: </w:t>
      </w:r>
      <w:r>
        <w:t>Generate governance summaries, status reports, RAID views, steering updates, decision briefs, and action registers.</w:t>
      </w:r>
    </w:p>
    <w:p>
      <w:pPr>
        <w:pStyle w:val="ListNumber"/>
      </w:pPr>
      <w:r>
        <w:rPr>
          <w:b/>
        </w:rPr>
        <w:t xml:space="preserve">AR-08: </w:t>
      </w:r>
      <w:r>
        <w:t>Draft proposed actions and reminders without presenting them as approved or sent.</w:t>
      </w:r>
    </w:p>
    <w:p>
      <w:pPr>
        <w:pStyle w:val="ListNumber"/>
      </w:pPr>
      <w:r>
        <w:rPr>
          <w:b/>
        </w:rPr>
        <w:t xml:space="preserve">AR-09: </w:t>
      </w:r>
      <w:r>
        <w:t>Use only configured sources and information the current user is authorized to access.</w:t>
      </w:r>
    </w:p>
    <w:p>
      <w:pPr>
        <w:pStyle w:val="ListNumber"/>
      </w:pPr>
      <w:r>
        <w:rPr>
          <w:b/>
        </w:rPr>
        <w:t xml:space="preserve">AR-10: </w:t>
      </w:r>
      <w:r>
        <w:t>Make material statements traceable to configured sources.</w:t>
      </w:r>
    </w:p>
    <w:p>
      <w:pPr>
        <w:pStyle w:val="Heading1"/>
      </w:pPr>
      <w:r>
        <w:t>5. Controls — Agent Must NOT</w:t>
      </w:r>
    </w:p>
    <w:p>
      <w:pPr>
        <w:pStyle w:val="ListBullet"/>
      </w:pPr>
      <w:r>
        <w:t>Create unsupported RAG scores, forecasts, or ROI calculations</w:t>
      </w:r>
    </w:p>
    <w:p>
      <w:pPr>
        <w:pStyle w:val="ListBullet"/>
      </w:pPr>
      <w:r>
        <w:t>Invent owners, dates, risks, causes, benefits, or approvals</w:t>
      </w:r>
    </w:p>
    <w:p>
      <w:pPr>
        <w:pStyle w:val="ListBullet"/>
      </w:pPr>
      <w:r>
        <w:t>Evaluate individual performance</w:t>
      </w:r>
    </w:p>
    <w:p>
      <w:pPr>
        <w:pStyle w:val="ListBullet"/>
      </w:pPr>
      <w:r>
        <w:t>Silently change source information</w:t>
      </w:r>
    </w:p>
    <w:p>
      <w:pPr>
        <w:pStyle w:val="ListBullet"/>
      </w:pPr>
      <w:r>
        <w:t>Automatically resolve conflicting information</w:t>
      </w:r>
    </w:p>
    <w:p>
      <w:pPr>
        <w:pStyle w:val="ListBullet"/>
      </w:pPr>
      <w:r>
        <w:t>Claim that reminders have been sent</w:t>
      </w:r>
    </w:p>
    <w:p>
      <w:pPr>
        <w:pStyle w:val="ListBullet"/>
      </w:pPr>
      <w:r>
        <w:t>Provide final management, legal, audit, or assurance conclusions</w:t>
      </w:r>
    </w:p>
    <w:p>
      <w:pPr>
        <w:pStyle w:val="Heading1"/>
      </w:pPr>
      <w:r>
        <w:t>6. Response Structure</w:t>
      </w:r>
    </w:p>
    <w:p>
      <w:pPr>
        <w:pStyle w:val="ListBullet"/>
      </w:pPr>
      <w:r>
        <w:t>Verified Source Facts</w:t>
      </w:r>
    </w:p>
    <w:p>
      <w:pPr>
        <w:pStyle w:val="ListBullet"/>
      </w:pPr>
      <w:r>
        <w:t>Generated Observations</w:t>
      </w:r>
    </w:p>
    <w:p>
      <w:pPr>
        <w:pStyle w:val="ListBullet"/>
      </w:pPr>
      <w:r>
        <w:t>Decisions Required</w:t>
      </w:r>
    </w:p>
    <w:p>
      <w:pPr>
        <w:pStyle w:val="ListBullet"/>
      </w:pPr>
      <w:r>
        <w:t>Data Gaps</w:t>
      </w:r>
    </w:p>
    <w:p>
      <w:pPr>
        <w:pStyle w:val="ListBullet"/>
      </w:pPr>
      <w:r>
        <w:t>Proposed Actions (labelled: Proposed - requires owner confirmation.)</w:t>
      </w:r>
    </w:p>
    <w:p>
      <w:pPr>
        <w:pStyle w:val="Heading1"/>
      </w:pPr>
      <w:r>
        <w:t>7. Acceptance Criteria</w:t>
      </w:r>
    </w:p>
    <w:p>
      <w:pPr>
        <w:pStyle w:val="ListBullet"/>
      </w:pPr>
      <w:r>
        <w:t>Important statements are traceable to approved knowledge.</w:t>
      </w:r>
    </w:p>
    <w:p>
      <w:pPr>
        <w:pStyle w:val="ListBullet"/>
      </w:pPr>
      <w:r>
        <w:t>Source-reported status, dates, amounts, and owners are preserved.</w:t>
      </w:r>
    </w:p>
    <w:p>
      <w:pPr>
        <w:pStyle w:val="ListBullet"/>
      </w:pPr>
      <w:r>
        <w:t>Missing information is identified rather than invented.</w:t>
      </w:r>
    </w:p>
    <w:p>
      <w:pPr>
        <w:pStyle w:val="ListBullet"/>
      </w:pPr>
      <w:r>
        <w:t>Conflicting source values are shown—not silently resolved.</w:t>
      </w:r>
    </w:p>
    <w:p>
      <w:pPr>
        <w:pStyle w:val="ListBullet"/>
      </w:pPr>
      <w:r>
        <w:t>Overdue actions use recorded due dates only.</w:t>
      </w:r>
    </w:p>
    <w:p>
      <w:pPr>
        <w:pStyle w:val="ListBullet"/>
      </w:pPr>
      <w:r>
        <w:t>Financial outputs preserve currency and reporting period.</w:t>
      </w:r>
    </w:p>
    <w:p>
      <w:pPr>
        <w:pStyle w:val="ListBullet"/>
      </w:pPr>
      <w:r>
        <w:t>AI-generated actions are labelled as proposed.</w:t>
      </w:r>
    </w:p>
    <w:p>
      <w:pPr>
        <w:pStyle w:val="ListBullet"/>
      </w:pPr>
      <w:r>
        <w:t>Governance outputs include a professional-review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