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芯片光刻机韬定律中国芯片突围完整知识工程"/>
    <w:p>
      <w:pPr>
        <w:pStyle w:val="Heading1"/>
      </w:pPr>
      <w:r>
        <w:t xml:space="preserve">《芯片·光刻机·韬定律：中国芯片突围完整知识工程》</w:t>
      </w:r>
    </w:p>
    <w:bookmarkEnd w:id="20"/>
    <w:bookmarkStart w:id="80" w:name="龍芯丙午甲午癸卯火天大有-知识工程-v1.0"/>
    <w:p>
      <w:pPr>
        <w:pStyle w:val="Heading1"/>
      </w:pPr>
      <w:r>
        <w:t xml:space="preserve">龍芯⚡️丙午·甲午·癸卯·火天大有-知识工程-v1.0</w:t>
      </w:r>
    </w:p>
    <w:p>
      <w:pPr>
        <w:pStyle w:val="FirstParagraph"/>
      </w:pPr>
      <w:r>
        <w:t xml:space="preserve">创始归属：龍芯北辰 UID9622</w:t>
      </w:r>
    </w:p>
    <w:p>
      <w:pPr>
        <w:pStyle w:val="BlockText"/>
      </w:pPr>
      <w:r>
        <w:rPr>
          <w:bCs/>
          <w:b/>
        </w:rPr>
        <w:t xml:space="preserve">文档性质</w:t>
      </w:r>
      <w:r>
        <w:t xml:space="preserve">：中文工程知识文档（通俗+专业双语风）。每一段先讲大白话，再给公式、参数和数据。</w:t>
      </w:r>
      <w:r>
        <w:t xml:space="preserve"> </w:t>
      </w:r>
      <w:r>
        <w:rPr>
          <w:bCs/>
          <w:b/>
        </w:rPr>
        <w:t xml:space="preserve">数据纪律</w:t>
      </w:r>
      <w:r>
        <w:t xml:space="preserve">：所有数据均来自三份调研简报（research_A_tau / research_B_litho / research_C_bottleneck）及用户原始口述稿，来源在正文内标注并在文末汇总；简报中标注”未确认/未公开”的数据一律保留该标注，未做任何编造。</w:t>
      </w:r>
      <w:r>
        <w:t xml:space="preserve"> </w:t>
      </w:r>
      <w:r>
        <w:rPr>
          <w:bCs/>
          <w:b/>
        </w:rPr>
        <w:t xml:space="preserve">使用方法</w:t>
      </w:r>
      <w:r>
        <w:t xml:space="preserve">：第 5 章是”可填写计算模型集”，每个模型给出公式、变量表、真实数字的完整演算示例，以及一份空白模板，读者可以代入自己的数字亲手算一遍。</w:t>
      </w:r>
    </w:p>
    <w:p>
      <w:r>
        <w:pict>
          <v:rect style="width:0;height:1.5pt" o:hralign="center" o:hrstd="t" o:hr="t"/>
        </w:pict>
      </w:r>
    </w:p>
    <w:bookmarkStart w:id="21" w:name="第-0-章-导论这份文档讲什么"/>
    <w:p>
      <w:pPr>
        <w:pStyle w:val="Heading2"/>
      </w:pPr>
      <w:r>
        <w:t xml:space="preserve">第 0 章 导论：这份文档讲什么</w:t>
      </w:r>
    </w:p>
    <w:p>
      <w:pPr>
        <w:pStyle w:val="FirstParagraph"/>
      </w:pPr>
      <w:r>
        <w:t xml:space="preserve">咱们从”芯片是怎么造出来的”说起，再聊聊中国目前卡在哪些地方，最后讲透华为 2026 年提出的”韬（τ）定律”——一条用架构创新弥补制程差距的突围路线。</w:t>
      </w:r>
    </w:p>
    <w:p>
      <w:pPr>
        <w:pStyle w:val="BodyText"/>
      </w:pPr>
      <w:r>
        <w:t xml:space="preserve">整个过程可以理解为：</w:t>
      </w:r>
      <w:r>
        <w:rPr>
          <w:bCs/>
          <w:b/>
        </w:rPr>
        <w:t xml:space="preserve">在指甲盖大小的硅片上，用光”画”出几十亿个晶体管，再一层层堆起来</w:t>
      </w:r>
      <w:r>
        <w:t xml:space="preserve">。光刻、蚀刻、沉积、布线……一层一层堆叠，就像在微观世界里盖摩天大楼。一座先进晶圆厂的投资动辄几百亿美元，就是这个原因。</w:t>
      </w:r>
    </w:p>
    <w:p>
      <w:pPr>
        <w:pStyle w:val="BodyText"/>
      </w:pPr>
      <w:r>
        <w:t xml:space="preserve">本文档分为九大部分：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芯片制造七大流程</w:t>
      </w:r>
      <w:r>
        <w:t xml:space="preserve">——每一步讲”怎么来的、为什么这样做、关键参数、注意事项、中国现状”；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光刻机专题</w:t>
      </w:r>
      <w:r>
        <w:t xml:space="preserve">——瑞利公式推导、波长演进、EUV 原理、机型参数、DUV 多重曝光、光刻胶；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卡脖子六大节点知识矩阵</w:t>
      </w:r>
      <w:r>
        <w:t xml:space="preserve">——制程、光刻机、EDA、材料、零部件、先进封装；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韬定律（τ 定律）专题</w:t>
      </w:r>
      <w:r>
        <w:t xml:space="preserve">——时间缩微 vs 几何缩微、四层体系、数学模型、麒麟实测、超节点；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可填写计算模型集</w:t>
      </w:r>
      <w:r>
        <w:t xml:space="preserve">——7 个可以亲手填数字的模型；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实验与自测方法</w:t>
      </w:r>
      <w:r>
        <w:t xml:space="preserve">；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参数回调指南</w:t>
      </w:r>
      <w:r>
        <w:t xml:space="preserve">；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为什么（原理推演）</w:t>
      </w:r>
      <w:r>
        <w:t xml:space="preserve">——把”为什么”讲透；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突围路线图总结 + 全文知识架构总图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1"/>
    <w:bookmarkStart w:id="30" w:name="第-1-章-芯片制造七大流程"/>
    <w:p>
      <w:pPr>
        <w:pStyle w:val="Heading2"/>
      </w:pPr>
      <w:r>
        <w:t xml:space="preserve">第 1 章 芯片制造七大流程</w:t>
      </w:r>
    </w:p>
    <w:bookmarkStart w:id="22" w:name="流程总览mermaid"/>
    <w:p>
      <w:pPr>
        <w:pStyle w:val="Heading3"/>
      </w:pPr>
      <w:r>
        <w:t xml:space="preserve">1.0 流程总览（mermaid）</w:t>
      </w:r>
    </w:p>
    <w:p>
      <w:pPr>
        <w:pStyle w:val="SourceCode"/>
      </w:pPr>
      <w:r>
        <w:rPr>
          <w:rStyle w:val="VerbatimChar"/>
        </w:rPr>
        <w:t xml:space="preserve">mermaid</w:t>
      </w:r>
      <w:r>
        <w:br/>
      </w: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A[1 提纯硅与晶圆制造&lt;br/&gt;11个9纯度 单晶硅棒→12英寸晶圆] --&gt; B[2 氧化&lt;br/&gt;表面生成SiO₂保护膜]</w:t>
      </w:r>
      <w:r>
        <w:br/>
      </w:r>
      <w:r>
        <w:rPr>
          <w:rStyle w:val="VerbatimChar"/>
        </w:rPr>
        <w:t xml:space="preserve">    B --&gt; C[3 光刻&lt;br/&gt;涂胶→掩膜曝光→显影&lt;br/&gt;技术含量最高的一步]</w:t>
      </w:r>
      <w:r>
        <w:br/>
      </w:r>
      <w:r>
        <w:rPr>
          <w:rStyle w:val="VerbatimChar"/>
        </w:rPr>
        <w:t xml:space="preserve">    C --&gt; D[4 蚀刻&lt;br/&gt;等离子体/化学溶液把图案刻进晶圆]</w:t>
      </w:r>
      <w:r>
        <w:br/>
      </w:r>
      <w:r>
        <w:rPr>
          <w:rStyle w:val="VerbatimChar"/>
        </w:rPr>
        <w:t xml:space="preserve">    D --&gt; E[5 离子注入&lt;br/&gt;硼/磷掺杂改变导电性]</w:t>
      </w:r>
      <w:r>
        <w:br/>
      </w:r>
      <w:r>
        <w:rPr>
          <w:rStyle w:val="VerbatimChar"/>
        </w:rPr>
        <w:t xml:space="preserve">    E --&gt; F[6 金属布线&lt;br/&gt;沉积铜/钨 互连几十亿晶体管]</w:t>
      </w:r>
      <w:r>
        <w:br/>
      </w:r>
      <w:r>
        <w:rPr>
          <w:rStyle w:val="VerbatimChar"/>
        </w:rPr>
        <w:t xml:space="preserve">    F --&gt; G{该层完成?}</w:t>
      </w:r>
      <w:r>
        <w:br/>
      </w:r>
      <w:r>
        <w:rPr>
          <w:rStyle w:val="VerbatimChar"/>
        </w:rPr>
        <w:t xml:space="preserve">    G -- 否, 重复几十遍 --&gt; C</w:t>
      </w:r>
      <w:r>
        <w:br/>
      </w:r>
      <w:r>
        <w:rPr>
          <w:rStyle w:val="VerbatimChar"/>
        </w:rPr>
        <w:t xml:space="preserve">    G -- 是 --&gt; H[7 测试与封装&lt;br/&gt;电测→切割→封装→成品]</w:t>
      </w:r>
      <w:r>
        <w:br/>
      </w:r>
      <w:r>
        <w:rPr>
          <w:rStyle w:val="VerbatimChar"/>
        </w:rPr>
        <w:t xml:space="preserve">    H --&gt; I[成品芯片]</w:t>
      </w:r>
    </w:p>
    <w:bookmarkEnd w:id="22"/>
    <w:bookmarkStart w:id="23" w:name="第一步提纯硅-切成晶圆"/>
    <w:p>
      <w:pPr>
        <w:pStyle w:val="Heading3"/>
      </w:pPr>
      <w:r>
        <w:t xml:space="preserve">1.1 第一步：提纯硅 → 切成晶圆</w:t>
      </w:r>
    </w:p>
    <w:p>
      <w:pPr>
        <w:pStyle w:val="FirstParagraph"/>
      </w:pPr>
      <w:r>
        <w:rPr>
          <w:bCs/>
          <w:b/>
        </w:rPr>
        <w:t xml:space="preserve">原理（怎么来的）</w:t>
      </w:r>
      <w:r>
        <w:t xml:space="preserve">：芯片的地基是硅。硅从沙子里来（石英砂，主要成分是二氧化硅），先在电弧炉里用碳还原得到冶金级硅，再经西门子法/流化床法反复提纯，最终达到</w:t>
      </w:r>
      <w:r>
        <w:t xml:space="preserve"> </w:t>
      </w:r>
      <w:r>
        <w:rPr>
          <w:bCs/>
          <w:b/>
        </w:rPr>
        <w:t xml:space="preserve">99.999999999%（11 个 9）</w:t>
      </w:r>
      <w:r>
        <w:t xml:space="preserve"> </w:t>
      </w:r>
      <w:r>
        <w:t xml:space="preserve">的纯度——相当于一火车皮的硅里只允许几粒杂质。然后用直拉法（CZ 法）把多晶硅熔化后”拉”成单晶硅棒，再用金刚石线锯切成薄片、抛光——这就是晶圆。</w:t>
      </w:r>
    </w:p>
    <w:p>
      <w:pPr>
        <w:pStyle w:val="BodyText"/>
      </w:pPr>
      <w:r>
        <w:rPr>
          <w:bCs/>
          <w:b/>
        </w:rPr>
        <w:t xml:space="preserve">为什么这样做</w:t>
      </w:r>
      <w:r>
        <w:t xml:space="preserve">：晶体管的开关特性依赖硅的晶格完整性和掺杂浓度的精确控制。纯度差一个 9，漏电流就可能大几个数量级，几十亿个晶体管里只要一小撮失控，整颗芯片就是废品。晶圆越大（现在主流 12 英寸 / 300mm），一张能切出的芯片越多，摊薄成本越低。</w:t>
      </w:r>
    </w:p>
    <w:p>
      <w:pPr>
        <w:pStyle w:val="BodyText"/>
      </w:pPr>
      <w:r>
        <w:rPr>
          <w:bCs/>
          <w:b/>
        </w:rPr>
        <w:t xml:space="preserve">关键参数</w:t>
      </w:r>
      <w:r>
        <w:t xml:space="preserve">：</w:t>
      </w:r>
      <w:r>
        <w:t xml:space="preserve"> </w:t>
      </w:r>
      <w:r>
        <w:t xml:space="preserve">- 纯度：11N（99.999999999%）</w:t>
      </w:r>
      <w:r>
        <w:t xml:space="preserve"> </w:t>
      </w:r>
      <w:r>
        <w:t xml:space="preserve">- 晶圆直径：300mm（12 英寸）为主流；面积 70685mm²（π×150²）</w:t>
      </w:r>
      <w:r>
        <w:t xml:space="preserve"> </w:t>
      </w:r>
      <w:r>
        <w:t xml:space="preserve">- 12 英寸晶圆按 100mm² 晶粒（苹果 SoC 典型尺寸）估算，理论可切约 600+ 颗（扣除边缘损失后约 550–600）</w:t>
      </w:r>
    </w:p>
    <w:p>
      <w:pPr>
        <w:pStyle w:val="BodyText"/>
      </w:pPr>
      <w:r>
        <w:rPr>
          <w:bCs/>
          <w:b/>
        </w:rPr>
        <w:t xml:space="preserve">注意事项</w:t>
      </w:r>
      <w:r>
        <w:t xml:space="preserve">：边缘的芯片不完整（圆的边界），良率计算要用”有效颗数”而不是面积简单相除；硅片翘曲、微缺陷（COP）会直接影响后续光刻对焦。</w:t>
      </w:r>
    </w:p>
    <w:p>
      <w:pPr>
        <w:pStyle w:val="BodyText"/>
      </w:pPr>
      <w:r>
        <w:rPr>
          <w:bCs/>
          <w:b/>
        </w:rPr>
        <w:t xml:space="preserve">中国现状</w:t>
      </w:r>
      <w:r>
        <w:t xml:space="preserve">（来源：调研简报 C §3.2）：8 英寸硅片国产化率约</w:t>
      </w:r>
      <w:r>
        <w:t xml:space="preserve"> </w:t>
      </w:r>
      <w:r>
        <w:rPr>
          <w:bCs/>
          <w:b/>
        </w:rPr>
        <w:t xml:space="preserve">45%–60%</w:t>
      </w:r>
      <w:r>
        <w:t xml:space="preserve">；12 英寸约</w:t>
      </w:r>
      <w:r>
        <w:t xml:space="preserve"> </w:t>
      </w:r>
      <w:r>
        <w:rPr>
          <w:bCs/>
          <w:b/>
        </w:rPr>
        <w:t xml:space="preserve">10%–30%</w:t>
      </w:r>
      <w:r>
        <w:t xml:space="preserve">（各口径差异大，主流口径 10%–15%）。沪硅产业是国内唯一规模化量产 12 英寸硅片的厂商，已供中芯国际/华虹/长存，2025Q1 300mm 出货量同比 +72.1%，月产能约 60–85 万片；西安奕材已进入海外大厂供应链。</w:t>
      </w:r>
    </w:p>
    <w:bookmarkEnd w:id="23"/>
    <w:bookmarkStart w:id="24" w:name="第二步氧化-镀保护膜"/>
    <w:p>
      <w:pPr>
        <w:pStyle w:val="Heading3"/>
      </w:pPr>
      <w:r>
        <w:t xml:space="preserve">1.2 第二步：氧化 → 镀保护膜</w:t>
      </w:r>
    </w:p>
    <w:p>
      <w:pPr>
        <w:pStyle w:val="FirstParagraph"/>
      </w:pPr>
      <w:r>
        <w:rPr>
          <w:bCs/>
          <w:b/>
        </w:rPr>
        <w:t xml:space="preserve">原理</w:t>
      </w:r>
      <w:r>
        <w:t xml:space="preserve">：把晶圆放进 900–1200℃ 的氧化炉，通入氧气或水蒸气，硅表面生长出一层极薄的二氧化硅（SiO₂）薄膜。</w:t>
      </w:r>
    </w:p>
    <w:p>
      <w:pPr>
        <w:pStyle w:val="BodyText"/>
      </w:pPr>
      <w:r>
        <w:rPr>
          <w:bCs/>
          <w:b/>
        </w:rPr>
        <w:t xml:space="preserve">为什么这样做</w:t>
      </w:r>
      <w:r>
        <w:t xml:space="preserve">：SiO₂ 是天然的”绝缘保护罩”——①防止电路之间漏电；②作为后续离子注入的”掩蔽层”（SiO₂ 能挡住掺杂离子）；③硅自己长出来的氧化层，界面质量近乎完美，这是硅之所以成为半导体之王的重要原因之一。</w:t>
      </w:r>
    </w:p>
    <w:p>
      <w:pPr>
        <w:pStyle w:val="BodyText"/>
      </w:pPr>
      <w:r>
        <w:rPr>
          <w:bCs/>
          <w:b/>
        </w:rPr>
        <w:t xml:space="preserve">关键参数</w:t>
      </w:r>
      <w:r>
        <w:t xml:space="preserve">：栅氧化层厚度在先进制程已到</w:t>
      </w:r>
      <w:r>
        <w:t xml:space="preserve"> </w:t>
      </w:r>
      <w:r>
        <w:rPr>
          <w:bCs/>
          <w:b/>
        </w:rPr>
        <w:t xml:space="preserve">1–2nm</w:t>
      </w:r>
      <w:r>
        <w:t xml:space="preserve">（几个原子层），再薄就会量子隧穿漏电——所以先进节点改用高介电常数材料（High-k，如 HfO₂）</w:t>
      </w:r>
      <w:r>
        <w:t xml:space="preserve">“</w:t>
      </w:r>
      <w:r>
        <w:t xml:space="preserve">等效减薄</w:t>
      </w:r>
      <w:r>
        <w:t xml:space="preserve">”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注意事项</w:t>
      </w:r>
      <w:r>
        <w:t xml:space="preserve">：氧化是”消耗硅”的过程（约 44% 的氧化层厚度来自衬底硅）；温度均匀性直接决定膜厚均匀性。</w:t>
      </w:r>
    </w:p>
    <w:p>
      <w:pPr>
        <w:pStyle w:val="BodyText"/>
      </w:pPr>
      <w:r>
        <w:rPr>
          <w:bCs/>
          <w:b/>
        </w:rPr>
        <w:t xml:space="preserve">中国现状</w:t>
      </w:r>
      <w:r>
        <w:t xml:space="preserve">：氧化炉属热处理设备，是国产化率相对较高的设备环节之一（北方华创等已批量供货成熟产线；具体率值各口径不一，简报未给统一数字，此处不编造）。</w:t>
      </w:r>
    </w:p>
    <w:bookmarkEnd w:id="24"/>
    <w:bookmarkStart w:id="25" w:name="第三步光刻-画电路图案最核心最难的一步"/>
    <w:p>
      <w:pPr>
        <w:pStyle w:val="Heading3"/>
      </w:pPr>
      <w:r>
        <w:t xml:space="preserve">1.3 第三步：光刻 → 画电路图案（最核心、最难的一步）</w:t>
      </w:r>
    </w:p>
    <w:p>
      <w:pPr>
        <w:pStyle w:val="FirstParagraph"/>
      </w:pPr>
      <w:r>
        <w:rPr>
          <w:bCs/>
          <w:b/>
        </w:rPr>
        <w:t xml:space="preserve">原理</w:t>
      </w:r>
      <w:r>
        <w:t xml:space="preserve">：先在晶圆上旋涂一层对光敏感的</w:t>
      </w:r>
      <w:r>
        <w:rPr>
          <w:bCs/>
          <w:b/>
        </w:rPr>
        <w:t xml:space="preserve">光刻胶</w:t>
      </w:r>
      <w:r>
        <w:t xml:space="preserve">，再把设计好的电路图案做在</w:t>
      </w:r>
      <w:r>
        <w:rPr>
          <w:bCs/>
          <w:b/>
        </w:rPr>
        <w:t xml:space="preserve">光掩膜</w:t>
      </w:r>
      <w:r>
        <w:t xml:space="preserve">（类似照相底片）上，然后用光穿过掩膜、经投影物镜（通常 4:1 缩小）照射晶圆——光照到的地方光刻胶发生化学变化，之后用显影液洗掉相应部分，电路图案就”印”在了晶圆上。先进制程用 EUV（极紫外，13.5nm）光。</w:t>
      </w:r>
    </w:p>
    <w:p>
      <w:pPr>
        <w:pStyle w:val="BodyText"/>
      </w:pPr>
      <w:r>
        <w:rPr>
          <w:bCs/>
          <w:b/>
        </w:rPr>
        <w:t xml:space="preserve">为什么这样做</w:t>
      </w:r>
      <w:r>
        <w:t xml:space="preserve">：光学投影是目前唯一能同时满足”分辨率足够高 + 一次曝光整片视场、吞吐量足够大”的图形转移方式。电子束直写分辨率更高但慢得无法量产。</w:t>
      </w:r>
    </w:p>
    <w:p>
      <w:pPr>
        <w:pStyle w:val="BodyText"/>
      </w:pPr>
      <w:r>
        <w:rPr>
          <w:bCs/>
          <w:b/>
        </w:rPr>
        <w:t xml:space="preserve">关键参数</w:t>
      </w:r>
      <w:r>
        <w:t xml:space="preserve">：分辨率公式</w:t>
      </w:r>
      <w:r>
        <w:t xml:space="preserve"> </w:t>
      </w:r>
      <w:r>
        <w:rPr>
          <w:bCs/>
          <w:b/>
        </w:rPr>
        <w:t xml:space="preserve">R = k1·λ/NA</w:t>
      </w:r>
      <w:r>
        <w:t xml:space="preserve">（第 2 章详解）；先进节点套刻（overlay）精度要求亚纳米级（NXE:3800E 为 0.9nm）；光源波长从 436nm 一路演进到 13.5nm。</w:t>
      </w:r>
    </w:p>
    <w:p>
      <w:pPr>
        <w:pStyle w:val="BodyText"/>
      </w:pPr>
      <w:r>
        <w:rPr>
          <w:bCs/>
          <w:b/>
        </w:rPr>
        <w:t xml:space="preserve">注意事项</w:t>
      </w:r>
      <w:r>
        <w:t xml:space="preserve">：现在芯片制程已到 3nm、2nm 级别，电路结构比病毒还小，需要极短波长的 EUV 才能”画”出来。能造 EUV 光刻机的，全球只有荷兰 ASML 一家，一台卖 1.5 亿美元以上，High-NA 机型超 3.5 亿欧元。</w:t>
      </w:r>
    </w:p>
    <w:p>
      <w:pPr>
        <w:pStyle w:val="BodyText"/>
      </w:pPr>
      <w:r>
        <w:rPr>
          <w:bCs/>
          <w:b/>
        </w:rPr>
        <w:t xml:space="preserve">中国现状</w:t>
      </w:r>
      <w:r>
        <w:t xml:space="preserve">：这是最大的”卡脖子”点（详见第 2、3 章）。SMEE（上海微电子）90nm ArF 干式光刻机已量产，28nm 浸没式仍在调试验证（</w:t>
      </w:r>
      <w:r>
        <w:t xml:space="preserve">“</w:t>
      </w:r>
      <w:r>
        <w:t xml:space="preserve">已交付</w:t>
      </w:r>
      <w:r>
        <w:t xml:space="preserve">”</w:t>
      </w:r>
      <w:r>
        <w:t xml:space="preserve">传闻 2026 年 5 月被《21世纪经济报道》证伪）；EUV 整机未公开。光刻机国产化率约</w:t>
      </w:r>
      <w:r>
        <w:t xml:space="preserve"> </w:t>
      </w:r>
      <w:r>
        <w:rPr>
          <w:bCs/>
          <w:b/>
        </w:rPr>
        <w:t xml:space="preserve">2.5%</w:t>
      </w:r>
      <w:r>
        <w:t xml:space="preserve">（2024，中信证券/SEMI）。</w:t>
      </w:r>
    </w:p>
    <w:bookmarkEnd w:id="25"/>
    <w:bookmarkStart w:id="26" w:name="第四步蚀刻-雕刻电路"/>
    <w:p>
      <w:pPr>
        <w:pStyle w:val="Heading3"/>
      </w:pPr>
      <w:r>
        <w:t xml:space="preserve">1.4 第四步：蚀刻 → 雕刻电路</w:t>
      </w:r>
    </w:p>
    <w:p>
      <w:pPr>
        <w:pStyle w:val="FirstParagraph"/>
      </w:pPr>
      <w:r>
        <w:rPr>
          <w:bCs/>
          <w:b/>
        </w:rPr>
        <w:t xml:space="preserve">原理</w:t>
      </w:r>
      <w:r>
        <w:t xml:space="preserve">：光刻只是把图案”画”在胶上，蚀刻才是真正”雕刻”——用等离子体（干法）或化学溶液（湿法）把没有被胶保护的部分刻掉，形成凹槽和结构。</w:t>
      </w:r>
    </w:p>
    <w:p>
      <w:pPr>
        <w:pStyle w:val="BodyText"/>
      </w:pPr>
      <w:r>
        <w:rPr>
          <w:bCs/>
          <w:b/>
        </w:rPr>
        <w:t xml:space="preserve">为什么这样做</w:t>
      </w:r>
      <w:r>
        <w:t xml:space="preserve">：光刻胶本身不是器件，必须把图形转移到下层的硅/氧化硅/金属里。干法蚀刻各向异性好（只往下刻、不往侧面扩），是先进节点主力。</w:t>
      </w:r>
    </w:p>
    <w:p>
      <w:pPr>
        <w:pStyle w:val="BodyText"/>
      </w:pPr>
      <w:r>
        <w:rPr>
          <w:bCs/>
          <w:b/>
        </w:rPr>
        <w:t xml:space="preserve">关键参数</w:t>
      </w:r>
      <w:r>
        <w:t xml:space="preserve">：选择比（刻目标材料 vs 刻掩膜/下层材料的速度比）、侧壁垂直度、CD 控制（关键尺寸偏差）。先进制程蚀刻步骤可达数百道。</w:t>
      </w:r>
    </w:p>
    <w:p>
      <w:pPr>
        <w:pStyle w:val="BodyText"/>
      </w:pPr>
      <w:r>
        <w:rPr>
          <w:bCs/>
          <w:b/>
        </w:rPr>
        <w:t xml:space="preserve">注意事项</w:t>
      </w:r>
      <w:r>
        <w:t xml:space="preserve">：多重曝光（SADP/SAQP）本质上是”用蚀刻和薄膜沉积补偿光刻分辨率”（详见 2.5 节），因此刻蚀设备在中国”DUV 突围路线”中的地位反而更高——工序多意味着刻蚀次数多。</w:t>
      </w:r>
    </w:p>
    <w:p>
      <w:pPr>
        <w:pStyle w:val="BodyText"/>
      </w:pPr>
      <w:r>
        <w:rPr>
          <w:bCs/>
          <w:b/>
        </w:rPr>
        <w:t xml:space="preserve">中国现状</w:t>
      </w:r>
      <w:r>
        <w:t xml:space="preserve">：刻蚀机是国产设备中突破最好的环节之一，中微公司（AMEC）介质刻蚀机已进入台积电 5nm 产线验证/使用（媒体口径），北方华创硅刻蚀批量供货——这是”卡脖子清单”里相对不卡的环节（简报 C 未列为深卡点）。</w:t>
      </w:r>
    </w:p>
    <w:bookmarkEnd w:id="26"/>
    <w:bookmarkStart w:id="27" w:name="第五步离子注入-改变导电性"/>
    <w:p>
      <w:pPr>
        <w:pStyle w:val="Heading3"/>
      </w:pPr>
      <w:r>
        <w:t xml:space="preserve">1.5 第五步：离子注入 → 改变导电性</w:t>
      </w:r>
    </w:p>
    <w:p>
      <w:pPr>
        <w:pStyle w:val="FirstParagraph"/>
      </w:pPr>
      <w:r>
        <w:rPr>
          <w:bCs/>
          <w:b/>
        </w:rPr>
        <w:t xml:space="preserve">原理</w:t>
      </w:r>
      <w:r>
        <w:t xml:space="preserve">：纯硅导电性差。把硼（P 型）、磷/砷（N 型）等原子电离后加速，像子弹一样”打”进硅里的指定区域，改变局部导电类型和浓度，形成晶体管的源、漏、沟道。</w:t>
      </w:r>
    </w:p>
    <w:p>
      <w:pPr>
        <w:pStyle w:val="BodyText"/>
      </w:pPr>
      <w:r>
        <w:rPr>
          <w:bCs/>
          <w:b/>
        </w:rPr>
        <w:t xml:space="preserve">为什么这样做</w:t>
      </w:r>
      <w:r>
        <w:t xml:space="preserve">：晶体管就是一个”由电压控制的开关”，开关特性完全由 PN 结和掺杂浓度分布决定。离子注入可以精确控制剂量（个位数百分比误差）和深度（由加速电压决定）。</w:t>
      </w:r>
    </w:p>
    <w:p>
      <w:pPr>
        <w:pStyle w:val="BodyText"/>
      </w:pPr>
      <w:r>
        <w:rPr>
          <w:bCs/>
          <w:b/>
        </w:rPr>
        <w:t xml:space="preserve">关键参数</w:t>
      </w:r>
      <w:r>
        <w:t xml:space="preserve">：注入剂量（10¹¹–10¹⁶ 原子/cm²）、能量（keV 级决定深度）、注入后的高温退火（修复晶格损伤并”激活”掺杂原子）。</w:t>
      </w:r>
    </w:p>
    <w:p>
      <w:pPr>
        <w:pStyle w:val="BodyText"/>
      </w:pPr>
      <w:r>
        <w:rPr>
          <w:bCs/>
          <w:b/>
        </w:rPr>
        <w:t xml:space="preserve">注意事项</w:t>
      </w:r>
      <w:r>
        <w:t xml:space="preserve">：注入会打坏晶格，必须退火修复；先进节点用超浅结（USJ）技术控制短沟道效应。</w:t>
      </w:r>
    </w:p>
    <w:p>
      <w:pPr>
        <w:pStyle w:val="BodyText"/>
      </w:pPr>
      <w:r>
        <w:rPr>
          <w:bCs/>
          <w:b/>
        </w:rPr>
        <w:t xml:space="preserve">中国现状</w:t>
      </w:r>
      <w:r>
        <w:t xml:space="preserve">：离子注入机（中科信、凯世通）在成熟制程已有批量应用，高能/先进机型仍在追赶（简报未给统一国产化率，不编造具体值）。</w:t>
      </w:r>
    </w:p>
    <w:bookmarkEnd w:id="27"/>
    <w:bookmarkStart w:id="28" w:name="第六步金属布线-连接晶体管"/>
    <w:p>
      <w:pPr>
        <w:pStyle w:val="Heading3"/>
      </w:pPr>
      <w:r>
        <w:t xml:space="preserve">1.6 第六步：金属布线 → 连接晶体管</w:t>
      </w:r>
    </w:p>
    <w:p>
      <w:pPr>
        <w:pStyle w:val="FirstParagraph"/>
      </w:pPr>
      <w:r>
        <w:rPr>
          <w:bCs/>
          <w:b/>
        </w:rPr>
        <w:t xml:space="preserve">原理</w:t>
      </w:r>
      <w:r>
        <w:t xml:space="preserve">：晶体管做好之后还是”孤岛”。用 PVD/CVD/电镀沉积金属薄膜（先进节点用铜，局部互连用钨/钴），再经光刻-蚀刻或”镶嵌工艺”（大马士革工艺）做出一层层金属线，把几十亿个晶体管连成完整电路。先进芯片有</w:t>
      </w:r>
      <w:r>
        <w:t xml:space="preserve"> </w:t>
      </w:r>
      <w:r>
        <w:rPr>
          <w:bCs/>
          <w:b/>
        </w:rPr>
        <w:t xml:space="preserve">10 层以上</w:t>
      </w:r>
      <w:r>
        <w:t xml:space="preserve">金属布线。</w:t>
      </w:r>
    </w:p>
    <w:p>
      <w:pPr>
        <w:pStyle w:val="BodyText"/>
      </w:pPr>
      <w:r>
        <w:rPr>
          <w:bCs/>
          <w:b/>
        </w:rPr>
        <w:t xml:space="preserve">为什么这样做</w:t>
      </w:r>
      <w:r>
        <w:t xml:space="preserve">：信号要在晶体管之间跑，布线就是”高速公路网”。但线越细越长，电阻 R 越大；线与线越挤，寄生电容 C 越大——</w:t>
      </w:r>
      <w:r>
        <w:rPr>
          <w:bCs/>
          <w:b/>
        </w:rPr>
        <w:t xml:space="preserve">R×C 就是延迟（τ）</w:t>
      </w:r>
      <w:r>
        <w:t xml:space="preserve">。这正是韬定律盯上的靶子：在当前主流处理器中，</w:t>
      </w:r>
      <w:r>
        <w:rPr>
          <w:bCs/>
          <w:b/>
        </w:rPr>
        <w:t xml:space="preserve">布线延迟已远大于晶体管开关延迟</w:t>
      </w:r>
      <w:r>
        <w:t xml:space="preserve">（来源：调研简报 A §1.2，CSDN/与非网深度解读 2026-06-29）。</w:t>
      </w:r>
    </w:p>
    <w:p>
      <w:pPr>
        <w:pStyle w:val="BodyText"/>
      </w:pPr>
      <w:r>
        <w:rPr>
          <w:bCs/>
          <w:b/>
        </w:rPr>
        <w:t xml:space="preserve">关键参数</w:t>
      </w:r>
      <w:r>
        <w:t xml:space="preserve">：线宽/间距（先进节点顶层金属间距约 720nm，底层更细）、RC 延迟、电迁移可靠性。层间用低介电材料（low-k）减小 C。</w:t>
      </w:r>
    </w:p>
    <w:p>
      <w:pPr>
        <w:pStyle w:val="BodyText"/>
      </w:pPr>
      <w:r>
        <w:rPr>
          <w:bCs/>
          <w:b/>
        </w:rPr>
        <w:t xml:space="preserve">注意事项</w:t>
      </w:r>
      <w:r>
        <w:t xml:space="preserve">：铜会污染硅，必须用阻挡层（TaN/Ta）隔开；CMP（化学机械抛光）把每层磨平才能继续往上盖——7nm 工艺 CMP 步骤约 30 步（28nm 约 9–10 步）（来源：简报 B §3.2）。</w:t>
      </w:r>
    </w:p>
    <w:p>
      <w:pPr>
        <w:pStyle w:val="BodyText"/>
      </w:pPr>
      <w:r>
        <w:rPr>
          <w:bCs/>
          <w:b/>
        </w:rPr>
        <w:t xml:space="preserve">中国现状</w:t>
      </w:r>
      <w:r>
        <w:t xml:space="preserve">：CMP 设备（华海清科）、PVD（北方华创）国产化进展较好；电镀、高端 low-k 材料仍有差距。</w:t>
      </w:r>
    </w:p>
    <w:bookmarkEnd w:id="28"/>
    <w:bookmarkStart w:id="29" w:name="第七步测试与封装-切割保护"/>
    <w:p>
      <w:pPr>
        <w:pStyle w:val="Heading3"/>
      </w:pPr>
      <w:r>
        <w:t xml:space="preserve">1.7 第七步：测试与封装 → 切割、保护</w:t>
      </w:r>
    </w:p>
    <w:p>
      <w:pPr>
        <w:pStyle w:val="FirstParagraph"/>
      </w:pPr>
      <w:r>
        <w:rPr>
          <w:bCs/>
          <w:b/>
        </w:rPr>
        <w:t xml:space="preserve">原理</w:t>
      </w:r>
      <w:r>
        <w:t xml:space="preserve">：晶圆级测试（WAT/CP）给每颗芯片通电，把坏的标出来；然后用金刚石刀/激光把晶圆切成一颗颗芯片（die），封装进外壳，引出管脚（或凸点），就成了我们看到的成品芯片。</w:t>
      </w:r>
    </w:p>
    <w:p>
      <w:pPr>
        <w:pStyle w:val="BodyText"/>
      </w:pPr>
      <w:r>
        <w:rPr>
          <w:bCs/>
          <w:b/>
        </w:rPr>
        <w:t xml:space="preserve">为什么这样做</w:t>
      </w:r>
      <w:r>
        <w:t xml:space="preserve">：封装既是保护（防潮、防机械损伤、散热），也是性能的一部分——进入 Chiplet 时代后，封装本身成了提升性能的手段（2.5D/3D 堆叠、混合键合），详见第 3、4 章。</w:t>
      </w:r>
    </w:p>
    <w:p>
      <w:pPr>
        <w:pStyle w:val="BodyText"/>
      </w:pPr>
      <w:r>
        <w:rPr>
          <w:bCs/>
          <w:b/>
        </w:rPr>
        <w:t xml:space="preserve">关键参数</w:t>
      </w:r>
      <w:r>
        <w:t xml:space="preserve">：良率（第 5 章有完整良率模型）、凸点间距（UCIe 3.0 已推进到 3D 混合键合凸点间距 1μm）、散热热阻。</w:t>
      </w:r>
    </w:p>
    <w:p>
      <w:pPr>
        <w:pStyle w:val="BodyText"/>
      </w:pPr>
      <w:r>
        <w:rPr>
          <w:bCs/>
          <w:b/>
        </w:rPr>
        <w:t xml:space="preserve">注意事项</w:t>
      </w:r>
      <w:r>
        <w:t xml:space="preserve">：先进封装的良率是”复合良率”——两颗 90% 良率的芯粒堆叠，不考虑修复就只有约 81%，所以大芯片拆小芯粒是经济账（见 5.3、5.6 模型）。</w:t>
      </w:r>
    </w:p>
    <w:p>
      <w:pPr>
        <w:pStyle w:val="BodyText"/>
      </w:pPr>
      <w:r>
        <w:rPr>
          <w:bCs/>
          <w:b/>
        </w:rPr>
        <w:t xml:space="preserve">中国现状</w:t>
      </w:r>
      <w:r>
        <w:t xml:space="preserve">：先进封装是中国最接近国际水平的环节（详见 3.6 节）：长电科技全球第三、4nm Chiplet 已量产，通富微电 HBM3 封装良率约 98%，盛合晶微 2.5D 国内市占约 85%。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8" w:name="第-2-章-光刻机专题"/>
    <w:p>
      <w:pPr>
        <w:pStyle w:val="Heading2"/>
      </w:pPr>
      <w:r>
        <w:t xml:space="preserve">第 2 章 光刻机专题</w:t>
      </w:r>
    </w:p>
    <w:p>
      <w:pPr>
        <w:pStyle w:val="BlockText"/>
      </w:pPr>
      <w:r>
        <w:t xml:space="preserve">本章数据来源：调研简报 B（光刻机原理/EUV/DUV/多重曝光），来源 URL 随文标注。</w:t>
      </w:r>
    </w:p>
    <w:bookmarkStart w:id="31" w:name="瑞利公式-r-k1λna推导与参数含义"/>
    <w:p>
      <w:pPr>
        <w:pStyle w:val="Heading3"/>
      </w:pPr>
      <w:r>
        <w:t xml:space="preserve">2.1 瑞利公式 R = k1·λ/NA：推导与参数含义</w:t>
      </w:r>
    </w:p>
    <w:p>
      <w:pPr>
        <w:pStyle w:val="FirstParagraph"/>
      </w:pPr>
      <w:r>
        <w:rPr>
          <w:bCs/>
          <w:b/>
        </w:rPr>
        <w:t xml:space="preserve">大白话</w:t>
      </w:r>
      <w:r>
        <w:t xml:space="preserve">：光刻就是用光”照相”，把掩膜上的电路图缩小印在晶圆上。但光经过镜头会衍射——一个点通过任何镜头都会变成一个模糊的亮斑（艾里斑），两个点离得太近，两个斑就糊在一起分不清了。瑞利判据给出了”刚好分得清”的最小距离，这就是分辨率极限。</w:t>
      </w:r>
    </w:p>
    <w:p>
      <w:pPr>
        <w:pStyle w:val="BodyText"/>
      </w:pPr>
      <w:r>
        <w:rPr>
          <w:bCs/>
          <w:b/>
        </w:rPr>
        <w:t xml:space="preserve">推导脉络</w:t>
      </w:r>
      <w:r>
        <w:t xml:space="preserve">（简化版）：</w:t>
      </w:r>
      <w:r>
        <w:t xml:space="preserve"> </w:t>
      </w:r>
      <w:r>
        <w:t xml:space="preserve">1. 圆形孔径衍射的艾里斑角半径 θ ≈ 1.22λ/D（D 为孔径直径）——这是波动光学的基本结果；</w:t>
      </w:r>
      <w:r>
        <w:t xml:space="preserve"> </w:t>
      </w:r>
      <w:r>
        <w:t xml:space="preserve">2. 把”两个斑中心距离 ≥ 斑半径”作为可分辨判据，映射到物方（晶圆面）；</w:t>
      </w:r>
      <w:r>
        <w:t xml:space="preserve"> </w:t>
      </w:r>
      <w:r>
        <w:t xml:space="preserve">3. 数值孔径 NA = n·sinα 综合了镜头张角 α 和介质折射率 n，它决定了镜头能”接住”多少衍射级次的光——接住的衍射级次越多，还原的细节越丰富；</w:t>
      </w:r>
      <w:r>
        <w:t xml:space="preserve"> </w:t>
      </w:r>
      <w:r>
        <w:t xml:space="preserve">4. 把所有工程修正（照明方式、光刻胶、分辨率增强技术）打包进工艺因子 k1，得到工程公式：</w:t>
      </w:r>
    </w:p>
    <w:p>
      <w:pPr>
        <w:pStyle w:val="BlockText"/>
      </w:pPr>
      <w:r>
        <w:rPr>
          <w:bCs/>
          <w:b/>
        </w:rPr>
        <w:t xml:space="preserve">R = k1 · λ / NA</w:t>
      </w:r>
    </w:p>
    <w:p>
      <w:pPr>
        <w:pStyle w:val="FirstParagraph"/>
      </w:pPr>
      <w:r>
        <w:t xml:space="preserve">配套公式：</w:t>
      </w:r>
      <w:r>
        <w:rPr>
          <w:bCs/>
          <w:b/>
        </w:rPr>
        <w:t xml:space="preserve">焦深 DOF = k2·λ/NA²</w:t>
      </w:r>
      <w:r>
        <w:t xml:space="preserve">——NA 增大时焦深急剧缩小，分辨率和焦深要折中。</w:t>
      </w:r>
    </w:p>
    <w:p>
      <w:pPr>
        <w:pStyle w:val="BodyText"/>
      </w:pPr>
      <w:r>
        <w:rPr>
          <w:bCs/>
          <w:b/>
        </w:rPr>
        <w:t xml:space="preserve">三个参数逐个拆解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大白话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物理极限/典型值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曝光光源波长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光越”细”，画得越细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436nm（g线）→13.5nm（EUV）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 = n·sinα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数值孔径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镜头”眼睛睁多大”+介质帮忙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干式 0.93；浸没式 1.35（水 n≈1.44）；High-NA EUV 0.55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工艺因子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工程师的”综合作弊手段”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单次曝光物理极限</w:t>
            </w:r>
            <w:r>
              <w:t xml:space="preserve"> </w:t>
            </w:r>
            <w:r>
              <w:rPr>
                <w:bCs/>
                <w:b/>
              </w:rPr>
              <w:t xml:space="preserve">0.25</w:t>
            </w:r>
            <w:r>
              <w:t xml:space="preserve">（ASML 观点）</w:t>
            </w:r>
          </w:p>
        </w:tc>
      </w:tr>
    </w:tbl>
    <w:p>
      <w:pPr>
        <w:pStyle w:val="BodyText"/>
      </w:pPr>
      <w:r>
        <w:t xml:space="preserve">浸没式的妙处：ArF 浸没式在镜头与晶圆间注入超纯水（n≈1.44），NA 从干式 0.93 提到 1.35，</w:t>
      </w:r>
      <w:r>
        <w:rPr>
          <w:bCs/>
          <w:b/>
        </w:rPr>
        <w:t xml:space="preserve">等效波长 193/1.44 ≈ 134nm</w:t>
      </w:r>
      <w:r>
        <w:t xml:space="preserve">——不换光源就把分辨率提升了 40%。</w:t>
      </w:r>
    </w:p>
    <w:p>
      <w:pPr>
        <w:pStyle w:val="BodyText"/>
      </w:pPr>
      <w:r>
        <w:t xml:space="preserve">逼近 k1 极限的手段：相移掩模（PSM）、离轴照明（OAI）、光学邻近效应修正（OPC）、多重曝光。多重曝光不是”突破”0.25，而是用多次 k1≈0.3 的曝光拼出等效更小的图形——本质是”空间换时间、成本换分辨率”。</w:t>
      </w:r>
    </w:p>
    <w:p>
      <w:pPr>
        <w:pStyle w:val="BodyText"/>
      </w:pPr>
      <w:r>
        <w:t xml:space="preserve">来源：虎嗅《全球光刻机技术演进与ASML的垄断地位分析》(2026-03)；与非网 eefocus.com/article/2053266.html；百度百科”光刻分辨率”；CSDN（含 DOF 公式）。</w:t>
      </w:r>
    </w:p>
    <w:bookmarkEnd w:id="31"/>
    <w:bookmarkStart w:id="32" w:name="波长演进表"/>
    <w:p>
      <w:pPr>
        <w:pStyle w:val="Heading3"/>
      </w:pPr>
      <w:r>
        <w:t xml:space="preserve">2.2 波长演进表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代际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光源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波长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设备类型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典型制程节点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第一代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g线（汞灯）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436nm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接触式/接近式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0.5μm 以上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第二代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i线（汞灯）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365nm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接触/接近/步进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0.8–0.25μm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第三代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KrF 准分子激光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248nm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扫描投影式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180–130nm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第四代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ArF 准分子激光（干式/浸没式）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193nm（浸没等效 134nm）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步进扫描/浸没式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130–7nm（配合多重曝光）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第五代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EUV（LPP 锡等离子体）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13.5nm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极紫外反射式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7nm 及以下</w:t>
            </w:r>
          </w:p>
        </w:tc>
      </w:tr>
    </w:tbl>
    <w:p>
      <w:pPr>
        <w:pStyle w:val="BodyText"/>
      </w:pPr>
      <w:r>
        <w:t xml:space="preserve">来源：芯源微公告（上交所审核问询回复，2021）；36氪《超越EUV光刻》(2025-09-17)。</w:t>
      </w:r>
    </w:p>
    <w:p>
      <w:pPr>
        <w:pStyle w:val="BodyText"/>
      </w:pPr>
      <w:r>
        <w:t xml:space="preserve">典型机型参数对照（分辨率按 k1≈0.3 附近估算）：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技术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波长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分辨率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适用节点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KrF DUV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248nm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~130nm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130–65nm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ArF 浸没式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193nm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~38nm（单次）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28–7nm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EUV (0.33 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13.5nm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~13nm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7–3nm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High-NA EUV (0.55 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13.5nm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~8nm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≤2nm</w:t>
            </w:r>
          </w:p>
        </w:tc>
      </w:tr>
    </w:tbl>
    <w:p>
      <w:pPr>
        <w:pStyle w:val="BodyText"/>
      </w:pPr>
      <w:r>
        <w:t xml:space="preserve">来源：半导体制造工艺研究报告（微信公众号）；ASML/媒体数据。</w:t>
      </w:r>
    </w:p>
    <w:bookmarkEnd w:id="32"/>
    <w:bookmarkStart w:id="33" w:name="euv-原理lpp-光源-反射镜-真空"/>
    <w:p>
      <w:pPr>
        <w:pStyle w:val="Heading3"/>
      </w:pPr>
      <w:r>
        <w:t xml:space="preserve">2.3 EUV 原理：LPP 光源 / 反射镜 / 真空</w:t>
      </w:r>
    </w:p>
    <w:p>
      <w:pPr>
        <w:pStyle w:val="FirstParagraph"/>
      </w:pPr>
      <w:r>
        <w:t xml:space="preserve">EUV 光刻机被称为”人类制造过的最复杂的机器”，难在三件事：</w:t>
      </w:r>
    </w:p>
    <w:p>
      <w:pPr>
        <w:pStyle w:val="BodyText"/>
      </w:pPr>
      <w:r>
        <w:rPr>
          <w:bCs/>
          <w:b/>
        </w:rPr>
        <w:t xml:space="preserve">① LPP（激光产生等离子体）锡滴光源</w:t>
      </w:r>
      <w:r>
        <w:t xml:space="preserve"> </w:t>
      </w:r>
      <w:r>
        <w:t xml:space="preserve">真空中锡滴发生器以</w:t>
      </w:r>
      <w:r>
        <w:rPr>
          <w:bCs/>
          <w:b/>
        </w:rPr>
        <w:t xml:space="preserve">每秒约 5 万–10 万滴</w:t>
      </w:r>
      <w:r>
        <w:t xml:space="preserve">的速度喷射熔融锡滴，用通快（TRUMPF）约 30kW 的 CO₂ 激光（10.6μm）轰击（现代系统采用预脉冲+主脉冲双脉冲塑形），锡被加热成比太阳表面更热的等离子体，辐射 13.5nm EUV 光。</w:t>
      </w:r>
      <w:r>
        <w:rPr>
          <w:bCs/>
          <w:b/>
        </w:rPr>
        <w:t xml:space="preserve">能量转换效率仅约 2–4%</w:t>
      </w:r>
      <w:r>
        <w:t xml:space="preserve">——30kW 进去，EUV 出来只有几百瓦。光源功率从 2015 年约 100W 提升到当前量产机 500–600W；2026 年 2 月 ASML 宣布实现</w:t>
      </w:r>
      <w:r>
        <w:t xml:space="preserve"> </w:t>
      </w:r>
      <w:r>
        <w:rPr>
          <w:bCs/>
          <w:b/>
        </w:rPr>
        <w:t xml:space="preserve">1000W 突破</w:t>
      </w:r>
      <w:r>
        <w:t xml:space="preserve">（锡滴频率翻倍至约 10 万/秒），并称有路径达 1500–2000W，2030 年产能有望提升 50%（至约 330wph）。</w:t>
      </w:r>
      <w:r>
        <w:t xml:space="preserve"> </w:t>
      </w:r>
      <w:r>
        <w:t xml:space="preserve">来源：MIT科技评论中国 (2026-02-23)；IT之家 (2026-02-23)；腾讯开发者 (2024-08)；知乎/长春光机所专栏。</w:t>
      </w:r>
    </w:p>
    <w:p>
      <w:pPr>
        <w:pStyle w:val="BodyText"/>
      </w:pPr>
      <w:r>
        <w:rPr>
          <w:bCs/>
          <w:b/>
        </w:rPr>
        <w:t xml:space="preserve">② 多层反射镜光学</w:t>
      </w:r>
      <w:r>
        <w:t xml:space="preserve"> </w:t>
      </w:r>
      <w:r>
        <w:t xml:space="preserve">13.5nm 光会被几乎所有材料（包括透镜玻璃和空气）吸收，所以</w:t>
      </w:r>
      <w:r>
        <w:rPr>
          <w:bCs/>
          <w:b/>
        </w:rPr>
        <w:t xml:space="preserve">不能用透镜，只能用反射镜</w:t>
      </w:r>
      <w:r>
        <w:t xml:space="preserve">——蔡司制造的 Mo/Si（钼/硅）多层膜布拉格反射镜，单镜反射率约 70%。光线经 10 余面反射镜后，到达晶圆的能量只剩</w:t>
      </w:r>
      <w:r>
        <w:rPr>
          <w:bCs/>
          <w:b/>
        </w:rPr>
        <w:t xml:space="preserve">百分之几</w:t>
      </w:r>
      <w:r>
        <w:t xml:space="preserve">。这就是为什么光源功率必须极高：每一面镜子都在”抽成”。</w:t>
      </w:r>
      <w:r>
        <w:t xml:space="preserve"> </w:t>
      </w:r>
      <w:r>
        <w:t xml:space="preserve">来源：虎嗅；ASML 技术分析（微信公众号）。</w:t>
      </w:r>
    </w:p>
    <w:p>
      <w:pPr>
        <w:pStyle w:val="BodyText"/>
      </w:pPr>
      <w:r>
        <w:rPr>
          <w:bCs/>
          <w:b/>
        </w:rPr>
        <w:t xml:space="preserve">③ 真空系统</w:t>
      </w:r>
      <w:r>
        <w:t xml:space="preserve"> </w:t>
      </w:r>
      <w:r>
        <w:t xml:space="preserve">空气本身也吸收 EUV 并影响折射率，整个光路腔体必须保持真空。锡碎片清理、镜面污染控制是主要工程挑战。</w:t>
      </w:r>
      <w:r>
        <w:t xml:space="preserve"> </w:t>
      </w:r>
      <w:r>
        <w:t xml:space="preserve">来源：虎嗅。</w:t>
      </w:r>
    </w:p>
    <w:bookmarkEnd w:id="33"/>
    <w:bookmarkStart w:id="34" w:name="asml-机型参数表"/>
    <w:p>
      <w:pPr>
        <w:pStyle w:val="Heading3"/>
      </w:pPr>
      <w:r>
        <w:t xml:space="preserve">2.4 ASML 机型参数表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机型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产能 (wph)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套刻精度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价格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NXE:3600D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~160（</w:t>
            </w:r>
            <w:r>
              <w:t xml:space="preserve">@30mJ/cm²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1.1nm（matched machine）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&gt;1.5 亿美元（报道）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台积电 3nm 主力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NXE:3800E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初期 195，目标/实测 220+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0.9nm（matched）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~1.8 亿美元（报道）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2023Q4 起出货，吞吐提升 30%+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EXE:5000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研发机型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~2.5 亿欧元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2023.12 首台交付英特尔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EXE:5200/5200B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&gt;200；5200B 为 175–200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&gt;3.5 亿欧元（约 4 亿美元）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量产型 High-NA，分辨率 ~8nm</w:t>
            </w:r>
          </w:p>
        </w:tc>
      </w:tr>
    </w:tbl>
    <w:p>
      <w:pPr>
        <w:pStyle w:val="BodyText"/>
      </w:pPr>
      <w:r>
        <w:t xml:space="preserve">来源：Bits&amp;Chips (2024-03-19)；腾讯/电子发烧友 (2024-03)；c114 (2024-10-17)；新浪 (2023-12-22)；观察者网 (2026-04-23)。</w:t>
      </w:r>
    </w:p>
    <w:bookmarkEnd w:id="34"/>
    <w:bookmarkStart w:id="35" w:name="duv-多重曝光lele-sadp-saqp-原理与-overlay-误差"/>
    <w:p>
      <w:pPr>
        <w:pStyle w:val="Heading3"/>
      </w:pPr>
      <w:r>
        <w:t xml:space="preserve">2.5 DUV 多重曝光：LELE / SADP / SAQP 原理与 overlay 误差</w:t>
      </w:r>
    </w:p>
    <w:p>
      <w:pPr>
        <w:pStyle w:val="FirstParagraph"/>
      </w:pPr>
      <w:r>
        <w:rPr>
          <w:bCs/>
          <w:b/>
        </w:rPr>
        <w:t xml:space="preserve">大白话</w:t>
      </w:r>
      <w:r>
        <w:t xml:space="preserve">：没有 EUV，就用 193nm 的”粗笔”分几次画细图。一次画不下，就画两次、四次。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LELE（Litho-Etch-Litho-Etch）</w:t>
      </w:r>
      <w:r>
        <w:t xml:space="preserve">：把高密度图形拆到 2 张低密度掩膜版，两次曝光 + 两次刻蚀，等效分辨率 ×2。设计灵活，但两次曝光之间存在套刻误差，成本高。可扩展到 LELELE（三重）。台积电初代 7nm 就是用 193i + 多重曝光量产的。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SADP（自对准双重成像）</w:t>
      </w:r>
      <w:r>
        <w:t xml:space="preserve">：① 光刻定义心轴（mandrel）→ ② 共形沉积 spacer 薄膜（如 SiO₂，ALD 精确控制厚度）→ ③ 各向异性刻蚀只留侧壁 spacer → ④ 去掉心轴，spacer 作掩膜，图形密度自动 ×2。</w:t>
      </w:r>
      <w:r>
        <w:rPr>
          <w:bCs/>
          <w:b/>
        </w:rPr>
        <w:t xml:space="preserve">最终线宽由薄膜沉积厚度决定，而不是对准精度</w:t>
      </w:r>
      <w:r>
        <w:t xml:space="preserve">——所以叫”自对准”，overlay 敏感度低，但只适合规则线条（Fin、金属线）。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SAQP（自对准四重成像）</w:t>
      </w:r>
      <w:r>
        <w:t xml:space="preserve">：对 SADP 再做一轮 spacer（spacer-on-spacer），密度 ×4。14/10nm 节点 Fin 与金属层主力；</w:t>
      </w:r>
      <w:r>
        <w:rPr>
          <w:bCs/>
          <w:b/>
        </w:rPr>
        <w:t xml:space="preserve">中芯国际以 ArF 浸没式 DUV + SADP/SAQP 实现 7nm 等效量产</w:t>
      </w:r>
      <w:r>
        <w:t xml:space="preserve">。</w:t>
      </w:r>
    </w:p>
    <w:p>
      <w:pPr>
        <w:pStyle w:val="FirstParagraph"/>
      </w:pPr>
      <w:r>
        <w:t xml:space="preserve">来源：优半导体 uedu.tw/semiconductor/a/multi-patterning；搜狐《多重曝光技术》(2026-03)；未来智库产业链报告 (2025-02)；知乎光刻工艺专栏。</w:t>
      </w:r>
    </w:p>
    <w:p>
      <w:pPr>
        <w:pStyle w:val="BodyText"/>
      </w:pPr>
      <w:r>
        <w:rPr>
          <w:bCs/>
          <w:b/>
        </w:rPr>
        <w:t xml:space="preserve">overlay（套刻）误差</w:t>
      </w:r>
      <w:r>
        <w:t xml:space="preserve">：</w:t>
      </w:r>
      <w:r>
        <w:t xml:space="preserve"> </w:t>
      </w:r>
      <w:r>
        <w:t xml:space="preserve">- 定义：当前光刻层与前层图形的对准偏差。先进节点要求亚纳米级（NXE:3800E matched-machine 0.9nm）。</w:t>
      </w:r>
      <w:r>
        <w:t xml:space="preserve"> </w:t>
      </w:r>
      <w:r>
        <w:t xml:space="preserve">- 直观感受：</w:t>
      </w:r>
      <w:r>
        <w:rPr>
          <w:bCs/>
          <w:b/>
        </w:rPr>
        <w:t xml:space="preserve">硅片每升温 1℃，300mm 晶圆膨胀约 2.5nm</w:t>
      </w:r>
      <w:r>
        <w:t xml:space="preserve">——温控差一点，对准就飞了。</w:t>
      </w:r>
      <w:r>
        <w:t xml:space="preserve"> </w:t>
      </w:r>
      <w:r>
        <w:t xml:space="preserve">- ASML 报告称</w:t>
      </w:r>
      <w:r>
        <w:t xml:space="preserve"> </w:t>
      </w:r>
      <w:r>
        <w:rPr>
          <w:bCs/>
          <w:b/>
        </w:rPr>
        <w:t xml:space="preserve">overlay 超过设计值 20% 时良率可降 50% 以上</w:t>
      </w:r>
      <w:r>
        <w:t xml:space="preserve">。</w:t>
      </w:r>
      <w:r>
        <w:t xml:space="preserve"> </w:t>
      </w:r>
      <w:r>
        <w:t xml:space="preserve">- 掩膜版形变控制要求 0.3nm 级。</w:t>
      </w:r>
    </w:p>
    <w:p>
      <w:pPr>
        <w:pStyle w:val="BodyText"/>
      </w:pPr>
      <w:r>
        <w:t xml:space="preserve">来源：百度 b2bwiki overlay 词条；Bits&amp;Chips 同上。</w:t>
      </w:r>
    </w:p>
    <w:p>
      <w:pPr>
        <w:pStyle w:val="BodyText"/>
      </w:pPr>
      <w:r>
        <w:rPr>
          <w:bCs/>
          <w:b/>
        </w:rPr>
        <w:t xml:space="preserve">多重曝光的成本代价</w:t>
      </w:r>
      <w:r>
        <w:t xml:space="preserve">（公开报道口径，非精确模型）：</w:t>
      </w:r>
      <w:r>
        <w:t xml:space="preserve"> </w:t>
      </w:r>
      <w:r>
        <w:t xml:space="preserve">- 光刻胶用量为单次曝光的 2–4 倍；中芯 7nm DUV 路线光刻胶消耗增加约 60%；</w:t>
      </w:r>
      <w:r>
        <w:t xml:space="preserve"> </w:t>
      </w:r>
      <w:r>
        <w:t xml:space="preserve">- SAQP 的沉积/刻蚀步骤使电子气体用量约增至 5 倍；CMP 步骤 7nm 约 30 步（28nm 约 9–10 步）；</w:t>
      </w:r>
      <w:r>
        <w:t xml:space="preserve"> </w:t>
      </w:r>
      <w:r>
        <w:t xml:space="preserve">- DUV 多重曝光等效 7nm 相对 EUV 单次曝光：</w:t>
      </w:r>
      <w:r>
        <w:rPr>
          <w:bCs/>
          <w:b/>
        </w:rPr>
        <w:t xml:space="preserve">工序时间长 50% 以上（另有报道口径为 EUV 的 3–5 倍）、单位成本高 50% 以上、良率显著更低</w:t>
      </w:r>
      <w:r>
        <w:t xml:space="preserve">（初期良率报道仅 20–50%）；</w:t>
      </w:r>
      <w:r>
        <w:t xml:space="preserve"> </w:t>
      </w:r>
      <w:r>
        <w:t xml:space="preserve">- 掩膜数量：传统光学路线 7nm 约需 83 个掩模；EUV 路线约 68 个光学掩模 + 5 个 EUV 掩模。</w:t>
      </w:r>
    </w:p>
    <w:p>
      <w:pPr>
        <w:pStyle w:val="BodyText"/>
      </w:pPr>
      <w:r>
        <w:t xml:space="preserve">一句话总结：</w:t>
      </w:r>
      <w:r>
        <w:rPr>
          <w:bCs/>
          <w:b/>
        </w:rPr>
        <w:t xml:space="preserve">节点等效、经济性不等效</w:t>
      </w:r>
      <w:r>
        <w:t xml:space="preserve">。</w:t>
      </w:r>
      <w:r>
        <w:t xml:space="preserve"> </w:t>
      </w:r>
      <w:r>
        <w:t xml:space="preserve">来源：微信公众号 AI 服务器报告；socratopia 半导体产业链第 9 章；头条 SAQP 报道。</w:t>
      </w:r>
    </w:p>
    <w:bookmarkEnd w:id="35"/>
    <w:bookmarkStart w:id="36" w:name="光刻胶-car化学放大胶原理"/>
    <w:p>
      <w:pPr>
        <w:pStyle w:val="Heading3"/>
      </w:pPr>
      <w:r>
        <w:t xml:space="preserve">2.6 光刻胶 CAR（化学放大胶）原理</w:t>
      </w:r>
    </w:p>
    <w:p>
      <w:pPr>
        <w:pStyle w:val="FirstParagraph"/>
      </w:pPr>
      <w:r>
        <w:rPr>
          <w:bCs/>
          <w:b/>
        </w:rPr>
        <w:t xml:space="preserve">大白话</w:t>
      </w:r>
      <w:r>
        <w:t xml:space="preserve">：短波长光源光子少，传统胶”一个光子只引起一次反应”，灵敏度根本不够。化学放大胶的思路是：让光子变成”火种”，点一把”酸”的火，火自己烧完一片——一个光子撬动上千次化学反应。</w:t>
      </w:r>
    </w:p>
    <w:p>
      <w:pPr>
        <w:pStyle w:val="BodyText"/>
      </w:pPr>
      <w:r>
        <w:rPr>
          <w:bCs/>
          <w:b/>
        </w:rPr>
        <w:t xml:space="preserve">CAR 机制</w:t>
      </w:r>
      <w:r>
        <w:t xml:space="preserve">：光刻胶由主体树脂 +</w:t>
      </w:r>
      <w:r>
        <w:t xml:space="preserve"> </w:t>
      </w:r>
      <w:r>
        <w:rPr>
          <w:bCs/>
          <w:b/>
        </w:rPr>
        <w:t xml:space="preserve">光致产酸剂（PAG，如三芳基硫鎓盐、二芳基碘鎓盐）</w:t>
      </w:r>
      <w:r>
        <w:t xml:space="preserve"> </w:t>
      </w:r>
      <w:r>
        <w:t xml:space="preserve">+ 碱淬灭剂 + 溶剂组成。曝光时 PAG 吸光分解产生强酸（</w:t>
      </w:r>
      <w:r>
        <w:t xml:space="preserve">“</w:t>
      </w:r>
      <w:r>
        <w:t xml:space="preserve">酸潜像</w:t>
      </w:r>
      <w:r>
        <w:t xml:space="preserve">”</w:t>
      </w:r>
      <w:r>
        <w:t xml:space="preserve">）；</w:t>
      </w:r>
      <w:r>
        <w:rPr>
          <w:bCs/>
          <w:b/>
        </w:rPr>
        <w:t xml:space="preserve">后烘（PEB）</w:t>
      </w:r>
      <w:r>
        <w:t xml:space="preserve">时酸催化树脂脱保护反应（如 t-BOC 脱除生成羧基，亲水性改变），改变显影溶解性。</w:t>
      </w:r>
      <w:r>
        <w:rPr>
          <w:bCs/>
          <w:b/>
        </w:rPr>
        <w:t xml:space="preserve">酸不被消耗、可链式催化数百至上千次反应</w:t>
      </w:r>
      <w:r>
        <w:t xml:space="preserve">（催化链长 CCL 可达 800–1000），灵敏度提升 10 倍以上。</w:t>
      </w:r>
    </w:p>
    <w:p>
      <w:pPr>
        <w:pStyle w:val="BodyText"/>
      </w:pPr>
      <w:r>
        <w:rPr>
          <w:bCs/>
          <w:b/>
        </w:rPr>
        <w:t xml:space="preserve">代价</w:t>
      </w:r>
      <w:r>
        <w:t xml:space="preserve">：</w:t>
      </w:r>
      <w:r>
        <w:t xml:space="preserve"> </w:t>
      </w:r>
      <w:r>
        <w:t xml:space="preserve">- 酸会扩散（典型扩散长度 10–20nm），限制分辨率并恶化 LER（线边缘粗糙度）——碱淬灭剂就是用来”圈住”酸的；</w:t>
      </w:r>
      <w:r>
        <w:t xml:space="preserve"> </w:t>
      </w:r>
      <w:r>
        <w:t xml:space="preserve">- EUV 光子稀少带来</w:t>
      </w:r>
      <w:r>
        <w:rPr>
          <w:bCs/>
          <w:b/>
        </w:rPr>
        <w:t xml:space="preserve">随机性缺陷（stochastic defects）</w:t>
      </w:r>
      <w:r>
        <w:t xml:space="preserve">：同样功率下 EUV 光子数约为 ArF 的 1/10，每个像素平均只有几十个光子，统计涨落本身就造成缺陷。</w:t>
      </w:r>
    </w:p>
    <w:p>
      <w:pPr>
        <w:pStyle w:val="BodyText"/>
      </w:pPr>
      <w:r>
        <w:rPr>
          <w:bCs/>
          <w:b/>
        </w:rPr>
        <w:t xml:space="preserve">EUV 胶指标</w:t>
      </w:r>
      <w:r>
        <w:t xml:space="preserve">：分辨率 &lt;13nm 半周期、LER &lt;2nm、灵敏度 &lt;30mJ/cm²；主流为 CAR 改进型与金属氧化物胶（metal-oxide resist）。</w:t>
      </w:r>
    </w:p>
    <w:p>
      <w:pPr>
        <w:pStyle w:val="BodyText"/>
      </w:pPr>
      <w:r>
        <w:t xml:space="preserve">来源：嘉峪检测；《应用化学》期刊《面向极紫外：光刻胶的发展回顾与展望》；百度百科”化学放大胶”；方正证券光刻胶框架报告。</w:t>
      </w:r>
    </w:p>
    <w:p>
      <w:pPr>
        <w:pStyle w:val="BodyText"/>
      </w:pPr>
      <w:r>
        <w:rPr>
          <w:bCs/>
          <w:b/>
        </w:rPr>
        <w:t xml:space="preserve">国产化现状</w:t>
      </w:r>
      <w:r>
        <w:t xml:space="preserve">（来源：调研简报 C §3.1）：G/I 线约 30%、KrF 约 3–5%、</w:t>
      </w:r>
      <w:r>
        <w:rPr>
          <w:bCs/>
          <w:b/>
        </w:rPr>
        <w:t xml:space="preserve">ArF &lt;1%、EUV 国内尚未量产</w:t>
      </w:r>
      <w:r>
        <w:t xml:space="preserve">。南大光电为国内唯一 28nm ArF 浸没式规模化量产（该细分国内市占 &gt;90%，已通过 14nm 验证）；彤程新材 KrF 国内市占 40–50%。EUV 光刻胶是最深卡点之一。</w:t>
      </w:r>
    </w:p>
    <w:bookmarkEnd w:id="36"/>
    <w:bookmarkStart w:id="37" w:name="掩膜版maskreticle速览"/>
    <w:p>
      <w:pPr>
        <w:pStyle w:val="Heading3"/>
      </w:pPr>
      <w:r>
        <w:t xml:space="preserve">2.7 掩膜版（Mask/Reticle）速览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DUV 掩膜版</w:t>
      </w:r>
      <w:r>
        <w:t xml:space="preserve">：透射式，石英基板 + 铬（Cr）吸收层；先进节点用相移掩模（PSM）。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EUV 掩膜版</w:t>
      </w:r>
      <w:r>
        <w:t xml:space="preserve">：</w:t>
      </w:r>
      <w:r>
        <w:rPr>
          <w:bCs/>
          <w:b/>
        </w:rPr>
        <w:t xml:space="preserve">反射式</w:t>
      </w:r>
      <w:r>
        <w:t xml:space="preserve">——低热膨胀玻璃基板上镀 Mo/Si 多层膜（布拉格反射，反射率约 70%），其上为 TaN 系吸收层图形；斜入射存在阴影效应（shadowing），需超薄吸收层与新设计。多层膜内埋缺陷的检测与修复是难点；需 EUV pellicle（保护膜，要求 &gt;88% 透过率且耐高功率）防颗粒污染。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7" w:name="第-3-章-卡脖子六大节点知识矩阵"/>
    <w:p>
      <w:pPr>
        <w:pStyle w:val="Heading2"/>
      </w:pPr>
      <w:r>
        <w:t xml:space="preserve">第 3 章 卡脖子六大节点知识矩阵</w:t>
      </w:r>
    </w:p>
    <w:p>
      <w:pPr>
        <w:pStyle w:val="BlockText"/>
      </w:pPr>
      <w:r>
        <w:t xml:space="preserve">数据来源：调研简报 C（卡脖子清单/国产替代/良率模型）+ 简报 B 第 4 节。</w:t>
      </w:r>
      <w:r>
        <w:t xml:space="preserve">“</w:t>
      </w:r>
      <w:r>
        <w:t xml:space="preserve">未确认</w:t>
      </w:r>
      <w:r>
        <w:t xml:space="preserve">”</w:t>
      </w:r>
      <w:r>
        <w:t xml:space="preserve">标注全部保留。</w:t>
      </w:r>
    </w:p>
    <w:bookmarkStart w:id="39" w:name="总矩阵表"/>
    <w:p>
      <w:pPr>
        <w:pStyle w:val="Heading3"/>
      </w:pPr>
      <w:r>
        <w:t xml:space="preserve">3.0 总矩阵表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主要瓶颈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国际水平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中国现状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国产化率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突围路径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数据来源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先进制程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5nm 以下缺 EUV，良率产能受限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台积电 N2（GAA）2025Q4 量产，试产良率曾称&gt;70%，2026 底产能 14 万片/月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SMIC 7nm（N+2）已量产（良率估计 50%–70%，非官方）；5nm（N+3）验证中，初期良率约 33%（未确认）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DUV+SAQP 多重曝光 + 韬定律架构补偿 + 先进封装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简报C §1；虎嗅2026-05；财新2026-01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光刻机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EUV 禁运；DUV 浸没式未量产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ASML 垄断 EUV（NXE/EXE 系列，1.5 亿–4 亿美元/台）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SMEE 90nm 已量产；28nm 浸没式调试中（</w:t>
            </w:r>
            <w:r>
              <w:t xml:space="preserve">“</w:t>
            </w:r>
            <w:r>
              <w:t xml:space="preserve">已交付</w:t>
            </w:r>
            <w:r>
              <w:t xml:space="preserve">”</w:t>
            </w:r>
            <w:r>
              <w:t xml:space="preserve">传闻被证伪）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 2.5%（2024）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子系统逐个突破（光源/光学/工件台）+ 多重曝光降需求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简报B §4；21世纪经济报道2026-05-19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三巨头垄断，先进节点签核/仿真断点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Synopsys+Cadence+Siemens EDA 全球合计 74%，支持 2nm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华大九天模拟全流程、ALPS 获 4nm 认证；数字后段签核短板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整体 23%（2025）；先进节点仅 3%–5%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模拟→数字全流程；并购整合；生态绑定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简报C §2；36氪2026-07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关键材料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EUV 胶≈0；ArF 胶&lt;1%；12 吋硅片、高端特气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日美四家占光刻胶 76%，EUV 胶日美 95%+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南大光电 ArF 破局；沪硅 12 吋量产；华特光刻气过 ASML 认证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EUV 胶 0；ArF 胶&lt;1%；12 吋硅片 10%–30%；特气 25%–45%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单品突破→产线验证（1–1.5 年周期）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简报C §3；亿欧智库2025-12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设备零部件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射频电源/静电吸盘/光学镜头接近零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MKS/AE 垄断射频电源；蔡司垄断光学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真空泵 5%–10%；机械件 ~30%；石英件&gt;10%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整体不足 10%；射频电源/ESC &lt;1%–5%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跟随整机验证，以长换信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简报C §4；中银证券；36氪2026-07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先进封装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高端中介层、HBM 堆叠生态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台积电 CoWoS、UCIe 3.0（1μm 凸点）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长电全球第三、4nm Chiplet 量产；通富 HBM3 良率~98%；盛合 2.5D 市占 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—（已接近国际水平）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Chiplet 标准（T/CESA 1248-2023）+ 3D 混合键合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简报C §6；EET-China2025-11</w:t>
            </w:r>
          </w:p>
        </w:tc>
      </w:tr>
    </w:tbl>
    <w:bookmarkEnd w:id="39"/>
    <w:bookmarkStart w:id="40" w:name="节点一先进制程差两代"/>
    <w:p>
      <w:pPr>
        <w:pStyle w:val="Heading3"/>
      </w:pPr>
      <w:r>
        <w:t xml:space="preserve">3.1 节点一：先进制程——</w:t>
      </w:r>
      <w:r>
        <w:t xml:space="preserve">“</w:t>
      </w:r>
      <w:r>
        <w:t xml:space="preserve">差两代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原理</w:t>
      </w:r>
      <w:r>
        <w:t xml:space="preserve">：制程节点（7nm、5nm、2nm）名义上代表晶体管尺寸水平，越小单位面积塞的晶体管越多、能效越高。物理实现已从平面晶体管→FinFET→GAA（环绕栅极纳米片）演进。</w:t>
      </w:r>
    </w:p>
    <w:p>
      <w:pPr>
        <w:pStyle w:val="BodyText"/>
      </w:pPr>
      <w:r>
        <w:rPr>
          <w:bCs/>
          <w:b/>
        </w:rPr>
        <w:t xml:space="preserve">差距量化</w:t>
      </w:r>
      <w:r>
        <w:t xml:space="preserve">：</w:t>
      </w:r>
      <w:r>
        <w:t xml:space="preserve"> </w:t>
      </w:r>
      <w:r>
        <w:t xml:space="preserve">- 国际：台积电</w:t>
      </w:r>
      <w:r>
        <w:t xml:space="preserve"> </w:t>
      </w:r>
      <w:r>
        <w:rPr>
          <w:bCs/>
          <w:b/>
        </w:rPr>
        <w:t xml:space="preserve">N2（首代 GAA）2025Q4 正式量产</w:t>
      </w:r>
      <w:r>
        <w:t xml:space="preserve">（魏哲家确认），试产良率 2025 年初据称已超 70%；N2 vs N3E：同频功耗 -24%~-35%，性能 +10%~15%，密度 1.15×；产能预计 2026 年底升至 14 万片/月。客户：AMD Zen6 首发、苹果 A20、英伟达 Rubin。（财新 2026-01-16；elecfans 2026-01）</w:t>
      </w:r>
      <w:r>
        <w:t xml:space="preserve"> </w:t>
      </w:r>
      <w:r>
        <w:t xml:space="preserve">- 中国：SMIC</w:t>
      </w:r>
      <w:r>
        <w:t xml:space="preserve"> </w:t>
      </w:r>
      <w:r>
        <w:rPr>
          <w:bCs/>
          <w:b/>
        </w:rPr>
        <w:t xml:space="preserve">7nm（N+2）已量产</w:t>
      </w:r>
      <w:r>
        <w:t xml:space="preserve">（2023 年 8 月起用于麒麟 9000S），产业链调研良率估计</w:t>
      </w:r>
      <w:r>
        <w:t xml:space="preserve"> </w:t>
      </w:r>
      <w:r>
        <w:rPr>
          <w:bCs/>
          <w:b/>
        </w:rPr>
        <w:t xml:space="preserve">50%–70%（非官方，虎嗅 2026-05）</w:t>
      </w:r>
      <w:r>
        <w:t xml:space="preserve">；N+2 相对 14nm：性能 +35%、功耗 -50%，密度约 8000 万/mm²（媒体口径）。另有媒体称”7nm 良率突破 90%“（2025-10，与已量产事实矛盾，</w:t>
      </w:r>
      <w:r>
        <w:rPr>
          <w:bCs/>
          <w:b/>
        </w:rPr>
        <w:t xml:space="preserve">标注为未确认</w:t>
      </w:r>
      <w:r>
        <w:t xml:space="preserve">）。</w:t>
      </w:r>
      <w:r>
        <w:rPr>
          <w:bCs/>
          <w:b/>
        </w:rPr>
        <w:t xml:space="preserve">5nm（N+3）验证中，初期良率约 33%（媒体转述，未获官方确认）</w:t>
      </w:r>
      <w:r>
        <w:t xml:space="preserve">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小结：先进制程差距约 2 代</w:t>
      </w:r>
      <w:r>
        <w:t xml:space="preserve">（台积电 N2 量产 vs SMIC 5nm 验证中）。</w:t>
      </w:r>
    </w:p>
    <w:p>
      <w:pPr>
        <w:pStyle w:val="BodyText"/>
      </w:pPr>
      <w:r>
        <w:rPr>
          <w:bCs/>
          <w:b/>
        </w:rPr>
        <w:t xml:space="preserve">注意点</w:t>
      </w:r>
      <w:r>
        <w:t xml:space="preserve">：DUV 多重曝光做 7nm 的成本比 EUV 高约 50%；再往下做 5nm，多重曝光次数继续增加、良率继续恶化，</w:t>
      </w:r>
      <w:r>
        <w:t xml:space="preserve">“</w:t>
      </w:r>
      <w:r>
        <w:t xml:space="preserve">经济性不等效</w:t>
      </w:r>
      <w:r>
        <w:t xml:space="preserve">”</w:t>
      </w:r>
      <w:r>
        <w:t xml:space="preserve">问题会指数放大——这正是韬定律要绕开的墙。</w:t>
      </w:r>
    </w:p>
    <w:bookmarkEnd w:id="40"/>
    <w:bookmarkStart w:id="41" w:name="节点二光刻机最大的卡脖子"/>
    <w:p>
      <w:pPr>
        <w:pStyle w:val="Heading3"/>
      </w:pPr>
      <w:r>
        <w:t xml:space="preserve">3.2 节点二：光刻机——</w:t>
      </w:r>
      <w:r>
        <w:t xml:space="preserve">“</w:t>
      </w:r>
      <w:r>
        <w:t xml:space="preserve">最大的卡脖子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原理</w:t>
      </w:r>
      <w:r>
        <w:t xml:space="preserve">：见第 2 章。5nm 以下先进制程必须 EUV；全球仅 ASML 能造，美国联合荷兰、日本对华禁运。</w:t>
      </w:r>
    </w:p>
    <w:p>
      <w:pPr>
        <w:pStyle w:val="BodyText"/>
      </w:pPr>
      <w:r>
        <w:rPr>
          <w:bCs/>
          <w:b/>
        </w:rPr>
        <w:t xml:space="preserve">差距量化</w:t>
      </w:r>
      <w:r>
        <w:t xml:space="preserve">：</w:t>
      </w:r>
      <w:r>
        <w:t xml:space="preserve"> </w:t>
      </w:r>
      <w:r>
        <w:t xml:space="preserve">- SMEE SSA600/20 系列（ArF 干式，分辨率 90nm）是国内唯一量产前道光刻机；SSX600 系列占国内光刻机市场份额超 80%（成熟制程）。</w:t>
      </w:r>
      <w:r>
        <w:t xml:space="preserve"> </w:t>
      </w:r>
      <w:r>
        <w:t xml:space="preserve">- 28nm ArF 浸没式（SSA800 系列）处于样机组装测试/客户验证阶段。</w:t>
      </w:r>
      <w:r>
        <w:rPr>
          <w:bCs/>
          <w:b/>
        </w:rPr>
        <w:t xml:space="preserve">信息矛盾警示</w:t>
      </w:r>
      <w:r>
        <w:t xml:space="preserve">：部分媒体（2026-01）称”已完成多轮工艺验证、2025 年进入批量交付”，但 2026-05-19《21世纪经济报道》核实”28nm 浸没式光刻机首批交付且良率 90–95%“为</w:t>
      </w:r>
      <w:r>
        <w:rPr>
          <w:bCs/>
          <w:b/>
        </w:rPr>
        <w:t xml:space="preserve">不实传闻</w:t>
      </w:r>
      <w:r>
        <w:t xml:space="preserve">，设备仍在调试。本文档以核实报道为准：</w:t>
      </w:r>
      <w:r>
        <w:rPr>
          <w:bCs/>
          <w:b/>
        </w:rPr>
        <w:t xml:space="preserve">截至 2026 年中，SMEE 28nm 浸没式尚未确认量产交付</w:t>
      </w:r>
      <w:r>
        <w:t xml:space="preserve">。</w:t>
      </w:r>
      <w:r>
        <w:t xml:space="preserve"> </w:t>
      </w:r>
      <w:r>
        <w:t xml:space="preserve">- 2024 年国内光刻机市场规模超 400 亿元，</w:t>
      </w:r>
      <w:r>
        <w:rPr>
          <w:bCs/>
          <w:b/>
        </w:rPr>
        <w:t xml:space="preserve">国产化率仅约 2.5%</w:t>
      </w:r>
      <w:r>
        <w:t xml:space="preserve">（中信证券/SEMI）；2023 年进口光刻机 225 台、87.54 亿美元。</w:t>
      </w:r>
      <w:r>
        <w:t xml:space="preserve"> </w:t>
      </w:r>
      <w:r>
        <w:t xml:space="preserve">- 工信部《首台（套）重大技术装备推广应用指导目录（2024 年版）》披露氟化氩光刻机分辨率 ≤65nm、套刻 ≤8nm。</w:t>
      </w:r>
    </w:p>
    <w:p>
      <w:pPr>
        <w:pStyle w:val="BodyText"/>
      </w:pPr>
      <w:r>
        <w:rPr>
          <w:bCs/>
          <w:b/>
        </w:rPr>
        <w:t xml:space="preserve">突围路径（子系统）</w:t>
      </w:r>
      <w:r>
        <w:t xml:space="preserve">：科益虹源 193nm ArF 准分子激光器已出货（60W/4–6kHz）；国望光学承担 28nm 浸没式曝光光学系统研发；华卓精科干式双工件台已出货、浸没式在研。EUV 整机国内未公开；上海光机所 LPP 路线报道转换效率 3.42%，哈工大 DPP、清华 SSMB 路线在推进（媒体口径，未获官方量产确认）。</w:t>
      </w:r>
    </w:p>
    <w:bookmarkEnd w:id="41"/>
    <w:bookmarkStart w:id="42" w:name="节点三eda芯片设计的软件地基"/>
    <w:p>
      <w:pPr>
        <w:pStyle w:val="Heading3"/>
      </w:pPr>
      <w:r>
        <w:t xml:space="preserve">3.3 节点三：EDA——</w:t>
      </w:r>
      <w:r>
        <w:t xml:space="preserve">“</w:t>
      </w:r>
      <w:r>
        <w:t xml:space="preserve">芯片设计的软件地基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原理</w:t>
      </w:r>
      <w:r>
        <w:t xml:space="preserve">：EDA 是设计芯片的全套软件。没有 EDA，芯片设计就像建筑师没有 CAD，只能手绘图纸——效率低、错误多、几十亿晶体管的复杂设计几乎不可能。</w:t>
      </w:r>
    </w:p>
    <w:p>
      <w:pPr>
        <w:pStyle w:val="BodyText"/>
      </w:pPr>
      <w:r>
        <w:rPr>
          <w:bCs/>
          <w:b/>
        </w:rPr>
        <w:t xml:space="preserve">差距量化</w:t>
      </w:r>
      <w:r>
        <w:t xml:space="preserve">：</w:t>
      </w:r>
      <w:r>
        <w:t xml:space="preserve"> </w:t>
      </w:r>
      <w:r>
        <w:t xml:space="preserve">- 2024 年全球份额：Synopsys 31–32%、Cadence 29–30%、Siemens EDA 13%，</w:t>
      </w:r>
      <w:r>
        <w:rPr>
          <w:bCs/>
          <w:b/>
        </w:rPr>
        <w:t xml:space="preserve">合计 74%</w:t>
      </w:r>
      <w:r>
        <w:t xml:space="preserve">；中国市场三家合计 &gt;80%。</w:t>
      </w:r>
      <w:r>
        <w:t xml:space="preserve"> </w:t>
      </w:r>
      <w:r>
        <w:t xml:space="preserve">- 国产化率：2020 年 8% → 2025 年</w:t>
      </w:r>
      <w:r>
        <w:t xml:space="preserve"> </w:t>
      </w:r>
      <w:r>
        <w:rPr>
          <w:bCs/>
          <w:b/>
        </w:rPr>
        <w:t xml:space="preserve">23%</w:t>
      </w:r>
      <w:r>
        <w:t xml:space="preserve">；模拟芯片 EDA &gt;30%、数字芯片 EDA &lt;15%；</w:t>
      </w:r>
      <w:r>
        <w:rPr>
          <w:bCs/>
          <w:b/>
        </w:rPr>
        <w:t xml:space="preserve">先进节点（7nm 以下）覆盖率仅 3%–5%</w:t>
      </w:r>
      <w:r>
        <w:t xml:space="preserve">，成熟工艺约 15%–20%。</w:t>
      </w:r>
      <w:r>
        <w:t xml:space="preserve"> </w:t>
      </w:r>
      <w:r>
        <w:t xml:space="preserve">- 华大九天：国内市占约 10%，48 款核心工具，模拟全流程覆盖率约 80% 并支持 5nm，ALPS 电路仿真获 4nm 认证（公司口径，数字后段签核/物理验证仍为短板）；广立微 WAT 测试设备国内市占 32%。</w:t>
      </w:r>
    </w:p>
    <w:p>
      <w:pPr>
        <w:pStyle w:val="BodyText"/>
      </w:pPr>
      <w:r>
        <w:rPr>
          <w:bCs/>
          <w:b/>
        </w:rPr>
        <w:t xml:space="preserve">注意点</w:t>
      </w:r>
      <w:r>
        <w:t xml:space="preserve">：2025 年 5 月 BIS 曾要求三巨头停止对华供应（后有反复）——断供风险是国产替代的核心驱动力。国际巨头支持 2nm，国产仅部分支持 5nm，5nm 以下依赖度超 60%；PDK 生态、硬件仿真、形式验证、电源完整性签核是主要断点。</w:t>
      </w:r>
    </w:p>
    <w:bookmarkEnd w:id="42"/>
    <w:bookmarkStart w:id="43" w:name="节点四关键材料纯度与稳定性差距"/>
    <w:p>
      <w:pPr>
        <w:pStyle w:val="Heading3"/>
      </w:pPr>
      <w:r>
        <w:t xml:space="preserve">3.4 节点四：关键材料——</w:t>
      </w:r>
      <w:r>
        <w:t xml:space="preserve">“</w:t>
      </w:r>
      <w:r>
        <w:t xml:space="preserve">纯度与稳定性差距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原理</w:t>
      </w:r>
      <w:r>
        <w:t xml:space="preserve">：材料拼的是纯度（几个 9）、批次稳定性和与工艺的兼容性。高端光刻胶基本被日本 JSR、东京应化垄断。</w:t>
      </w:r>
    </w:p>
    <w:p>
      <w:pPr>
        <w:pStyle w:val="BodyText"/>
      </w:pPr>
      <w:r>
        <w:rPr>
          <w:bCs/>
          <w:b/>
        </w:rPr>
        <w:t xml:space="preserve">差距量化</w:t>
      </w:r>
      <w:r>
        <w:t xml:space="preserve">（国产化率，2025 口径）：</w:t>
      </w:r>
      <w:r>
        <w:t xml:space="preserve"> </w:t>
      </w:r>
      <w:r>
        <w:t xml:space="preserve">- 光刻胶（卡脖子最深）：日美四家全球份额 76%，</w:t>
      </w:r>
      <w:r>
        <w:rPr>
          <w:bCs/>
          <w:b/>
        </w:rPr>
        <w:t xml:space="preserve">EUV 胶日美约 95%+</w:t>
      </w:r>
      <w:r>
        <w:t xml:space="preserve">；国产 G/I 线约 30%、KrF 约 3–5%、</w:t>
      </w:r>
      <w:r>
        <w:rPr>
          <w:bCs/>
          <w:b/>
        </w:rPr>
        <w:t xml:space="preserve">ArF &lt;1%、EUV 未量产</w:t>
      </w:r>
      <w:r>
        <w:t xml:space="preserve">。南大光电国内唯一 28nm ArF 浸没式规模化量产（细分市占 &gt;90%，通过 14nm 验证）。</w:t>
      </w:r>
      <w:r>
        <w:t xml:space="preserve"> </w:t>
      </w:r>
      <w:r>
        <w:t xml:space="preserve">- 高纯硅片：8 英寸约 45%–60%；12 英寸约 10%–30%（主流口径 10%–15%）。</w:t>
      </w:r>
      <w:r>
        <w:t xml:space="preserve"> </w:t>
      </w:r>
      <w:r>
        <w:t xml:space="preserve">- 电子特气：整体约 25%–45%（成熟大宗 40–50%，高端先进特气 25–30%）；</w:t>
      </w:r>
      <w:r>
        <w:rPr>
          <w:bCs/>
          <w:b/>
        </w:rPr>
        <w:t xml:space="preserve">高纯氦气、六氟化钨等高端品类 &lt;5%</w:t>
      </w:r>
      <w:r>
        <w:t xml:space="preserve">。华特气体光刻气通过 ASML 认证、11 种特气通过台积电认证。</w:t>
      </w:r>
    </w:p>
    <w:p>
      <w:pPr>
        <w:pStyle w:val="BodyText"/>
      </w:pPr>
      <w:r>
        <w:rPr>
          <w:bCs/>
          <w:b/>
        </w:rPr>
        <w:t xml:space="preserve">注意点</w:t>
      </w:r>
      <w:r>
        <w:t xml:space="preserve">：材料验证周期 1–1.5 年，客户切换成本极高，</w:t>
      </w:r>
      <w:r>
        <w:t xml:space="preserve">“</w:t>
      </w:r>
      <w:r>
        <w:t xml:space="preserve">能造出来</w:t>
      </w:r>
      <w:r>
        <w:t xml:space="preserve">”</w:t>
      </w:r>
      <w:r>
        <w:t xml:space="preserve">到”敢用进产线”之间隔着漫长的可靠性数据积累。</w:t>
      </w:r>
    </w:p>
    <w:bookmarkEnd w:id="43"/>
    <w:bookmarkStart w:id="44" w:name="节点五核心零部件设备的心脏"/>
    <w:p>
      <w:pPr>
        <w:pStyle w:val="Heading3"/>
      </w:pPr>
      <w:r>
        <w:t xml:space="preserve">3.5 节点五：核心零部件——</w:t>
      </w:r>
      <w:r>
        <w:t xml:space="preserve">“</w:t>
      </w:r>
      <w:r>
        <w:t xml:space="preserve">设备的心脏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原理</w:t>
      </w:r>
      <w:r>
        <w:t xml:space="preserve">：光刻机、刻蚀机等设备由上万个精密零部件组成（射频电源、真空泵、静电吸盘、光学镜头）。即使能造整机，核心零部件依赖进口，供应链安全就有隐患。</w:t>
      </w:r>
    </w:p>
    <w:p>
      <w:pPr>
        <w:pStyle w:val="BodyText"/>
      </w:pPr>
      <w:r>
        <w:rPr>
          <w:bCs/>
          <w:b/>
        </w:rPr>
        <w:t xml:space="preserve">差距量化</w:t>
      </w:r>
      <w:r>
        <w:t xml:space="preserve">（截至 2025 年底，整体国产化率不足 10%）：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零部件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国产化率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射频电源/匹配器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&lt;1%–5%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MKS/AE 垄断，壁垒极高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静电吸盘（ESC）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&lt;1%–5%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珂玛科技等追赶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高端阀门、O 形密封圈、测量仪器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中银证券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光刻机光学镜头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极低/接近零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蔡司垄断，国望光学在研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真空泵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5%–10%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汉钟精机、中科仪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石英件、喷淋头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&gt;10%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机械金属件/真空腔体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富创精密、新莱应材</w:t>
            </w:r>
          </w:p>
        </w:tc>
      </w:tr>
    </w:tbl>
    <w:p>
      <w:pPr>
        <w:pStyle w:val="BodyText"/>
      </w:pPr>
      <w:r>
        <w:rPr>
          <w:bCs/>
          <w:b/>
        </w:rPr>
        <w:t xml:space="preserve">注意点</w:t>
      </w:r>
      <w:r>
        <w:t xml:space="preserve">：个别来源给出更乐观口径（如 ESC 30%+、射频电源 30%+），与主流口径差异大，</w:t>
      </w:r>
      <w:r>
        <w:rPr>
          <w:bCs/>
          <w:b/>
        </w:rPr>
        <w:t xml:space="preserve">以主流口径（&lt;10%）为准，乐观口径未确认</w:t>
      </w:r>
      <w:r>
        <w:t xml:space="preserve">。</w:t>
      </w:r>
    </w:p>
    <w:bookmarkEnd w:id="44"/>
    <w:bookmarkStart w:id="45" w:name="节点六先进封装最接近国际水平的环节"/>
    <w:p>
      <w:pPr>
        <w:pStyle w:val="Heading3"/>
      </w:pPr>
      <w:r>
        <w:t xml:space="preserve">3.6 节点六：先进封装——</w:t>
      </w:r>
      <w:r>
        <w:t xml:space="preserve">“</w:t>
      </w:r>
      <w:r>
        <w:t xml:space="preserve">最接近国际水平的环节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原理</w:t>
      </w:r>
      <w:r>
        <w:t xml:space="preserve">：制程微缩变难后，行业转向先进封装——把多颗芯粒 2.5D/3D 堆叠在一起提升性能。中国在微互连结构、热设计、封装材料上曾有短板，但近年快速补齐。</w:t>
      </w:r>
    </w:p>
    <w:p>
      <w:pPr>
        <w:pStyle w:val="BodyText"/>
      </w:pPr>
      <w:r>
        <w:rPr>
          <w:bCs/>
          <w:b/>
        </w:rPr>
        <w:t xml:space="preserve">现状量化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长电科技</w:t>
      </w:r>
      <w:r>
        <w:t xml:space="preserve">（全球第三）：XDFOI Chiplet 平台（2.5D/3D，中介层 &lt;50µm、微凸点间距 40µm）稳定量产，</w:t>
      </w:r>
      <w:r>
        <w:rPr>
          <w:bCs/>
          <w:b/>
        </w:rPr>
        <w:t xml:space="preserve">4nm Chiplet 已量产</w:t>
      </w:r>
      <w:r>
        <w:t xml:space="preserve">；先进封装占比升至 45%。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通富微电</w:t>
      </w:r>
      <w:r>
        <w:t xml:space="preserve">（全球第四）：绑定 AMD（MI300 等），</w:t>
      </w:r>
      <w:r>
        <w:rPr>
          <w:bCs/>
          <w:b/>
        </w:rPr>
        <w:t xml:space="preserve">HBM3 封装良率约 98%</w:t>
      </w:r>
      <w:r>
        <w:t xml:space="preserve">，5nm FC-BGA 突破。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华天科技</w:t>
      </w:r>
      <w:r>
        <w:t xml:space="preserve">（全球第六）：3D Matrix（TSV/混合键合）；盛合晶微 2.5D OSAT 国内市占约 85%。</w:t>
      </w:r>
      <w:r>
        <w:t xml:space="preserve"> </w:t>
      </w:r>
      <w:r>
        <w:t xml:space="preserve">- 标准：中国自主《小芯片接口总线技术要求》（T/CESA 1248-2023）为首个原生 Chiplet 标准，兼容 UCIe 物理层。</w:t>
      </w:r>
    </w:p>
    <w:p>
      <w:pPr>
        <w:pStyle w:val="BodyText"/>
      </w:pPr>
      <w:r>
        <w:rPr>
          <w:bCs/>
          <w:b/>
        </w:rPr>
        <w:t xml:space="preserve">注意点</w:t>
      </w:r>
      <w:r>
        <w:t xml:space="preserve">：封装是”突围路径”而非”正面替代”——它补偿制程差距，但功耗、散热、复合良率是硬约束（见 5.6 模型）。</w:t>
      </w:r>
    </w:p>
    <w:bookmarkEnd w:id="45"/>
    <w:bookmarkStart w:id="46" w:name="卡脖子程度排序综合简报-c"/>
    <w:p>
      <w:pPr>
        <w:pStyle w:val="Heading3"/>
      </w:pPr>
      <w:r>
        <w:t xml:space="preserve">3.7 卡脖子程度排序（综合简报 C）</w:t>
      </w:r>
    </w:p>
    <w:p>
      <w:pPr>
        <w:pStyle w:val="FirstParagraph"/>
      </w:pPr>
      <w:r>
        <w:t xml:space="preserve">最深 → 较浅：</w:t>
      </w:r>
      <w:r>
        <w:rPr>
          <w:bCs/>
          <w:b/>
        </w:rPr>
        <w:t xml:space="preserve">EUV 光刻胶（≈0）≈ 光刻光学镜头（≈0）≈ 先进 EDA 签核/仿真（3–5%</w:t>
      </w:r>
      <w:r>
        <w:rPr>
          <w:bCs/>
          <w:b/>
        </w:rPr>
        <w:t xml:space="preserve">@先进节点</w:t>
      </w:r>
      <w:r>
        <w:rPr>
          <w:bCs/>
          <w:b/>
        </w:rPr>
        <w:t xml:space="preserve">）≈ 静电吸盘/射频电源（&lt;5%）&lt; 高端电子特气（&lt;5%–25%）&lt; ArF 光刻胶（&lt;1% 但已破局）&lt; 12 英寸硅片（10–30%）&lt; 5nm 及以下制程（验证中）&lt; SiC/GaN、先进封装、成熟 EDA（已接近国际水平）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7" w:name="第-4-章-韬定律τ-定律专题"/>
    <w:p>
      <w:pPr>
        <w:pStyle w:val="Heading2"/>
      </w:pPr>
      <w:r>
        <w:t xml:space="preserve">第 4 章 韬定律（τ 定律）专题</w:t>
      </w:r>
    </w:p>
    <w:p>
      <w:pPr>
        <w:pStyle w:val="BlockText"/>
      </w:pPr>
      <w:r>
        <w:t xml:space="preserve">数据来源：调研简报 A（韬定律/超节点/架构创新），来源随文标注。</w:t>
      </w:r>
    </w:p>
    <w:bookmarkStart w:id="48" w:name="发布事实"/>
    <w:p>
      <w:pPr>
        <w:pStyle w:val="Heading3"/>
      </w:pPr>
      <w:r>
        <w:t xml:space="preserve">4.1 发布事实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2026 年 5 月 25 日</w:t>
      </w:r>
      <w:r>
        <w:t xml:space="preserve">，在上海 IEEE 国际电路与系统研讨会（ISCAS 2026）上，华为公司董事、半导体业务部总裁</w:t>
      </w:r>
      <w:r>
        <w:rPr>
          <w:bCs/>
          <w:b/>
        </w:rPr>
        <w:t xml:space="preserve">何庭波</w:t>
      </w:r>
      <w:r>
        <w:t xml:space="preserve">在《半导体新路径探索与实践》主旨演讲中正式发表”韬（τ）定律”（Tau Scaling Law）。这是中国在全球半导体领域首次提出的产业发展指导原则。（人民网 2026-05-25，权威级；百度百科词条）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2026 年 7 月 3 日</w:t>
      </w:r>
      <w:r>
        <w:t xml:space="preserve">，何庭波在 ChinaXiv 更新署名论文《面向多层级电子系统的时间缩微理论》V2 版本，补充工程细节与量产实测数据（V1 发布于 5 月 25 日）。（IT之家 2026-07-04；36氪 2026-07-06）</w:t>
      </w:r>
    </w:p>
    <w:bookmarkEnd w:id="48"/>
    <w:bookmarkStart w:id="49" w:name="核心表述时间缩微-vs-几何缩微"/>
    <w:p>
      <w:pPr>
        <w:pStyle w:val="Heading3"/>
      </w:pPr>
      <w:r>
        <w:t xml:space="preserve">4.2 核心表述：时间缩微 vs 几何缩微</w:t>
      </w:r>
    </w:p>
    <w:p>
      <w:pPr>
        <w:pStyle w:val="BlockText"/>
      </w:pPr>
      <w:r>
        <w:t xml:space="preserve">以</w:t>
      </w:r>
      <w:r>
        <w:rPr>
          <w:bCs/>
          <w:b/>
        </w:rPr>
        <w:t xml:space="preserve">“</w:t>
      </w:r>
      <w:r>
        <w:rPr>
          <w:bCs/>
          <w:b/>
        </w:rPr>
        <w:t xml:space="preserve">时间缩微</w:t>
      </w:r>
      <w:r>
        <w:rPr>
          <w:bCs/>
          <w:b/>
        </w:rPr>
        <w:t xml:space="preserve">”</w:t>
      </w:r>
      <w:r>
        <w:rPr>
          <w:bCs/>
          <w:b/>
        </w:rPr>
        <w:t xml:space="preserve">（Time Scaling）替代”几何缩微”（Geometric Scaling）</w:t>
      </w:r>
      <w:r>
        <w:t xml:space="preserve">作为演进指导原则；以系统性降低时间常数 τ 为目标，通过</w:t>
      </w:r>
      <w:r>
        <w:rPr>
          <w:bCs/>
          <w:b/>
        </w:rPr>
        <w:t xml:space="preserve">逻辑折叠（Logic Folding）</w:t>
      </w:r>
      <w:r>
        <w:t xml:space="preserve">等创新技术，持续压缩信号传播时延，不断提升晶体管密度、性能与能效。</w:t>
      </w:r>
    </w:p>
    <w:p>
      <w:pPr>
        <w:pStyle w:val="FirstParagraph"/>
      </w:pPr>
      <w:r>
        <w:rPr>
          <w:bCs/>
          <w:b/>
        </w:rPr>
        <w:t xml:space="preserve">大白话对比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几何缩微（摩尔路线）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时间缩微（韬定律路线）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追求什么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晶体管做得更小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信号跑得更快、等得更少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靠什么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EUV、更小制程节点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逻辑折叠、3D 集成、软硬协同、高速互联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被什么卡住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EUV 禁运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设计方法学、混合键合工艺、散热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数学目标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密度每 ~2 年 ×2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τ_(n+1) = τ_n / α</w:t>
            </w:r>
          </w:p>
        </w:tc>
      </w:tr>
    </w:tbl>
    <w:p>
      <w:pPr>
        <w:pStyle w:val="BodyText"/>
      </w:pPr>
      <w:r>
        <w:rPr>
          <w:bCs/>
          <w:b/>
        </w:rPr>
        <w:t xml:space="preserve">τ 是什么</w:t>
      </w:r>
      <w:r>
        <w:t xml:space="preserve">：</w:t>
      </w:r>
      <w:r>
        <w:t xml:space="preserve">“</w:t>
      </w:r>
      <w:r>
        <w:t xml:space="preserve">韬</w:t>
      </w:r>
      <w:r>
        <w:t xml:space="preserve">”</w:t>
      </w:r>
      <w:r>
        <w:t xml:space="preserve">取自希腊字母 τ（Tau），电路物理中代表</w:t>
      </w:r>
      <w:r>
        <w:rPr>
          <w:bCs/>
          <w:b/>
        </w:rPr>
        <w:t xml:space="preserve">时间常数（τ ≈ RC，电阻-电容延迟）</w:t>
      </w:r>
      <w:r>
        <w:t xml:space="preserve">，即信号完成一次状态切换所需的时间。τ 越小，延迟越低、运算越快、能效越高。（虎嗅 2026-05-28；凤凰网 2026-05-29）</w:t>
      </w:r>
    </w:p>
    <w:p>
      <w:pPr>
        <w:pStyle w:val="BodyText"/>
      </w:pPr>
      <w:r>
        <w:rPr>
          <w:bCs/>
          <w:b/>
        </w:rPr>
        <w:t xml:space="preserve">物理依据</w:t>
      </w:r>
      <w:r>
        <w:t xml:space="preserve">：关键路径总延迟 ≈ 逻辑运算耗时 + 布线传输延迟；布线延迟本质为 RC（τ）延迟，且在</w:t>
      </w:r>
      <w:r>
        <w:rPr>
          <w:bCs/>
          <w:b/>
        </w:rPr>
        <w:t xml:space="preserve">当前主流处理器中布线延迟已远大于晶体管开关延迟</w:t>
      </w:r>
      <w:r>
        <w:t xml:space="preserve">——既然大头在布线上，把布线缩短比把晶体管做小收益更大。（CSDN/与非网深度解读 2026-06-29）</w:t>
      </w:r>
    </w:p>
    <w:bookmarkEnd w:id="49"/>
    <w:bookmarkStart w:id="50" w:name="数学模型公开部分"/>
    <w:p>
      <w:pPr>
        <w:pStyle w:val="Heading3"/>
      </w:pPr>
      <w:r>
        <w:t xml:space="preserve">4.3 数学模型（公开部分）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分层复合模型</w:t>
      </w:r>
      <w:r>
        <w:t xml:space="preserve">：</w:t>
      </w:r>
      <w:r>
        <w:rPr>
          <w:bCs/>
          <w:b/>
        </w:rPr>
        <w:t xml:space="preserve">τ = f(τ晶体管, τ电路, τ芯片, τ系统)</w:t>
      </w:r>
      <w:r>
        <w:t xml:space="preserve">——τ 是由器件、电路、芯片、系统四个层级共同决定的分层复合变量。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代际规则</w:t>
      </w:r>
      <w:r>
        <w:t xml:space="preserve">：</w:t>
      </w:r>
      <w:r>
        <w:rPr>
          <w:bCs/>
          <w:b/>
        </w:rPr>
        <w:t xml:space="preserve">τ_(n+1) = τ_n / α</w:t>
      </w:r>
      <w:r>
        <w:t xml:space="preserve">（α 为代际缩微系数，因行业优先级而异）。</w:t>
      </w:r>
    </w:p>
    <w:p>
      <w:pPr>
        <w:numPr>
          <w:ilvl w:val="0"/>
          <w:numId w:val="1005"/>
        </w:numPr>
        <w:pStyle w:val="Compact"/>
      </w:pPr>
      <w:r>
        <w:t xml:space="preserve">论文未公开更完整的解析公式（如密度-时间外推方程），</w:t>
      </w:r>
      <w:r>
        <w:rPr>
          <w:bCs/>
          <w:b/>
        </w:rPr>
        <w:t xml:space="preserve">精确完整数学形式：未公开/未确认</w:t>
      </w:r>
      <w:r>
        <w:t xml:space="preserve">。</w:t>
      </w:r>
    </w:p>
    <w:p>
      <w:pPr>
        <w:pStyle w:val="FirstParagraph"/>
      </w:pPr>
      <w:r>
        <w:t xml:space="preserve">来源：东方财富研报 PDF（2026-05-28）；网易（2026-07-05）；知乎专栏（2026-07-06）。</w:t>
      </w:r>
    </w:p>
    <w:bookmarkEnd w:id="50"/>
    <w:bookmarkStart w:id="51" w:name="四层级协同优化体系"/>
    <w:p>
      <w:pPr>
        <w:pStyle w:val="Heading3"/>
      </w:pPr>
      <w:r>
        <w:t xml:space="preserve">4.4 四层级协同优化体系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层级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通俗理解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器件层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优化晶体管与互连的电阻、寄生电容，缩微器件级 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让每个”开关”本身更快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电路层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逻辑折叠（Logic Folding）</w:t>
            </w:r>
            <w:r>
              <w:t xml:space="preserve">：电路从二维平面”折叠”为纵向多层堆叠，缩短关键路径走线、降低 R/C 负载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把摊大饼改成盖楼房——上下层之间走”电梯”，不走”绕城高速”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芯片层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软件—架构—芯片</w:t>
            </w:r>
            <w:r>
              <w:t xml:space="preserve">”</w:t>
            </w:r>
            <w:r>
              <w:t xml:space="preserve">全栈协同，基于实际负载细粒度控制指令流/数据流，提高并行度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软件知道硬件长什么样，调度不绕路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系统层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自研</w:t>
            </w:r>
            <w:r>
              <w:rPr>
                <w:bCs/>
                <w:b/>
              </w:rPr>
              <w:t xml:space="preserve">灵衢总线（UnifiedBus）</w:t>
            </w:r>
            <w:r>
              <w:t xml:space="preserve">重构互联协议，超节点统一内存编址、原生内存语义；高密度光互联节点引擎</w:t>
            </w:r>
            <w:r>
              <w:t xml:space="preserve"> </w:t>
            </w:r>
            <w:r>
              <w:rPr>
                <w:bCs/>
                <w:b/>
              </w:rPr>
              <w:t xml:space="preserve">Hi-ONE</w:t>
            </w:r>
            <w:r>
              <w:t xml:space="preserve">（近封装光 I/O）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多台机器之间像一台机器内部一样通信</w:t>
            </w:r>
          </w:p>
        </w:tc>
      </w:tr>
    </w:tbl>
    <w:p>
      <w:pPr>
        <w:pStyle w:val="BodyText"/>
      </w:pPr>
      <w:r>
        <w:t xml:space="preserve">来源：同花顺行业周报（2026-06-01）；财新（2026-06-01）。</w:t>
      </w:r>
    </w:p>
    <w:bookmarkEnd w:id="51"/>
    <w:bookmarkStart w:id="52" w:name="四层架构图mermaid"/>
    <w:p>
      <w:pPr>
        <w:pStyle w:val="Heading3"/>
      </w:pPr>
      <w:r>
        <w:t xml:space="preserve">4.5 四层架构图（mermaid）</w:t>
      </w:r>
    </w:p>
    <w:p>
      <w:pPr>
        <w:pStyle w:val="SourceCode"/>
      </w:pPr>
      <w:r>
        <w:rPr>
          <w:rStyle w:val="VerbatimChar"/>
        </w:rPr>
        <w:t xml:space="preserve">mermaid</w:t>
      </w:r>
      <w:r>
        <w:br/>
      </w: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subgraph S["系统层 τ系统"]</w:t>
      </w:r>
      <w:r>
        <w:br/>
      </w:r>
      <w:r>
        <w:rPr>
          <w:rStyle w:val="VerbatimChar"/>
        </w:rPr>
        <w:t xml:space="preserve">        S1[灵衢总线 UnifiedBus&lt;br/&gt;统一内存编址 原生内存语义&lt;br/&gt;单跳 2μs→200ns 灵衢2.0]</w:t>
      </w:r>
      <w:r>
        <w:br/>
      </w:r>
      <w:r>
        <w:rPr>
          <w:rStyle w:val="VerbatimChar"/>
        </w:rPr>
        <w:t xml:space="preserve">        S2[Hi-ONE 光互联引擎&lt;br/&gt;近封装光I/O 全光Mesh]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C["芯片层 τ芯片"]</w:t>
      </w:r>
      <w:r>
        <w:br/>
      </w:r>
      <w:r>
        <w:rPr>
          <w:rStyle w:val="VerbatimChar"/>
        </w:rPr>
        <w:t xml:space="preserve">        C1[软硬芯全栈协同&lt;br/&gt;指令流/数据流细粒度控制&lt;br/&gt;提高并行度]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V["电路层 τ电路"]</w:t>
      </w:r>
      <w:r>
        <w:br/>
      </w:r>
      <w:r>
        <w:rPr>
          <w:rStyle w:val="VerbatimChar"/>
        </w:rPr>
        <w:t xml:space="preserve">        V1[逻辑折叠 Logic Folding&lt;br/&gt;二维平面→纵向多层堆叠&lt;br/&gt;关键路径布线 -30%]</w:t>
      </w:r>
      <w:r>
        <w:br/>
      </w:r>
      <w:r>
        <w:rPr>
          <w:rStyle w:val="VerbatimChar"/>
        </w:rPr>
        <w:t xml:space="preserve">        V2[混合键合 Hybrid Bonding&lt;br/&gt;初代间距约1.5μm 套刻&lt;0.5μm]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D["器件层 τ晶体管"]</w:t>
      </w:r>
      <w:r>
        <w:br/>
      </w:r>
      <w:r>
        <w:rPr>
          <w:rStyle w:val="VerbatimChar"/>
        </w:rPr>
        <w:t xml:space="preserve">        D1[优化晶体管与互连&lt;br/&gt;降低R与寄生电容C&lt;br/&gt;τ≈RC]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S1 &lt;--&gt; C1</w:t>
      </w:r>
      <w:r>
        <w:br/>
      </w:r>
      <w:r>
        <w:rPr>
          <w:rStyle w:val="VerbatimChar"/>
        </w:rPr>
        <w:t xml:space="preserve">    S2 &lt;--&gt; C1</w:t>
      </w:r>
      <w:r>
        <w:br/>
      </w:r>
      <w:r>
        <w:rPr>
          <w:rStyle w:val="VerbatimChar"/>
        </w:rPr>
        <w:t xml:space="preserve">    C1 &lt;--&gt; V1</w:t>
      </w:r>
      <w:r>
        <w:br/>
      </w:r>
      <w:r>
        <w:rPr>
          <w:rStyle w:val="VerbatimChar"/>
        </w:rPr>
        <w:t xml:space="preserve">    V1 &lt;--&gt; V2</w:t>
      </w:r>
      <w:r>
        <w:br/>
      </w:r>
      <w:r>
        <w:rPr>
          <w:rStyle w:val="VerbatimChar"/>
        </w:rPr>
        <w:t xml:space="preserve">    V2 &lt;--&gt; D1</w:t>
      </w:r>
      <w:r>
        <w:br/>
      </w:r>
      <w:r>
        <w:rPr>
          <w:rStyle w:val="VerbatimChar"/>
        </w:rPr>
        <w:t xml:space="preserve">    T["总目标 τ = f(τ晶体管,τ电路,τ芯片,τ系统)&lt;br/&gt;代际规则 τ(n+1)=τn/α"] -.贯穿四层.- D</w:t>
      </w:r>
    </w:p>
    <w:bookmarkEnd w:id="52"/>
    <w:bookmarkStart w:id="53" w:name="麒麟实测数据麒麟-2026-vs-麒麟-9030-pro同工艺节点"/>
    <w:p>
      <w:pPr>
        <w:pStyle w:val="Heading3"/>
      </w:pPr>
      <w:r>
        <w:t xml:space="preserve">4.6 麒麟实测数据（麒麟 2026 vs 麒麟 9030 Pro，同工艺节点）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变化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晶体管有效集成密度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155 → 238 MTr/mm²（+53.5%）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论文亦表述为”55% 的密度阶跃”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工作电压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1.1V → 0.9V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等性能下功耗下降</w:t>
            </w:r>
            <w:r>
              <w:t xml:space="preserve"> </w:t>
            </w:r>
            <w:r>
              <w:rPr>
                <w:bCs/>
                <w:b/>
              </w:rPr>
              <w:t xml:space="preserve">41%</w:t>
            </w:r>
            <w:r>
              <w:t xml:space="preserve">，功率密度仅降 5.6%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关键路径布线长度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缩短约</w:t>
            </w:r>
            <w:r>
              <w:t xml:space="preserve"> </w:t>
            </w:r>
            <w:r>
              <w:rPr>
                <w:bCs/>
                <w:b/>
              </w:rPr>
              <w:t xml:space="preserve">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逻辑折叠的直接效果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SoC 性能核心能效比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+41%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最高主频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+近 13%（CPU 回到 3.1GHz）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片上高速互联数据通路面积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-55%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时钟缓冲器数量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-50% 以上；时钟偏移 -25%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SRAM 操作频率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+40% 以上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工艺参数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混合键合间距约</w:t>
            </w:r>
            <w:r>
              <w:t xml:space="preserve"> </w:t>
            </w:r>
            <w:r>
              <w:rPr>
                <w:bCs/>
                <w:b/>
              </w:rPr>
              <w:t xml:space="preserve">1.5μm</w:t>
            </w:r>
            <w:r>
              <w:t xml:space="preserve">（初代刻意保守）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等效 1.4nm 目标需键合间距 &lt;2μm</w:t>
            </w:r>
          </w:p>
        </w:tc>
      </w:tr>
    </w:tbl>
    <w:p>
      <w:pPr>
        <w:pStyle w:val="BodyText"/>
      </w:pPr>
      <w:r>
        <w:t xml:space="preserve">来源：虎嗅（2026-05-26）；ChinaFlashMarket（2026-07-06）；武汉科技局转载（2026-07-07）。</w:t>
      </w:r>
    </w:p>
    <w:p>
      <w:pPr>
        <w:pStyle w:val="BodyText"/>
      </w:pPr>
      <w:r>
        <w:rPr>
          <w:bCs/>
          <w:b/>
        </w:rPr>
        <w:t xml:space="preserve">路线图</w:t>
      </w:r>
      <w:r>
        <w:t xml:space="preserve">：过去 6 年基于该路径已量产</w:t>
      </w:r>
      <w:r>
        <w:t xml:space="preserve"> </w:t>
      </w:r>
      <w:r>
        <w:rPr>
          <w:bCs/>
          <w:b/>
        </w:rPr>
        <w:t xml:space="preserve">381 款芯片</w:t>
      </w:r>
      <w:r>
        <w:t xml:space="preserve">；2026 年秋季新麒麟（随 Mate 90）为逻辑折叠首次商业化落地；麒麟 2026/2027 已流片验证；</w:t>
      </w:r>
      <w:r>
        <w:rPr>
          <w:bCs/>
          <w:b/>
        </w:rPr>
        <w:t xml:space="preserve">2031 年高端芯片密度达等效 1.4nm 制程（约 400+ MTr/mm²，对标台积电 14A）</w:t>
      </w:r>
      <w:r>
        <w:t xml:space="preserve">；2035 年 CPU 主频目标 ≥4GHz。AI 侧：预计 2030 年前超节点集群总算力提升 125 倍（年均约 3.3 倍）。（华尔街见闻 2026-05-26；金融界 2026-07-07）</w:t>
      </w:r>
    </w:p>
    <w:bookmarkEnd w:id="53"/>
    <w:bookmarkStart w:id="54" w:name="超节点架构昇腾-950-atlas-950-superpod"/>
    <w:p>
      <w:pPr>
        <w:pStyle w:val="Heading3"/>
      </w:pPr>
      <w:r>
        <w:t xml:space="preserve">4.7 超节点架构（昇腾 950 / Atlas 950 SuperPoD）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计算卡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昇腾 950DT NPU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基本单元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单柜 64 卡；真机 16 台计算柜 =</w:t>
            </w:r>
            <w:r>
              <w:t xml:space="preserve"> </w:t>
            </w:r>
            <w:r>
              <w:rPr>
                <w:bCs/>
                <w:b/>
              </w:rPr>
              <w:t xml:space="preserve">1024 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算力（1024 卡版）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 EFLOPS FP8 / 2 EFLOPS FP4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满配（8192 卡，128 计算柜 + 32 互联柜，约 1000㎡）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FP4 峰值 16 EFLOPS、互联总带宽</w:t>
            </w:r>
            <w:r>
              <w:t xml:space="preserve"> </w:t>
            </w:r>
            <w:r>
              <w:rPr>
                <w:bCs/>
                <w:b/>
              </w:rPr>
              <w:t xml:space="preserve">16.3 PB/s</w:t>
            </w:r>
            <w:r>
              <w:t xml:space="preserve">、HBM 总容量 1152 TB、单计算柜功耗约 100kW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全局统一内存编址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256TB（1024 卡版），业界最大单一虚拟地址空间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互联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灵衢（UnifiedBus）协议；灵衢 2.0 通信带宽提升 15 倍，</w:t>
            </w:r>
            <w:r>
              <w:rPr>
                <w:bCs/>
                <w:b/>
              </w:rPr>
              <w:t xml:space="preserve">单跳时延 2μs → 200ns（降 10 倍）</w:t>
            </w:r>
            <w:r>
              <w:t xml:space="preserve">；全光 Mesh 无损互联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时延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3μs 超低 RTT</w:t>
            </w:r>
            <w:r>
              <w:t xml:space="preserve">；TB 级 NPU 互联带宽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扩展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最大 8192 卡；SuperCluster 可扩至 50 万卡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上市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计划 2026 Q4 批量上市；WAIC 2026 真机首秀获 SAIL 最高奖</w:t>
            </w:r>
          </w:p>
        </w:tc>
      </w:tr>
    </w:tbl>
    <w:p>
      <w:pPr>
        <w:pStyle w:val="BodyText"/>
      </w:pPr>
      <w:r>
        <w:t xml:space="preserve">来源：华为官网新闻（2026-07-17）；凤凰周刊/新浪（2026-07-20）；腾讯云开发者（满配规格，2026-07-20）；cwese（灵衢 2.0 数据，2026-07-24）。</w:t>
      </w:r>
      <w:r>
        <w:t xml:space="preserve"> </w:t>
      </w:r>
      <w:r>
        <w:t xml:space="preserve">背景：前代昇腾 384 超节点（384×昇腾 910C）已商用 750+ 套；路线图含昇腾 960（2027Q4）、970（2028Q4）。</w:t>
      </w:r>
      <w:r>
        <w:rPr>
          <w:bCs/>
          <w:b/>
        </w:rPr>
        <w:t xml:space="preserve">注：昇腾 950DT 单卡详细规格未公开/未确认。</w:t>
      </w:r>
    </w:p>
    <w:p>
      <w:pPr>
        <w:pStyle w:val="BodyText"/>
      </w:pPr>
      <w:r>
        <w:rPr>
          <w:bCs/>
          <w:b/>
        </w:rPr>
        <w:t xml:space="preserve">系统级互联的经济学</w:t>
      </w:r>
      <w:r>
        <w:t xml:space="preserve">：灵衢总线将跨节点通信时延从传统 30–50μs 压向 100ns 量级（约降 500 倍目标）。AI 集群能耗与成本主要来自数据搬运，所以用”统一总线 + 光互联 + 3D 折叠封装”应对”内存墙”——满配 1152TB HBM 就是为这个准备的。</w:t>
      </w:r>
    </w:p>
    <w:bookmarkEnd w:id="54"/>
    <w:bookmarkStart w:id="55" w:name="芯片堆叠案例与反方观点重要平衡"/>
    <w:p>
      <w:pPr>
        <w:pStyle w:val="Heading3"/>
      </w:pPr>
      <w:r>
        <w:t xml:space="preserve">4.8 芯片堆叠案例与反方观点（重要平衡）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麒麟 9100 / XDFOI 案例</w:t>
      </w:r>
      <w:r>
        <w:t xml:space="preserve">（2025 年报道，媒体级，</w:t>
      </w:r>
      <w:r>
        <w:rPr>
          <w:bCs/>
          <w:b/>
        </w:rPr>
        <w:t xml:space="preserve">未经华为官方确认，需谨慎</w:t>
      </w:r>
      <w:r>
        <w:t xml:space="preserve">）：报道称通过 3D 堆叠在 14nm 下实现”等效 4nm”性能，晶体管密度突破 2 亿/mm²；XDFOI 将计算、存储、射频垂直堆叠，TSV 密度达 10 万孔/mm²，信号延迟降至 0.8ps。（纳米菁选 2025-07-04，权威性低）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混合键合的工程指标</w:t>
      </w:r>
      <w:r>
        <w:t xml:space="preserve">（据研报）：顶层金属间距约 720nm，键合间距 ≤2μm（初代 1.5μm）、套刻优于 0.5μm、TSV 尺寸 &lt;1.5μm、间距 &lt;6μm，配合智能冗余可接近 100% 良率。V2 论文”齿比（Gear Ratio）</w:t>
      </w:r>
      <w:r>
        <w:t xml:space="preserve">“</w:t>
      </w:r>
      <w:r>
        <w:t xml:space="preserve">概念：键合间距/顶层金属间距趋近 1 时，3D 设计从</w:t>
      </w:r>
      <w:r>
        <w:t xml:space="preserve">”</w:t>
      </w:r>
      <w:r>
        <w:t xml:space="preserve">宏块级离散优化”转向”单元级连续优化”。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反方/约束观点</w:t>
      </w:r>
      <w:r>
        <w:t xml:space="preserve">：两颗 14nm 堆叠 ≠ 7nm 的简单加法——功耗翻倍、热密度、良率复合下降是硬约束；专业人士测算”14nm 需约 6 颗堆叠才能在晶体管数量上比肩 5nm 单芯片”。韬定律与传统堆叠的差异：设计阶段做门级垂直划分（而非整芯叠加），配合降压（1.1V→0.9V）控制功率密度（仅降 5.6%）。（EET-China；微信公众号分析）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外部评价</w:t>
      </w:r>
      <w:r>
        <w:t xml:space="preserve">：黄仁勋（2026-05-28，经 ETtoday 转述）：台积电在晶粒堆叠/3D 封装/混合键合已有约 10 年积累，</w:t>
      </w:r>
      <w:r>
        <w:t xml:space="preserve">“</w:t>
      </w:r>
      <w:r>
        <w:t xml:space="preserve">韬定律对台积电不是威胁</w:t>
      </w:r>
      <w:r>
        <w:t xml:space="preserve">”</w:t>
      </w:r>
      <w:r>
        <w:t xml:space="preserve">。看多者（伯恩斯坦）称”国产芯片的 DeepSeek 时刻”。任正非 2025 年”用数学补物理、非摩尔补摩尔、群计算补单芯片”被视为先声。</w:t>
      </w:r>
    </w:p>
    <w:bookmarkEnd w:id="55"/>
    <w:bookmarkStart w:id="56" w:name="韬定律信息边界未公开未确认清单"/>
    <w:p>
      <w:pPr>
        <w:pStyle w:val="Heading3"/>
      </w:pPr>
      <w:r>
        <w:t xml:space="preserve">4.9 韬定律信息边界（未公开/未确认清单）</w:t>
      </w:r>
    </w:p>
    <w:p>
      <w:pPr>
        <w:pStyle w:val="FirstParagraph"/>
      </w:pPr>
      <w:r>
        <w:t xml:space="preserve">① 韬定律完整解析公式；② 麒麟 2026 具体工艺节点、代工厂；③ 昇腾 950DT 单卡详细规格；④</w:t>
      </w:r>
      <w:r>
        <w:t xml:space="preserve"> </w:t>
      </w:r>
      <w:r>
        <w:t xml:space="preserve">“</w:t>
      </w:r>
      <w:r>
        <w:t xml:space="preserve">14nm 等效 4nm</w:t>
      </w:r>
      <w:r>
        <w:t xml:space="preserve">”</w:t>
      </w:r>
      <w:r>
        <w:t xml:space="preserve">仅见于媒体，华为官方口径为”2031 年等效 1.4nm 密度”；⑤ 良率-成本的具体经济模型。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5" w:name="第-5-章-可填写计算模型集重点"/>
    <w:p>
      <w:pPr>
        <w:pStyle w:val="Heading2"/>
      </w:pPr>
      <w:r>
        <w:t xml:space="preserve">第 5 章 可填写计算模型集（重点）</w:t>
      </w:r>
    </w:p>
    <w:p>
      <w:pPr>
        <w:pStyle w:val="BlockText"/>
      </w:pPr>
      <w:r>
        <w:t xml:space="preserve">使用说明：每个模型给出【公式】【变量说明表】【填写示例（真实数字完整演算）】【空白模板】。示例中的数字若来自调研简报，标注来源；若为演示假设值，明确标注”假设”，请读者替换为自己查到的真实值。</w:t>
      </w:r>
    </w:p>
    <w:bookmarkStart w:id="58" w:name="光刻分辨率计算器r-k1λna"/>
    <w:p>
      <w:pPr>
        <w:pStyle w:val="Heading3"/>
      </w:pPr>
      <w:r>
        <w:t xml:space="preserve">5.1 光刻分辨率计算器（R = k1·λ/NA）</w:t>
      </w:r>
    </w:p>
    <w:p>
      <w:pPr>
        <w:pStyle w:val="FirstParagraph"/>
      </w:pPr>
      <w:r>
        <w:rPr>
          <w:bCs/>
          <w:b/>
        </w:rPr>
        <w:t xml:space="preserve">公式</w:t>
      </w:r>
      <w:r>
        <w:t xml:space="preserve">：</w:t>
      </w:r>
      <w:r>
        <w:rPr>
          <w:rStyle w:val="VerbatimChar"/>
        </w:rPr>
        <w:t xml:space="preserve">R = k1 × λ ÷ NA</w:t>
      </w:r>
      <w:r>
        <w:t xml:space="preserve">，配套</w:t>
      </w:r>
      <w:r>
        <w:t xml:space="preserve"> </w:t>
      </w:r>
      <w:r>
        <w:rPr>
          <w:rStyle w:val="VerbatimChar"/>
        </w:rPr>
        <w:t xml:space="preserve">DOF = k2 × λ ÷ NA²</w:t>
      </w:r>
    </w:p>
    <w:p>
      <w:pPr>
        <w:pStyle w:val="BodyText"/>
      </w:pPr>
      <w:r>
        <w:rPr>
          <w:bCs/>
          <w:b/>
        </w:rPr>
        <w:t xml:space="preserve">变量说明表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变量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典型取值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来源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最小可分辨线宽（nm）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曝光波长（nm）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436 / 365 / 248 / 193 / 13.5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简报B §1.2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数值孔径 = n·sinα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干式0.93 / 浸没1.35 / EUV 0.33 / High-NA 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简报B §1.1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工艺因子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单次曝光极限 0.25，常规 0.27–0.35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简报B §1.1（ASML观点）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填写示例①（ArF 浸没式单次曝光）</w:t>
      </w:r>
      <w:r>
        <w:t xml:space="preserve">：</w:t>
      </w:r>
      <w:r>
        <w:t xml:space="preserve"> </w:t>
      </w:r>
      <w:r>
        <w:t xml:space="preserve">- 代入：k1 = 0.27，λ = 193nm，NA = 1.35</w:t>
      </w:r>
      <w:r>
        <w:t xml:space="preserve"> </w:t>
      </w:r>
      <w:r>
        <w:t xml:space="preserve">- 计算：R = 0.27 × 193 ÷ 1.35 = 52.11 ÷ 1.35 ≈</w:t>
      </w:r>
      <w:r>
        <w:t xml:space="preserve"> </w:t>
      </w:r>
      <w:r>
        <w:rPr>
          <w:bCs/>
          <w:b/>
        </w:rPr>
        <w:t xml:space="preserve">38.6nm</w:t>
      </w:r>
      <w:r>
        <w:t xml:space="preserve"> </w:t>
      </w:r>
      <w:r>
        <w:t xml:space="preserve">- 解读：与简报给出的”~38nm（单次）“吻合——这就是 193nm 光能直接画出的最细线，28nm 以下必须多重曝光。</w:t>
      </w:r>
    </w:p>
    <w:p>
      <w:pPr>
        <w:pStyle w:val="BodyText"/>
      </w:pPr>
      <w:r>
        <w:rPr>
          <w:bCs/>
          <w:b/>
        </w:rPr>
        <w:t xml:space="preserve">填写示例②（EUV 0.33NA）</w:t>
      </w:r>
      <w:r>
        <w:t xml:space="preserve">：</w:t>
      </w:r>
      <w:r>
        <w:t xml:space="preserve"> </w:t>
      </w:r>
      <w:r>
        <w:t xml:space="preserve">- 代入：k1 = 0.30，λ = 13.5nm，NA = 0.33</w:t>
      </w:r>
      <w:r>
        <w:t xml:space="preserve"> </w:t>
      </w:r>
      <w:r>
        <w:t xml:space="preserve">- 计算：R = 0.30 × 13.5 ÷ 0.33 = 4.05 ÷ 0.33 ≈</w:t>
      </w:r>
      <w:r>
        <w:t xml:space="preserve"> </w:t>
      </w:r>
      <w:r>
        <w:rPr>
          <w:bCs/>
          <w:b/>
        </w:rPr>
        <w:t xml:space="preserve">12.3nm（≈13nm）</w:t>
      </w:r>
      <w:r>
        <w:t xml:space="preserve"> </w:t>
      </w:r>
      <w:r>
        <w:t xml:space="preserve">- 解读：一次曝光顶 ArF 浸没式 + 一次 SADP 的密度，还省掉自对准的工艺复杂度。</w:t>
      </w:r>
    </w:p>
    <w:p>
      <w:pPr>
        <w:pStyle w:val="BodyText"/>
      </w:pPr>
      <w:r>
        <w:rPr>
          <w:bCs/>
          <w:b/>
        </w:rPr>
        <w:t xml:space="preserve">填写示例③（DOF 折中演示）</w:t>
      </w:r>
      <w:r>
        <w:t xml:space="preserve">：NA 从 0.33 升到 0.55（High-NA），取 k2=0.5，λ=13.5：DOF 从 0.5×13.5/0.33²≈62nm 缩到 0.5×13.5/0.55²≈22nm——分辨率提升 40%，焦深只剩 1/3，对晶圆平整度要求急剧变苛刻。</w:t>
      </w:r>
    </w:p>
    <w:p>
      <w:pPr>
        <w:pStyle w:val="BodyText"/>
      </w:pPr>
      <w:r>
        <w:rPr>
          <w:bCs/>
          <w:b/>
        </w:rPr>
        <w:t xml:space="preserve">空白模板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λ = ____ nm；NA = ____；k1 = ____</w:t>
      </w:r>
      <w:r>
        <w:br/>
      </w:r>
      <w:r>
        <w:rPr>
          <w:rStyle w:val="VerbatimChar"/>
        </w:rPr>
        <w:t xml:space="preserve">R = ____ × ____ ÷ ____ = ____ nm</w:t>
      </w:r>
      <w:r>
        <w:br/>
      </w:r>
      <w:r>
        <w:rPr>
          <w:rStyle w:val="VerbatimChar"/>
        </w:rPr>
        <w:t xml:space="preserve">DOF(k2=____) = ____ × ____ ÷ (____²) = ____ nm</w:t>
      </w:r>
      <w:r>
        <w:br/>
      </w:r>
      <w:r>
        <w:rPr>
          <w:rStyle w:val="VerbatimChar"/>
        </w:rPr>
        <w:t xml:space="preserve">对比基准：ArF浸没~38nm / EUV~13nm / High-NA~8nm</w:t>
      </w:r>
    </w:p>
    <w:bookmarkEnd w:id="58"/>
    <w:bookmarkStart w:id="59" w:name="良率模型d0-填值-算良率"/>
    <w:p>
      <w:pPr>
        <w:pStyle w:val="Heading3"/>
      </w:pPr>
      <w:r>
        <w:t xml:space="preserve">5.2 良率模型（D0 填值 → 算良率）</w:t>
      </w:r>
    </w:p>
    <w:p>
      <w:pPr>
        <w:pStyle w:val="FirstParagraph"/>
      </w:pPr>
      <w:r>
        <w:rPr>
          <w:bCs/>
          <w:b/>
        </w:rPr>
        <w:t xml:space="preserve">公式集</w:t>
      </w:r>
      <w:r>
        <w:t xml:space="preserve">（来源：简报C §7；优半导体；InsightFab；台积电北美技术论坛摘要）：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特点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Poisson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= exp(−D₀·A)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缺陷完全随机，最悲观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Murphy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= [(1−exp(−D₀A))/(D₀A)]²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假设 D₀ 本身有分布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= 1/(1+D₀A)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大面积时较乐观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负二项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= (1 + D₀A/α)^(−α)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最通用；α 实务取 1.5–4；α→∞ 退化为 Poisson</w:t>
            </w:r>
          </w:p>
        </w:tc>
      </w:tr>
    </w:tbl>
    <w:p>
      <w:pPr>
        <w:pStyle w:val="BodyText"/>
      </w:pPr>
      <w:r>
        <w:rPr>
          <w:bCs/>
          <w:b/>
        </w:rPr>
        <w:t xml:space="preserve">变量说明表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变量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典型取值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缺陷密度（defects/cm²）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&lt;0.1 成熟高良率；0.33 台积电N5量产前；0.3 Intel 18A 2025报告水平；≥0.5 良率或&lt;60%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晶粒面积（cm²）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1cm²=100mm²（苹果SoC典型）；AI大芯片约 800mm²=8cm²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群聚因子（负二项模型）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1.5–4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良率（输出，0–1）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填写示例（D₀=0.1，A=1cm²）</w:t>
      </w:r>
      <w:r>
        <w:t xml:space="preserve">：</w:t>
      </w:r>
      <w:r>
        <w:t xml:space="preserve"> </w:t>
      </w:r>
      <w:r>
        <w:t xml:space="preserve">- Poisson：Y = e^(−0.1×1) = e^(−0.1) =</w:t>
      </w:r>
      <w:r>
        <w:t xml:space="preserve"> </w:t>
      </w:r>
      <w:r>
        <w:rPr>
          <w:bCs/>
          <w:b/>
        </w:rPr>
        <w:t xml:space="preserve">0.9048 ≈ 90.5%</w:t>
      </w:r>
      <w:r>
        <w:t xml:space="preserve"> </w:t>
      </w:r>
      <w:r>
        <w:t xml:space="preserve">- Murphy：D₀A=0.1；(1−e^−0.1)/0.1 = 0.09516/0.1 = 0.9516；Y = 0.9516² ≈</w:t>
      </w:r>
      <w:r>
        <w:t xml:space="preserve"> </w:t>
      </w:r>
      <w:r>
        <w:rPr>
          <w:bCs/>
          <w:b/>
        </w:rPr>
        <w:t xml:space="preserve">90.6%</w:t>
      </w:r>
      <w:r>
        <w:t xml:space="preserve"> </w:t>
      </w:r>
      <w:r>
        <w:t xml:space="preserve">- 负二项（α=2）：Y = (1+0.1/2)^(−2) = 1.05^(−2) = 1/1.1025 ≈</w:t>
      </w:r>
      <w:r>
        <w:t xml:space="preserve"> </w:t>
      </w:r>
      <w:r>
        <w:rPr>
          <w:bCs/>
          <w:b/>
        </w:rPr>
        <w:t xml:space="preserve">90.7%</w:t>
      </w:r>
    </w:p>
    <w:p>
      <w:pPr>
        <w:pStyle w:val="BodyText"/>
      </w:pPr>
      <w:r>
        <w:rPr>
          <w:bCs/>
          <w:b/>
        </w:rPr>
        <w:t xml:space="preserve">面积放大演示（D₀=0.1，A=4cm²，对应一颗 400mm² 大芯片）</w:t>
      </w:r>
      <w:r>
        <w:t xml:space="preserve">：</w:t>
      </w:r>
      <w:r>
        <w:t xml:space="preserve"> </w:t>
      </w:r>
      <w:r>
        <w:t xml:space="preserve">- Poisson：Y = e^(−0.4) =</w:t>
      </w:r>
      <w:r>
        <w:t xml:space="preserve"> </w:t>
      </w:r>
      <w:r>
        <w:rPr>
          <w:bCs/>
          <w:b/>
        </w:rPr>
        <w:t xml:space="preserve">0.6703 ≈ 67%</w:t>
      </w:r>
      <w:r>
        <w:t xml:space="preserve"> </w:t>
      </w:r>
      <w:r>
        <w:t xml:space="preserve">- Murphy：(1−0.6703)/0.4 = 0.8242；Y = 0.8242² ≈</w:t>
      </w:r>
      <w:r>
        <w:t xml:space="preserve"> </w:t>
      </w:r>
      <w:r>
        <w:rPr>
          <w:bCs/>
          <w:b/>
        </w:rPr>
        <w:t xml:space="preserve">67.9%</w:t>
      </w:r>
      <w:r>
        <w:t xml:space="preserve"> </w:t>
      </w:r>
      <w:r>
        <w:t xml:space="preserve">- 负二项（α=2）：Y = (1+0.2)^(−2) = 1/1.44 ≈</w:t>
      </w:r>
      <w:r>
        <w:t xml:space="preserve"> </w:t>
      </w:r>
      <w:r>
        <w:rPr>
          <w:bCs/>
          <w:b/>
        </w:rPr>
        <w:t xml:space="preserve">69.4%</w:t>
      </w:r>
    </w:p>
    <w:p>
      <w:pPr>
        <w:pStyle w:val="BodyText"/>
      </w:pPr>
      <w:r>
        <w:rPr>
          <w:bCs/>
          <w:b/>
        </w:rPr>
        <w:t xml:space="preserve">关键洞察</w:t>
      </w:r>
      <w:r>
        <w:t xml:space="preserve">：同样 D₀，面积从 1cm² 到 4cm²，良率从 90.5% 掉到 67%——</w:t>
      </w:r>
      <w:r>
        <w:rPr>
          <w:bCs/>
          <w:b/>
        </w:rPr>
        <w:t xml:space="preserve">这就是 Chiplet 拆分的根本原因</w:t>
      </w:r>
      <w:r>
        <w:t xml:space="preserve">：把 800mm² 大芯片拆成 8 颗 100mm² 芯粒，每颗良率 90%+，复合良率远高于单大芯片。</w:t>
      </w:r>
    </w:p>
    <w:p>
      <w:pPr>
        <w:pStyle w:val="BodyText"/>
      </w:pPr>
      <w:r>
        <w:rPr>
          <w:bCs/>
          <w:b/>
        </w:rPr>
        <w:t xml:space="preserve">空白模板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D₀ = ____ /cm²；A = ____ cm²（= ____ mm² ÷ 100）</w:t>
      </w:r>
      <w:r>
        <w:br/>
      </w:r>
      <w:r>
        <w:rPr>
          <w:rStyle w:val="VerbatimChar"/>
        </w:rPr>
        <w:t xml:space="preserve">Poisson：Y = e^(−____×____) = ____</w:t>
      </w:r>
      <w:r>
        <w:br/>
      </w:r>
      <w:r>
        <w:rPr>
          <w:rStyle w:val="VerbatimChar"/>
        </w:rPr>
        <w:t xml:space="preserve">Murphy：Y = [(1−e^(−____))/____]² = ____</w:t>
      </w:r>
      <w:r>
        <w:br/>
      </w:r>
      <w:r>
        <w:rPr>
          <w:rStyle w:val="VerbatimChar"/>
        </w:rPr>
        <w:t xml:space="preserve">负二项(α=____)：Y = (1+____/____)^(−____) = ____</w:t>
      </w:r>
    </w:p>
    <w:bookmarkEnd w:id="59"/>
    <w:bookmarkStart w:id="60" w:name="单颗芯片成本模型"/>
    <w:p>
      <w:pPr>
        <w:pStyle w:val="Heading3"/>
      </w:pPr>
      <w:r>
        <w:t xml:space="preserve">5.3 单颗芯片成本模型</w:t>
      </w:r>
    </w:p>
    <w:p>
      <w:pPr>
        <w:pStyle w:val="FirstParagraph"/>
      </w:pPr>
      <w:r>
        <w:rPr>
          <w:bCs/>
          <w:b/>
        </w:rPr>
        <w:t xml:space="preserve">公式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每片晶圆理论颗数 N = π×(d/2)²/A − π×d/√(2A)   （d=晶圆直径，A=晶粒面积，注意单位统一）</w:t>
      </w:r>
      <w:r>
        <w:br/>
      </w:r>
      <w:r>
        <w:rPr>
          <w:rStyle w:val="VerbatimChar"/>
        </w:rPr>
        <w:t xml:space="preserve">良品颗数 Ng = N × Y</w:t>
      </w:r>
      <w:r>
        <w:br/>
      </w:r>
      <w:r>
        <w:rPr>
          <w:rStyle w:val="VerbatimChar"/>
        </w:rPr>
        <w:t xml:space="preserve">单颗良品成本 C = 晶圆价格 ÷ Ng</w:t>
      </w:r>
    </w:p>
    <w:p>
      <w:pPr>
        <w:pStyle w:val="FirstParagraph"/>
      </w:pPr>
      <w:r>
        <w:rPr>
          <w:bCs/>
          <w:b/>
        </w:rPr>
        <w:t xml:space="preserve">变量说明表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变量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典型取值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晶圆直径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300mm（12英寸）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晶粒面积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100mm²（手机SoC）/ 800mm²（AI大芯片）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良率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见 5.2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晶圆价格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每片晶圆代工价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演示假设值，实际请查财报/研报（未公开精确值）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填写示例</w:t>
      </w:r>
      <w:r>
        <w:t xml:space="preserve">（假设：12 英寸晶圆、d=300mm、A=100mm²、晶圆价格假设 10,000 美元【假设值，仅演示】、D₀=0.3/cm² 即 A=1cm² 时 Poisson 良率 Y=e^−0.3≈0.741）：</w:t>
      </w:r>
      <w:r>
        <w:t xml:space="preserve"> </w:t>
      </w:r>
      <w:r>
        <w:t xml:space="preserve">1. N = π×150²/100 − π×300/√(2×100) = 70686/100 − 942.5/14.14 = 706.9 − 66.6 ≈</w:t>
      </w:r>
      <w:r>
        <w:t xml:space="preserve"> </w:t>
      </w:r>
      <w:r>
        <w:rPr>
          <w:bCs/>
          <w:b/>
        </w:rPr>
        <w:t xml:space="preserve">640 颗</w:t>
      </w:r>
      <w:r>
        <w:t xml:space="preserve"> </w:t>
      </w:r>
      <w:r>
        <w:t xml:space="preserve">2. Ng = 640 × 0.741 ≈</w:t>
      </w:r>
      <w:r>
        <w:t xml:space="preserve"> </w:t>
      </w:r>
      <w:r>
        <w:rPr>
          <w:bCs/>
          <w:b/>
        </w:rPr>
        <w:t xml:space="preserve">474 颗</w:t>
      </w:r>
      <w:r>
        <w:t xml:space="preserve"> </w:t>
      </w:r>
      <w:r>
        <w:t xml:space="preserve">3. C = 10000 ÷ 474 ≈</w:t>
      </w:r>
      <w:r>
        <w:t xml:space="preserve"> </w:t>
      </w:r>
      <w:r>
        <w:rPr>
          <w:bCs/>
          <w:b/>
        </w:rPr>
        <w:t xml:space="preserve">21.1 美元/颗</w:t>
      </w:r>
      <w:r>
        <w:t xml:space="preserve"> </w:t>
      </w:r>
      <w:r>
        <w:t xml:space="preserve">4. 敏感性：若良率提升到 90%（D₀ 降到约 0.105），Ng=576，C≈17.4 美元——</w:t>
      </w:r>
      <w:r>
        <w:rPr>
          <w:bCs/>
          <w:b/>
        </w:rPr>
        <w:t xml:space="preserve">良率每提升一点，成本直接摊薄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空白模板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d = ____ mm；A = ____ mm²；晶圆价 = ____ 元</w:t>
      </w:r>
      <w:r>
        <w:br/>
      </w:r>
      <w:r>
        <w:rPr>
          <w:rStyle w:val="VerbatimChar"/>
        </w:rPr>
        <w:t xml:space="preserve">N = π×(____/2)²/____ − π×____/√(2×____) = ____</w:t>
      </w:r>
      <w:r>
        <w:br/>
      </w:r>
      <w:r>
        <w:rPr>
          <w:rStyle w:val="VerbatimChar"/>
        </w:rPr>
        <w:t xml:space="preserve">Y（代入5.2结果）= ____</w:t>
      </w:r>
      <w:r>
        <w:br/>
      </w:r>
      <w:r>
        <w:rPr>
          <w:rStyle w:val="VerbatimChar"/>
        </w:rPr>
        <w:t xml:space="preserve">Ng = ____ × ____ = ____</w:t>
      </w:r>
      <w:r>
        <w:br/>
      </w:r>
      <w:r>
        <w:rPr>
          <w:rStyle w:val="VerbatimChar"/>
        </w:rPr>
        <w:t xml:space="preserve">C = ____ ÷ ____ = ____ 元/颗</w:t>
      </w:r>
    </w:p>
    <w:bookmarkEnd w:id="60"/>
    <w:bookmarkStart w:id="61" w:name="多重曝光成本倍增估算duv-vs-euv-对比计算"/>
    <w:p>
      <w:pPr>
        <w:pStyle w:val="Heading3"/>
      </w:pPr>
      <w:r>
        <w:t xml:space="preserve">5.4 多重曝光成本倍增估算（DUV vs EUV 对比计算）</w:t>
      </w:r>
    </w:p>
    <w:p>
      <w:pPr>
        <w:pStyle w:val="FirstParagraph"/>
      </w:pPr>
      <w:r>
        <w:rPr>
          <w:bCs/>
          <w:b/>
        </w:rPr>
        <w:t xml:space="preserve">公式</w:t>
      </w:r>
      <w:r>
        <w:t xml:space="preserve">：</w:t>
      </w:r>
      <w:r>
        <w:rPr>
          <w:rStyle w:val="VerbatimChar"/>
        </w:rPr>
        <w:t xml:space="preserve">单位良品成本比 = (晶圆成本比) × (良率倒数比)</w:t>
      </w:r>
      <w:r>
        <w:t xml:space="preserve">，并叠加工序时间比。</w:t>
      </w:r>
    </w:p>
    <w:p>
      <w:pPr>
        <w:pStyle w:val="BodyText"/>
      </w:pPr>
      <w:r>
        <w:rPr>
          <w:bCs/>
          <w:b/>
        </w:rPr>
        <w:t xml:space="preserve">背景数据</w:t>
      </w:r>
      <w:r>
        <w:t xml:space="preserve">（来源：简报B §3.2、简报C §1.1）：</w:t>
      </w:r>
      <w:r>
        <w:t xml:space="preserve"> </w:t>
      </w:r>
      <w:r>
        <w:t xml:space="preserve">- DUV 多重曝光等效 7nm vs EUV 单次：单位成本高</w:t>
      </w:r>
      <w:r>
        <w:t xml:space="preserve"> </w:t>
      </w:r>
      <w:r>
        <w:rPr>
          <w:bCs/>
          <w:b/>
        </w:rPr>
        <w:t xml:space="preserve">50%+</w:t>
      </w:r>
      <w:r>
        <w:t xml:space="preserve">、工序时间长</w:t>
      </w:r>
      <w:r>
        <w:t xml:space="preserve"> </w:t>
      </w:r>
      <w:r>
        <w:rPr>
          <w:bCs/>
          <w:b/>
        </w:rPr>
        <w:t xml:space="preserve">50%+</w:t>
      </w:r>
      <w:r>
        <w:t xml:space="preserve">（另有口径 3–5 倍）、初期良率报道仅 20–50%；</w:t>
      </w:r>
      <w:r>
        <w:t xml:space="preserve"> </w:t>
      </w:r>
      <w:r>
        <w:t xml:space="preserve">- 光刻胶用量 2–4 倍（中芯 7nm DUV 路线 +60%）、电子气体约 5 倍、掩膜 83 个 vs 68+5 个。</w:t>
      </w:r>
    </w:p>
    <w:p>
      <w:pPr>
        <w:pStyle w:val="BodyText"/>
      </w:pPr>
      <w:r>
        <w:rPr>
          <w:bCs/>
          <w:b/>
        </w:rPr>
        <w:t xml:space="preserve">填写示例</w:t>
      </w:r>
      <w:r>
        <w:t xml:space="preserve">（假设 EUV 路线晶圆成本 100 单位【演示基准】）：</w:t>
      </w:r>
      <w:r>
        <w:t xml:space="preserve"> </w:t>
      </w:r>
      <w:r>
        <w:t xml:space="preserve">1. DUV 晶圆成本 = 100 × 1.5 =</w:t>
      </w:r>
      <w:r>
        <w:t xml:space="preserve"> </w:t>
      </w:r>
      <w:r>
        <w:rPr>
          <w:bCs/>
          <w:b/>
        </w:rPr>
        <w:t xml:space="preserve">150 单位</w:t>
      </w:r>
      <w:r>
        <w:t xml:space="preserve"> </w:t>
      </w:r>
      <w:r>
        <w:t xml:space="preserve">2. 良率：EUV 路线假设 70%【假设】，DUV 路线取报道区间中值假设 45%【假设，报道口径 20–50%】</w:t>
      </w:r>
      <w:r>
        <w:t xml:space="preserve"> </w:t>
      </w:r>
      <w:r>
        <w:t xml:space="preserve">3. EUV 良品成本 = 100/0.70 ≈ 143；DUV 良品成本 = 150/0.45 ≈</w:t>
      </w:r>
      <w:r>
        <w:t xml:space="preserve"> </w:t>
      </w:r>
      <w:r>
        <w:rPr>
          <w:bCs/>
          <w:b/>
        </w:rPr>
        <w:t xml:space="preserve">333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成本比 = 333 ÷ 143 ≈ 2.33 倍</w:t>
      </w:r>
      <w:r>
        <w:t xml:space="preserve"> </w:t>
      </w:r>
      <w:r>
        <w:t xml:space="preserve">5. 时间：产能等效打折，150 单位工序时间 → 同样月产能需更多机台/更长交期。</w:t>
      </w:r>
    </w:p>
    <w:p>
      <w:pPr>
        <w:pStyle w:val="BodyText"/>
      </w:pPr>
      <w:r>
        <w:rPr>
          <w:bCs/>
          <w:b/>
        </w:rPr>
        <w:t xml:space="preserve">解读</w:t>
      </w:r>
      <w:r>
        <w:t xml:space="preserve">：这就是”节点等效、经济性不等效”——做得出 7nm，但每颗良品贵 2 倍以上，这就是韬定律/先进封装”换道”的经济动机。</w:t>
      </w:r>
    </w:p>
    <w:p>
      <w:pPr>
        <w:pStyle w:val="BodyText"/>
      </w:pPr>
      <w:r>
        <w:rPr>
          <w:bCs/>
          <w:b/>
        </w:rPr>
        <w:t xml:space="preserve">空白模板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EUV晶圆成本基准 = ____；DUV成本倍数 = ____</w:t>
      </w:r>
      <w:r>
        <w:br/>
      </w:r>
      <w:r>
        <w:rPr>
          <w:rStyle w:val="VerbatimChar"/>
        </w:rPr>
        <w:t xml:space="preserve">EUV良率 = ____；DUV良率 = ____</w:t>
      </w:r>
      <w:r>
        <w:br/>
      </w:r>
      <w:r>
        <w:rPr>
          <w:rStyle w:val="VerbatimChar"/>
        </w:rPr>
        <w:t xml:space="preserve">EUV良品成本 = ____ ÷ ____ = ____</w:t>
      </w:r>
      <w:r>
        <w:br/>
      </w:r>
      <w:r>
        <w:rPr>
          <w:rStyle w:val="VerbatimChar"/>
        </w:rPr>
        <w:t xml:space="preserve">DUV良品成本 = ____ ÷ ____ = ____</w:t>
      </w:r>
      <w:r>
        <w:br/>
      </w:r>
      <w:r>
        <w:rPr>
          <w:rStyle w:val="VerbatimChar"/>
        </w:rPr>
        <w:t xml:space="preserve">成本比 = ____ ÷ ____ = ____ 倍</w:t>
      </w:r>
    </w:p>
    <w:bookmarkEnd w:id="61"/>
    <w:bookmarkStart w:id="62" w:name="τ-定律分层延迟模型"/>
    <w:p>
      <w:pPr>
        <w:pStyle w:val="Heading3"/>
      </w:pPr>
      <w:r>
        <w:t xml:space="preserve">5.5 τ 定律分层延迟模型</w:t>
      </w:r>
    </w:p>
    <w:p>
      <w:pPr>
        <w:pStyle w:val="FirstParagraph"/>
      </w:pPr>
      <w:r>
        <w:rPr>
          <w:bCs/>
          <w:b/>
        </w:rPr>
        <w:t xml:space="preserve">公式</w:t>
      </w:r>
      <w:r>
        <w:t xml:space="preserve">（来源：简报A §1.2/§四，模型公开部分）：</w:t>
      </w:r>
    </w:p>
    <w:p>
      <w:pPr>
        <w:pStyle w:val="SourceCode"/>
      </w:pPr>
      <w:r>
        <w:rPr>
          <w:rStyle w:val="VerbatimChar"/>
        </w:rPr>
        <w:t xml:space="preserve">τ系统总 = τ晶体管 + τ电路 + τ芯片 + τ系统   （分层复合，论文原式为 τ=f(τ晶体管,τ电路,τ芯片,τ系统)，此处用加和近似演示）</w:t>
      </w:r>
      <w:r>
        <w:br/>
      </w:r>
      <w:r>
        <w:rPr>
          <w:rStyle w:val="VerbatimChar"/>
        </w:rPr>
        <w:t xml:space="preserve">代际规则：τ_(n+1) = τ_n / α</w:t>
      </w:r>
      <w:r>
        <w:br/>
      </w:r>
      <w:r>
        <w:rPr>
          <w:rStyle w:val="VerbatimChar"/>
        </w:rPr>
        <w:t xml:space="preserve">等效性能/频率增益 ≈ τ_n / τ_(n+1) = α</w:t>
      </w:r>
    </w:p>
    <w:p>
      <w:pPr>
        <w:pStyle w:val="FirstParagraph"/>
      </w:pPr>
      <w:r>
        <w:rPr>
          <w:bCs/>
          <w:b/>
        </w:rPr>
        <w:t xml:space="preserve">变量说明表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变量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取值依据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τ晶体管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器件层开关延迟份额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演示分配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τ电路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布线/关键路径延迟份额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逻辑折叠使其 -30%（实测布线缩短~30%）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τ芯片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芯片层执行时间份额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软硬协同优化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τ系统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跨节点通信份额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灵衢 2.0：2μs→200ns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代际缩微系数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论文未给通用值，自行设定</w:t>
            </w:r>
          </w:p>
        </w:tc>
      </w:tr>
    </w:tbl>
    <w:p>
      <w:pPr>
        <w:pStyle w:val="BodyText"/>
      </w:pPr>
      <w:r>
        <w:rPr>
          <w:bCs/>
          <w:b/>
        </w:rPr>
        <w:t xml:space="preserve">填写示例</w:t>
      </w:r>
      <w:r>
        <w:t xml:space="preserve">（演示分配：τ_n 总计 100 单位 = 晶体管 20 + 电路 35 + 芯片 30 + 系统 15）：</w:t>
      </w:r>
      <w:r>
        <w:t xml:space="preserve"> </w:t>
      </w:r>
      <w:r>
        <w:t xml:space="preserve">1. 电路层：逻辑折叠后 35 × (1−0.30) = 24.5</w:t>
      </w:r>
      <w:r>
        <w:t xml:space="preserve"> </w:t>
      </w:r>
      <w:r>
        <w:t xml:space="preserve">2. 芯片层：软硬协同假设 -20%【假设】：30 × 0.8 = 24</w:t>
      </w:r>
      <w:r>
        <w:t xml:space="preserve"> </w:t>
      </w:r>
      <w:r>
        <w:t xml:space="preserve">3. 器件层：降压及器件优化假设 -10%【假设】：20 × 0.9 = 18</w:t>
      </w:r>
      <w:r>
        <w:t xml:space="preserve"> </w:t>
      </w:r>
      <w:r>
        <w:t xml:space="preserve">4. 系统层：互联升级假设 -33%【假设】：15 × 0.67 ≈ 10</w:t>
      </w:r>
      <w:r>
        <w:t xml:space="preserve"> </w:t>
      </w:r>
      <w:r>
        <w:t xml:space="preserve">5. τ_(n+1) = 18 + 24.5 + 24 + 10 =</w:t>
      </w:r>
      <w:r>
        <w:t xml:space="preserve"> </w:t>
      </w:r>
      <w:r>
        <w:rPr>
          <w:bCs/>
          <w:b/>
        </w:rPr>
        <w:t xml:space="preserve">76.5</w:t>
      </w:r>
      <w:r>
        <w:t xml:space="preserve"> </w:t>
      </w:r>
      <w:r>
        <w:t xml:space="preserve">6. α = 100 / 76.5 ≈</w:t>
      </w:r>
      <w:r>
        <w:t xml:space="preserve"> </w:t>
      </w:r>
      <w:r>
        <w:rPr>
          <w:bCs/>
          <w:b/>
        </w:rPr>
        <w:t xml:space="preserve">1.31</w:t>
      </w:r>
      <w:r>
        <w:t xml:space="preserve"> </w:t>
      </w:r>
      <w:r>
        <w:t xml:space="preserve">→ 等效时间缩微收益 23.5%，频率等效上限 +30.7%</w:t>
      </w:r>
      <w:r>
        <w:t xml:space="preserve"> </w:t>
      </w:r>
      <w:r>
        <w:t xml:space="preserve">7. 对照实测：麒麟 2026 同节点最高主频 +13%、能效比 +41%——模型方向与实测一致，收益被功耗/电压策略分配（实测把一部分 τ 收益换成了降压 1.1V→0.9V 的功耗收益 -41%）。</w:t>
      </w:r>
    </w:p>
    <w:p>
      <w:pPr>
        <w:pStyle w:val="BodyText"/>
      </w:pPr>
      <w:r>
        <w:rPr>
          <w:bCs/>
          <w:b/>
        </w:rPr>
        <w:t xml:space="preserve">空白模板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τ_n = ____（分配：器件____+电路____+芯片____+系统____）</w:t>
      </w:r>
      <w:r>
        <w:br/>
      </w:r>
      <w:r>
        <w:rPr>
          <w:rStyle w:val="VerbatimChar"/>
        </w:rPr>
        <w:t xml:space="preserve">各层优化系数：器件×____、电路×____、芯片×____、系统×____</w:t>
      </w:r>
      <w:r>
        <w:br/>
      </w:r>
      <w:r>
        <w:rPr>
          <w:rStyle w:val="VerbatimChar"/>
        </w:rPr>
        <w:t xml:space="preserve">τ_(n+1) = ____+____+____+____ = ____</w:t>
      </w:r>
      <w:r>
        <w:br/>
      </w:r>
      <w:r>
        <w:rPr>
          <w:rStyle w:val="VerbatimChar"/>
        </w:rPr>
        <w:t xml:space="preserve">α = ____ ÷ ____ = ____ → 时间缩微收益 ____%</w:t>
      </w:r>
    </w:p>
    <w:bookmarkEnd w:id="62"/>
    <w:bookmarkStart w:id="63" w:name="chiplet-面积换性能模型"/>
    <w:p>
      <w:pPr>
        <w:pStyle w:val="Heading3"/>
      </w:pPr>
      <w:r>
        <w:t xml:space="preserve">5.6 Chiplet 面积换性能模型</w:t>
      </w:r>
    </w:p>
    <w:p>
      <w:pPr>
        <w:pStyle w:val="FirstParagraph"/>
      </w:pPr>
      <w:r>
        <w:rPr>
          <w:bCs/>
          <w:b/>
        </w:rPr>
        <w:t xml:space="preserve">公式</w:t>
      </w:r>
      <w:r>
        <w:t xml:space="preserve">（来源：简报A §四-3）：</w:t>
      </w:r>
    </w:p>
    <w:p>
      <w:pPr>
        <w:pStyle w:val="SourceCode"/>
      </w:pPr>
      <w:r>
        <w:rPr>
          <w:rStyle w:val="VerbatimChar"/>
        </w:rPr>
        <w:t xml:space="preserve">等效晶体管密度 ≈ 单层密度 × 有源层数 × 折叠效率η</w:t>
      </w:r>
      <w:r>
        <w:br/>
      </w:r>
      <w:r>
        <w:rPr>
          <w:rStyle w:val="VerbatimChar"/>
        </w:rPr>
        <w:t xml:space="preserve">功耗代价 ≈ 层数 × 单层功耗 × (V_new/V_old)²（动态功耗 P∝CV²f）</w:t>
      </w:r>
    </w:p>
    <w:p>
      <w:pPr>
        <w:pStyle w:val="FirstParagraph"/>
      </w:pPr>
      <w:r>
        <w:rPr>
          <w:bCs/>
          <w:b/>
        </w:rPr>
        <w:t xml:space="preserve">变量说明表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变量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取值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单层密度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固定工艺节点的晶体管密度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麒麟实测 155 MTr/mm²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垂直堆叠/折叠层数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2（初代）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折叠效率（键合开销、选择性折叠损失）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反推 0.768（见示例）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工作电压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1.1V→0.9V（实测）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填写示例（麒麟 2026 实测反推）</w:t>
      </w:r>
      <w:r>
        <w:t xml:space="preserve">：</w:t>
      </w:r>
      <w:r>
        <w:t xml:space="preserve"> </w:t>
      </w:r>
      <w:r>
        <w:t xml:space="preserve">1. 理论双层密度 = 155 × 2 = 310 MTr/mm²</w:t>
      </w:r>
      <w:r>
        <w:t xml:space="preserve"> </w:t>
      </w:r>
      <w:r>
        <w:t xml:space="preserve">2. 实测 238 MTr/mm² → η = 238 ÷ 310 ≈</w:t>
      </w:r>
      <w:r>
        <w:t xml:space="preserve"> </w:t>
      </w:r>
      <w:r>
        <w:rPr>
          <w:bCs/>
          <w:b/>
        </w:rPr>
        <w:t xml:space="preserve">0.768</w:t>
      </w:r>
      <w:r>
        <w:t xml:space="preserve">（差额来自折叠选择性与键合开销——初代仅对关键路径局部折叠）</w:t>
      </w:r>
      <w:r>
        <w:t xml:space="preserve"> </w:t>
      </w:r>
      <w:r>
        <w:t xml:space="preserve">3. 功耗检验：等性能下功耗 -41%（实测），验证 P∝V² 方向：(0.9/1.1)² ≈ 0.67，即电压一项贡献约 33% 功耗下降，其余来自布线缩短（C 下降）。</w:t>
      </w:r>
      <w:r>
        <w:t xml:space="preserve"> </w:t>
      </w:r>
      <w:r>
        <w:t xml:space="preserve">4. 反方约束演练：若用整芯堆叠 14nm 追 5nm（密度差约 6 倍），层数=6 时功耗≈6×单层——</w:t>
      </w:r>
      <w:r>
        <w:rPr>
          <w:bCs/>
          <w:b/>
        </w:rPr>
        <w:t xml:space="preserve">热密度不可行</w:t>
      </w:r>
      <w:r>
        <w:t xml:space="preserve">，这正是”门级折叠+降压”优于”整芯叠加”的原因。</w:t>
      </w:r>
    </w:p>
    <w:p>
      <w:pPr>
        <w:pStyle w:val="BodyText"/>
      </w:pPr>
      <w:r>
        <w:rPr>
          <w:bCs/>
          <w:b/>
        </w:rPr>
        <w:t xml:space="preserve">空白模板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单层密度 = ____ MTr/mm²；层数 = ____；η = ____</w:t>
      </w:r>
      <w:r>
        <w:br/>
      </w:r>
      <w:r>
        <w:rPr>
          <w:rStyle w:val="VerbatimChar"/>
        </w:rPr>
        <w:t xml:space="preserve">等效密度 = ____ × ____ × ____ = ____ MTr/mm²</w:t>
      </w:r>
      <w:r>
        <w:br/>
      </w:r>
      <w:r>
        <w:rPr>
          <w:rStyle w:val="VerbatimChar"/>
        </w:rPr>
        <w:t xml:space="preserve">V_old = ____；V_new = ____ → 电压功耗因子 (____/____)² = ____</w:t>
      </w:r>
      <w:r>
        <w:br/>
      </w:r>
      <w:r>
        <w:rPr>
          <w:rStyle w:val="VerbatimChar"/>
        </w:rPr>
        <w:t xml:space="preserve">功耗代价估算 = ____ × ____ × ____ = ____</w:t>
      </w:r>
      <w:r>
        <w:br/>
      </w:r>
      <w:r>
        <w:rPr>
          <w:rStyle w:val="VerbatimChar"/>
        </w:rPr>
        <w:t xml:space="preserve">散热是否可行？（功率密度 ≤ 前代×1.05 为安全线，对照实测功率密度-5.6%）</w:t>
      </w:r>
    </w:p>
    <w:bookmarkEnd w:id="63"/>
    <w:bookmarkStart w:id="64" w:name="超节点集群算力模型"/>
    <w:p>
      <w:pPr>
        <w:pStyle w:val="Heading3"/>
      </w:pPr>
      <w:r>
        <w:t xml:space="preserve">5.7 超节点集群算力模型</w:t>
      </w:r>
    </w:p>
    <w:p>
      <w:pPr>
        <w:pStyle w:val="FirstParagraph"/>
      </w:pPr>
      <w:r>
        <w:rPr>
          <w:bCs/>
          <w:b/>
        </w:rPr>
        <w:t xml:space="preserve">公式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集群有效算力 = 单卡算力 × N × 互联效率η(N)</w:t>
      </w:r>
      <w:r>
        <w:br/>
      </w:r>
      <w:r>
        <w:rPr>
          <w:rStyle w:val="VerbatimChar"/>
        </w:rPr>
        <w:t xml:space="preserve">η(N) 随规模衰减，由互联时延/带宽决定；时延越低，η 越接近1</w:t>
      </w:r>
    </w:p>
    <w:p>
      <w:pPr>
        <w:pStyle w:val="FirstParagraph"/>
      </w:pPr>
      <w:r>
        <w:rPr>
          <w:bCs/>
          <w:b/>
        </w:rPr>
        <w:t xml:space="preserve">变量说明表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变量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取值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单卡算力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昇腾950DT 单卡 FP8/FP4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未公开/未确认</w:t>
            </w:r>
            <w:r>
              <w:t xml:space="preserve">，需自行反推或假设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卡数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1024（真机）/ 8192（满配）/ 50万（SuperCluster）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互联效率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 RTT（3μs）、单跳时延（200ns）相关</w:t>
            </w:r>
          </w:p>
        </w:tc>
      </w:tr>
    </w:tbl>
    <w:p>
      <w:pPr>
        <w:pStyle w:val="BodyText"/>
      </w:pPr>
      <w:r>
        <w:rPr>
          <w:bCs/>
          <w:b/>
        </w:rPr>
        <w:t xml:space="preserve">填写示例（由官方集群数据反推，1024 卡版 FP4 = 2 EFLOPS）</w:t>
      </w:r>
      <w:r>
        <w:t xml:space="preserve">：</w:t>
      </w:r>
      <w:r>
        <w:t xml:space="preserve"> </w:t>
      </w:r>
      <w:r>
        <w:t xml:space="preserve">1. 平均每卡有效 FP4 算力 = 2×10¹⁸ ÷ 1024 ≈</w:t>
      </w:r>
      <w:r>
        <w:t xml:space="preserve"> </w:t>
      </w:r>
      <w:r>
        <w:rPr>
          <w:bCs/>
          <w:b/>
        </w:rPr>
        <w:t xml:space="preserve">1.95 PFLOPS/卡</w:t>
      </w:r>
      <w:r>
        <w:t xml:space="preserve"> </w:t>
      </w:r>
      <w:r>
        <w:t xml:space="preserve">2. 若假设单卡峰值 2.5 PFLOPS FP4【假设值，未确认】→ η = 1.95/2.5 ≈</w:t>
      </w:r>
      <w:r>
        <w:t xml:space="preserve"> </w:t>
      </w:r>
      <w:r>
        <w:rPr>
          <w:bCs/>
          <w:b/>
        </w:rPr>
        <w:t xml:space="preserve">0.78</w:t>
      </w:r>
      <w:r>
        <w:t xml:space="preserve"> </w:t>
      </w:r>
      <w:r>
        <w:t xml:space="preserve">3. 满配外推：8192 卡 FP4 峰值 16 EFLOPS（官方）→ 每卡 1.95 PFLOPS，与 1024 卡版相同——</w:t>
      </w:r>
      <w:r>
        <w:rPr>
          <w:bCs/>
          <w:b/>
        </w:rPr>
        <w:t xml:space="preserve">说明 η 在 1024→8192 规模几乎不衰减</w:t>
      </w:r>
      <w:r>
        <w:t xml:space="preserve">，这就是 200ns 单跳时延 + 16.3 PB/s 带宽的工程价值（对照：传统跨节点 30–50μs 时延下 η 会快速恶化）。</w:t>
      </w:r>
      <w:r>
        <w:t xml:space="preserve"> </w:t>
      </w:r>
      <w:r>
        <w:t xml:space="preserve">4. 时延收益量化：灵衢 2.0 单跳 2μs→200ns，若训练 step 中通信占 1ms 且含 100 跳通信，通信时间从 200μs 降到 20μs，step 缩短约 18%【演示假设】。</w:t>
      </w:r>
    </w:p>
    <w:p>
      <w:pPr>
        <w:pStyle w:val="BodyText"/>
      </w:pPr>
      <w:r>
        <w:rPr>
          <w:bCs/>
          <w:b/>
        </w:rPr>
        <w:t xml:space="preserve">空白模板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单卡峰值算力 = ____ PFLOPS（假设/查官方）</w:t>
      </w:r>
      <w:r>
        <w:br/>
      </w:r>
      <w:r>
        <w:rPr>
          <w:rStyle w:val="VerbatimChar"/>
        </w:rPr>
        <w:t xml:space="preserve">集群公布算力 = ____ EFLOPS；N = ____</w:t>
      </w:r>
      <w:r>
        <w:br/>
      </w:r>
      <w:r>
        <w:rPr>
          <w:rStyle w:val="VerbatimChar"/>
        </w:rPr>
        <w:t xml:space="preserve">η = (____×10¹⁸ ÷ ____) ÷ (____×10¹⁵) = ____</w:t>
      </w:r>
      <w:r>
        <w:br/>
      </w:r>
      <w:r>
        <w:rPr>
          <w:rStyle w:val="VerbatimChar"/>
        </w:rPr>
        <w:t xml:space="preserve">规模外推：N' = ____ 时 η' = ____（参考：时延每降10倍，η衰减显著减缓）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8" w:name="第-6-章-实验与自测方法"/>
    <w:p>
      <w:pPr>
        <w:pStyle w:val="Heading2"/>
      </w:pPr>
      <w:r>
        <w:t xml:space="preserve">第 6 章 实验与自测方法</w:t>
      </w:r>
    </w:p>
    <w:bookmarkStart w:id="66" w:name="如何获取公开数据验证"/>
    <w:p>
      <w:pPr>
        <w:pStyle w:val="Heading3"/>
      </w:pPr>
      <w:r>
        <w:t xml:space="preserve">6.1 如何获取公开数据验证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渠道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能获得什么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用法示例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晶圆厂财报/法说会（台积电、中芯国际季度公告）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各节点营收占比、产能（万片/月）、资本开支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验证”N2 产能 2026 年底 14 万片/月”（简报C引用凤凰科技报道），与台积电官方口径对照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TechInsights 等拆解报告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芯片实际工艺节点、晶体管密度（MTr/mm²）、Die 面积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用密度实测值代入 5.6 模型反推折叠效率 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ChinaXiv / IEEE 论文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韬定律 V2 论文原文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核对 τ 分层模型与代际规则表述，注意”未公开完整解析式”的边界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ASML 年报/投资者日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EUV 机型出货、产能（wph）、均价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验证 2.4 节机型参数表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海关总署/SEMI/中信证券数据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光刻机进口台数金额、国产化率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验证”2023 年进口 225 台、87.54 亿美元”</w:t>
            </w:r>
            <w:r>
              <w:t xml:space="preserve">“</w:t>
            </w:r>
            <w:r>
              <w:t xml:space="preserve">国产化率 2.5%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芯思想/集邦（TrendForce）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EDA、材料市场份额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验证 3.3、3.4 节份额数据</w:t>
            </w:r>
          </w:p>
        </w:tc>
      </w:tr>
    </w:tbl>
    <w:p>
      <w:pPr>
        <w:pStyle w:val="BodyText"/>
      </w:pPr>
      <w:r>
        <w:rPr>
          <w:bCs/>
          <w:b/>
        </w:rPr>
        <w:t xml:space="preserve">验证纪律</w:t>
      </w:r>
      <w:r>
        <w:t xml:space="preserve">（沿用简报标准）：单一低权威来源的数据标注”未确认”；相互矛盾的报道以核实性报道（如《21世纪经济报道》对 SMEE 交付传闻的证伪）为准；官方口径与媒体口径分开记录。</w:t>
      </w:r>
    </w:p>
    <w:bookmarkEnd w:id="66"/>
    <w:bookmarkStart w:id="67" w:name="简单动手实验建议代码小白可做"/>
    <w:p>
      <w:pPr>
        <w:pStyle w:val="Heading3"/>
      </w:pPr>
      <w:r>
        <w:t xml:space="preserve">6.2 简单动手实验建议（代码小白可做）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瑞利公式手算实验</w:t>
      </w:r>
      <w:r>
        <w:t xml:space="preserve">：用 5.1 空白模板，分别代入 g线/i线/KrF/ArF/ArFi/EUV 六组参数（λ 和 NA 从 2.2 节表抄），画出 R 随波长的下降曲线——直观理解”为什么必须 EUV”。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良率计算器</w:t>
      </w:r>
      <w:r>
        <w:t xml:space="preserve">：打开 Excel，A 列填 D₀（0.05、0.1、0.2、0.3、0.5、1.0），B 列写公式</w:t>
      </w:r>
      <w:r>
        <w:t xml:space="preserve"> </w:t>
      </w:r>
      <w:r>
        <w:rPr>
          <w:rStyle w:val="VerbatimChar"/>
        </w:rPr>
        <w:t xml:space="preserve">=EXP(-A2*面积)</w:t>
      </w:r>
      <w:r>
        <w:t xml:space="preserve">，分别填 1cm² 和 8cm² 两列——看大芯片良率如何崩塌，理解 Chiplet。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艾里斑观察</w:t>
      </w:r>
      <w:r>
        <w:t xml:space="preserve">：用手电筒照针孔（或用相机镜头星芒现象）观察衍射——理解”为什么镜头无法成完美的点”。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RC 延迟直觉实验</w:t>
      </w:r>
      <w:r>
        <w:t xml:space="preserve">：用一节长细导线 + 电容表（或仿真器 Falstad CircuitJS 在线版）搭 RC 电路，改变线长和线宽观察充放电时间——理解 τ=RC 和”布线延迟为什么是瓶颈”。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数据三角验证练习</w:t>
      </w:r>
      <w:r>
        <w:t xml:space="preserve">：选一个”未确认”数据（如 SMIC 5nm 良率 33%），找 3 个独立来源交叉核对，写下你的采信结论和理由。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1" w:name="第-7-章-参数回调指南"/>
    <w:p>
      <w:pPr>
        <w:pStyle w:val="Heading2"/>
      </w:pPr>
      <w:r>
        <w:t xml:space="preserve">第 7 章 参数回调指南</w:t>
      </w:r>
    </w:p>
    <w:bookmarkStart w:id="69" w:name="各模型参数怎么调调错会怎样"/>
    <w:p>
      <w:pPr>
        <w:pStyle w:val="Heading3"/>
      </w:pPr>
      <w:r>
        <w:t xml:space="preserve">7.1 各模型参数怎么调、调错会怎样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敏感参数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调参方向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调错的后果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敏感性分析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5.1 分辨率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0.25（极限）↔0.35（宽松量产）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k1 填 0.25 会高估能力 20–40%——量产工艺到不了极限值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 对 k1、λ 线性，对 NA 反比；NA 调错 10% → R 错 ~11%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5.2 良率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成熟 0.1 ↔ 爬坡 0.3–0.5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D₀ 低估 0.1，100mm² 良率高估约 9.5 个百分点（e^−0.1 因子）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指数敏感</w:t>
            </w:r>
            <w:r>
              <w:t xml:space="preserve">：A 越大越敏感；800mm² 芯片 D₀ 差 0.1，良率差 e^0.8≈2.2 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5.2 负二项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1.5（强群聚）↔4（近随机）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α 取错影响中等面积段 5–10 个百分点；α→∞ 退化为 Poisson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 D₀A 时各模型差异 &lt;1%，大 D₀A 时发散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5.3 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晶圆价格、Y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晶圆价随节点上涨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良率用错模型（如该用负二项却用 Poisson）会系统性低估成本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成本 ∝ 1/Y，良率末端（&gt;90%）每 +1% 成本 -1% 左右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5.4 多重曝光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成本倍数、DUV良率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1.5×（报道下限）↔更高（含时间成本）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良率取 50% 还是 20%，良品成本差 2.5 倍——</w:t>
            </w:r>
            <w:r>
              <w:rPr>
                <w:bCs/>
                <w:b/>
              </w:rPr>
              <w:t xml:space="preserve">该模型对良率假设极度敏感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结论”2 倍以上”在报道区间任意取值下都成立，方向稳健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5.5 τ 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各层份额分配、优化系数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参考实测锚定：布线 -30%、频率 +13%、功耗 -41%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四层份额分配是假设值，分配不同 α 不同；</w:t>
            </w:r>
            <w:r>
              <w:rPr>
                <w:bCs/>
                <w:b/>
              </w:rPr>
              <w:t xml:space="preserve">必须用实测数据回锚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α 对各层优化系数线性，无指数放大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5.6 Chiplet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η、层数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η 初代 0.77，成熟后趋高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η 取 1（理想）会高估密度 30%；层数 &gt;3 时散热项主导，模型失效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等效密度对 η 线性；功耗对层数线性、对电压平方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5.7 超节点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单卡算力（未公开）、η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η 取 0.7–0.9 区间演示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单卡算力为反推/假设值，</w:t>
            </w:r>
            <w:r>
              <w:rPr>
                <w:bCs/>
                <w:b/>
              </w:rPr>
              <w:t xml:space="preserve">绝对值不可引用，只能看 η 的相对规律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η 对互联时延敏感：时延降 10 倍（2μs→200ns）是大规模下 η 不衰减的关键</w:t>
            </w:r>
          </w:p>
        </w:tc>
      </w:tr>
    </w:tbl>
    <w:bookmarkEnd w:id="69"/>
    <w:bookmarkStart w:id="70" w:name="通用纪律"/>
    <w:p>
      <w:pPr>
        <w:pStyle w:val="Heading3"/>
      </w:pPr>
      <w:r>
        <w:t xml:space="preserve">7.2 通用纪律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先锚定再外推</w:t>
      </w:r>
      <w:r>
        <w:t xml:space="preserve">：任何模型先用一组已公开的真实数据（如麒麟 238 MTr/mm²、集群 2 EFLOPS）反推未知参数，再外推——不要凭空设参。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区分来源等级</w:t>
      </w:r>
      <w:r>
        <w:t xml:space="preserve">：官方/论文 &gt; 权威媒体核实 &gt; 行业研报 &gt; 单一媒体。</w:t>
      </w:r>
      <w:r>
        <w:t xml:space="preserve">“</w:t>
      </w:r>
      <w:r>
        <w:t xml:space="preserve">未确认</w:t>
      </w:r>
      <w:r>
        <w:t xml:space="preserve">”</w:t>
      </w:r>
      <w:r>
        <w:t xml:space="preserve">数据只能用于情景演示，不能进结论。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报告区间而非点值</w:t>
      </w:r>
      <w:r>
        <w:t xml:space="preserve">：良率、成本类结论给区间（如”良品成本 2–3 倍”），更诚实也更稳健。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5" w:name="第-8-章-为什么原理推演"/>
    <w:p>
      <w:pPr>
        <w:pStyle w:val="Heading2"/>
      </w:pPr>
      <w:r>
        <w:t xml:space="preserve">第 8 章 为什么（原理推演）</w:t>
      </w:r>
    </w:p>
    <w:bookmarkStart w:id="72" w:name="为什么摩尔定律会撞墙几何缩微的物理极限"/>
    <w:p>
      <w:pPr>
        <w:pStyle w:val="Heading3"/>
      </w:pPr>
      <w:r>
        <w:t xml:space="preserve">8.1 为什么摩尔定律会撞墙——几何缩微的物理极限</w:t>
      </w:r>
    </w:p>
    <w:p>
      <w:pPr>
        <w:pStyle w:val="FirstParagraph"/>
      </w:pPr>
      <w:r>
        <w:t xml:space="preserve">摩尔定律的经验内容是”晶体管密度约每两年翻倍”，靠的就是把晶体管做小（几何缩微）。但这条路有三堵物理墙：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光学墙</w:t>
      </w:r>
      <w:r>
        <w:t xml:space="preserve">：线宽受 R=k1·λ/NA 约束。波长已压到 13.5nm（EUV），再短就是 X 射线，没有可用透镜/反射镜材料；k1 单次极限 0.25。High-NA（0.55）把 R 推到 ~8nm，但 DOF=k2λ/NA² 同步崩塌，焦深只剩二十几纳米。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量子墙</w:t>
      </w:r>
      <w:r>
        <w:t xml:space="preserve">：栅氧化层薄到 1–2nm 时电子直接隧穿漏电；沟道短到十几纳米时短沟道效应让晶体管”关不死”。GAA（环绕栅极）用四面栅控缓解，但只是延后。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经济墙</w:t>
      </w:r>
      <w:r>
        <w:t xml:space="preserve">：台积电 2nm 一座厂投资数百亿美元，ASML High-NA 单台超 3.5 亿欧元；DUV 多重曝光”节点等效、经济性不等效”（良品成本 2 倍+）。即使物理上做得出，经济上也未必值得。</w:t>
      </w:r>
    </w:p>
    <w:bookmarkEnd w:id="72"/>
    <w:bookmarkStart w:id="73" w:name="为什么-rc-延迟成为瓶颈"/>
    <w:p>
      <w:pPr>
        <w:pStyle w:val="Heading3"/>
      </w:pPr>
      <w:r>
        <w:t xml:space="preserve">8.2 为什么 RC 延迟成为瓶颈</w:t>
      </w:r>
    </w:p>
    <w:p>
      <w:pPr>
        <w:pStyle w:val="FirstParagraph"/>
      </w:pPr>
      <w:r>
        <w:t xml:space="preserve">早期芯片里晶体管慢、连线快，瓶颈在器件。几何缩微一路走下去，出现了反转：</w:t>
      </w:r>
    </w:p>
    <w:p>
      <w:pPr>
        <w:numPr>
          <w:ilvl w:val="0"/>
          <w:numId w:val="1010"/>
        </w:numPr>
        <w:pStyle w:val="Compact"/>
      </w:pPr>
      <w:r>
        <w:t xml:space="preserve">晶体管越小，开关越快（t 大致随尺寸下降）；</w:t>
      </w:r>
    </w:p>
    <w:p>
      <w:pPr>
        <w:numPr>
          <w:ilvl w:val="0"/>
          <w:numId w:val="1010"/>
        </w:numPr>
        <w:pStyle w:val="Compact"/>
      </w:pPr>
      <w:r>
        <w:t xml:space="preserve">但布线：线变细 → 电阻 R 上升（R∝长度/截面积）；线间距变窄 → 线与线之间的寄生电容 C 上升；芯片上晶体管越多 → 互连总长度爆炸（一颗 SoC 互连总长可达数十公里）。</w:t>
      </w:r>
    </w:p>
    <w:p>
      <w:pPr>
        <w:numPr>
          <w:ilvl w:val="0"/>
          <w:numId w:val="1010"/>
        </w:numPr>
        <w:pStyle w:val="Compact"/>
      </w:pPr>
      <w:r>
        <w:t xml:space="preserve">结果：</w:t>
      </w:r>
      <w:r>
        <w:rPr>
          <w:bCs/>
          <w:b/>
        </w:rPr>
        <w:t xml:space="preserve">布线延迟（τ≈RC）已远大于晶体管开关延迟</w:t>
      </w:r>
      <w:r>
        <w:t xml:space="preserve">（简报A引用 CSDN/与非网分析）。时钟频率卡在 3–5GHz 多年不动，根因就在这里——不是晶体管不够快，而是信号在路上等太久。</w:t>
      </w:r>
    </w:p>
    <w:bookmarkEnd w:id="73"/>
    <w:bookmarkStart w:id="74" w:name="为什么时间缩微可行"/>
    <w:p>
      <w:pPr>
        <w:pStyle w:val="Heading3"/>
      </w:pPr>
      <w:r>
        <w:t xml:space="preserve">8.3 为什么时间缩微可行</w:t>
      </w:r>
    </w:p>
    <w:p>
      <w:pPr>
        <w:pStyle w:val="FirstParagraph"/>
      </w:pPr>
      <w:r>
        <w:t xml:space="preserve">既然瓶颈从”器件”转移到”互连与等待”，优化目标就可以换：</w:t>
      </w:r>
      <w:r>
        <w:rPr>
          <w:bCs/>
          <w:b/>
        </w:rPr>
        <w:t xml:space="preserve">不把晶体管做小，而是把 τ（信号完成一次状态切换的时间）做小</w:t>
      </w:r>
      <w:r>
        <w:t xml:space="preserve">。四条路对应四层体系：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器件层</w:t>
      </w:r>
      <w:r>
        <w:t xml:space="preserve">：降低互连 R 和寄生 C——τ 直接变小；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电路层（逻辑折叠）</w:t>
      </w:r>
      <w:r>
        <w:t xml:space="preserve">：二维平面里，两个相隔很远的模块要走很长的水平线；折叠成上下层后，水平长连线变成垂直短互连（混合键合间距 1.5μm 级），</w:t>
      </w:r>
      <w:r>
        <w:rPr>
          <w:bCs/>
          <w:b/>
        </w:rPr>
        <w:t xml:space="preserve">实测关键路径布线缩短约 30%</w:t>
      </w:r>
      <w:r>
        <w:t xml:space="preserve">——R 和 C 同时下降。这就是为什么同工艺节点能做到密度 +53.5%、能效 +41%；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芯片层</w:t>
      </w:r>
      <w:r>
        <w:t xml:space="preserve">：软硬件协同让指令/数据少绕路，端到端执行时间下降；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系统层</w:t>
      </w:r>
      <w:r>
        <w:t xml:space="preserve">：灵衢总线把跨节点通信从 30–50μs 压向 100ns 量级——机器之间像一台机器内部一样通信，集群规模的 η（互联效率）不再随规模崩塌。</w:t>
      </w:r>
    </w:p>
    <w:p>
      <w:pPr>
        <w:pStyle w:val="FirstParagraph"/>
      </w:pPr>
      <w:r>
        <w:rPr>
          <w:bCs/>
          <w:b/>
        </w:rPr>
        <w:t xml:space="preserve">本质洞察</w:t>
      </w:r>
      <w:r>
        <w:t xml:space="preserve">：几何缩微买的是”密度”，时间缩微买的是”延迟”。当密度红利被 EUV 禁运锁死时，延迟红利还在自己手里——这就是韬定律作为”换道”路线的战略逻辑。黄仁勋说它对台积电不是威胁，恰恰说明它与几何缩微</w:t>
      </w:r>
      <w:r>
        <w:rPr>
          <w:bCs/>
          <w:b/>
        </w:rPr>
        <w:t xml:space="preserve">不冲突、可叠加</w:t>
      </w:r>
      <w:r>
        <w:t xml:space="preserve">：台积电同样可以逻辑折叠，华为则在没有 EUV 的条件下先用它补课。</w:t>
      </w:r>
    </w:p>
    <w:p>
      <w:pPr>
        <w:pStyle w:val="BodyText"/>
      </w:pPr>
      <w:r>
        <w:rPr>
          <w:bCs/>
          <w:b/>
        </w:rPr>
        <w:t xml:space="preserve">代价与边界</w:t>
      </w:r>
      <w:r>
        <w:t xml:space="preserve">：逻辑折叠依赖混合键合工艺（间距 &lt;2μm、套刻 &lt;0.5μm）；散热是硬约束（功率密度实测仅降 5.6%）；EDA 工具链、设计方法学、生态标准都是现实门槛。韬定律不是”绕过物理”，而是”换一个可优化的物理量”。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8" w:name="第-9-章-突围路线图总结-全文知识架构总图"/>
    <w:p>
      <w:pPr>
        <w:pStyle w:val="Heading2"/>
      </w:pPr>
      <w:r>
        <w:t xml:space="preserve">第 9 章 突围路线图总结 + 全文知识架构总图</w:t>
      </w:r>
    </w:p>
    <w:bookmarkStart w:id="76" w:name="突围路线图"/>
    <w:p>
      <w:pPr>
        <w:pStyle w:val="Heading3"/>
      </w:pPr>
      <w:r>
        <w:t xml:space="preserve">9.1 突围路线图</w:t>
      </w:r>
    </w:p>
    <w:p>
      <w:pPr>
        <w:pStyle w:val="FirstParagraph"/>
      </w:pPr>
      <w:r>
        <w:rPr>
          <w:bCs/>
          <w:b/>
        </w:rPr>
        <w:t xml:space="preserve">正面战场（补短板）</w:t>
      </w:r>
      <w:r>
        <w:t xml:space="preserve">：光刻机子系统（光源/光学/工件台）逐个突破 → 28nm 浸没式量产 → EUV 多路线预研（LPP/DPP/SSMB）；EDA 模拟全流程 → 数字签核攻坚；材料从 ArF 胶破局点向 EUV 胶攻坚；零部件以整机带验证。</w:t>
      </w:r>
    </w:p>
    <w:p>
      <w:pPr>
        <w:pStyle w:val="BodyText"/>
      </w:pPr>
      <w:r>
        <w:rPr>
          <w:bCs/>
          <w:b/>
        </w:rPr>
        <w:t xml:space="preserve">换道战场（扬长处）</w:t>
      </w:r>
      <w: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韬定律/逻辑折叠</w:t>
      </w:r>
      <w:r>
        <w:t xml:space="preserve">：成熟制程 + 时间缩微，2031 年目标等效 1.4nm 密度（400+ MTr/mm²）；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先进封装/Chiplet</w:t>
      </w:r>
      <w:r>
        <w:t xml:space="preserve">：已接近国际水平，用 2.5D/3D 把”制程差两代”折算为”面积换性能”；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超节点/群计算</w:t>
      </w:r>
      <w:r>
        <w:t xml:space="preserve">：单卡不足集群补，灵衢总线 + 光互联把 η 钉在高位，2030 年前超节点集群算力目标提升 125 倍；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第三代半导体（SiC/GaN）</w:t>
      </w:r>
      <w:r>
        <w:t xml:space="preserve">：不依赖 EUV 的新赛道，中国已局部领先（天岳 8 英寸 SiC 衬底全球市占超 50%；英诺赛科 GaN 累计出货 20 亿颗）。</w:t>
      </w:r>
    </w:p>
    <w:p>
      <w:pPr>
        <w:pStyle w:val="BodyText"/>
      </w:pPr>
      <w:r>
        <w:rPr>
          <w:bCs/>
          <w:b/>
        </w:rPr>
        <w:t xml:space="preserve">总结</w:t>
      </w:r>
      <w:r>
        <w:t xml:space="preserve">：中国在传统路径（制程微缩）上受制于人，但在新路径（架构创新、先进封装、第三代半导体、系统集群）上正在快速突破。技术封锁反而成了创新的催化剂。</w:t>
      </w:r>
    </w:p>
    <w:bookmarkEnd w:id="76"/>
    <w:bookmarkStart w:id="77" w:name="全文知识架构总图mermaid"/>
    <w:p>
      <w:pPr>
        <w:pStyle w:val="Heading3"/>
      </w:pPr>
      <w:r>
        <w:t xml:space="preserve">9.2 全文知识架构总图（mermaid）</w:t>
      </w:r>
    </w:p>
    <w:p>
      <w:pPr>
        <w:pStyle w:val="SourceCode"/>
      </w:pPr>
      <w:r>
        <w:rPr>
          <w:rStyle w:val="VerbatimChar"/>
        </w:rPr>
        <w:t xml:space="preserve">mermaid</w:t>
      </w:r>
      <w:r>
        <w:br/>
      </w: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subgraph MFG["① 芯片制造七大流程"]</w:t>
      </w:r>
      <w:r>
        <w:br/>
      </w:r>
      <w:r>
        <w:rPr>
          <w:rStyle w:val="VerbatimChar"/>
        </w:rPr>
        <w:t xml:space="preserve">        M1[提纯硅/晶圆] --&gt; M2[氧化] --&gt; M3[光刻★最难] --&gt; M4[蚀刻] --&gt; M5[离子注入] --&gt; M6[金属布线] --&gt; M7[测试封装]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LITHO["② 光刻机专题"]</w:t>
      </w:r>
      <w:r>
        <w:br/>
      </w:r>
      <w:r>
        <w:rPr>
          <w:rStyle w:val="VerbatimChar"/>
        </w:rPr>
        <w:t xml:space="preserve">        L1[瑞利公式 R=k1·λ/NA] --&gt; L2[波长演进 436→13.5nm]</w:t>
      </w:r>
      <w:r>
        <w:br/>
      </w:r>
      <w:r>
        <w:rPr>
          <w:rStyle w:val="VerbatimChar"/>
        </w:rPr>
        <w:t xml:space="preserve">        L1 --&gt; L3[EUV: LPP光源/反射镜/真空]</w:t>
      </w:r>
      <w:r>
        <w:br/>
      </w:r>
      <w:r>
        <w:rPr>
          <w:rStyle w:val="VerbatimChar"/>
        </w:rPr>
        <w:t xml:space="preserve">        L1 --&gt; L4[DUV多重曝光 LELE/SADP/SAQP]</w:t>
      </w:r>
      <w:r>
        <w:br/>
      </w:r>
      <w:r>
        <w:rPr>
          <w:rStyle w:val="VerbatimChar"/>
        </w:rPr>
        <w:t xml:space="preserve">        L5[CAR光刻胶 酸催化放大] --&gt; L3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BLOCK["③ 卡脖子六大节点"]</w:t>
      </w:r>
      <w:r>
        <w:br/>
      </w:r>
      <w:r>
        <w:rPr>
          <w:rStyle w:val="VerbatimChar"/>
        </w:rPr>
        <w:t xml:space="preserve">        B1[制程: 差2代] --- B2[光刻机: 国产化2.5%]</w:t>
      </w:r>
      <w:r>
        <w:br/>
      </w:r>
      <w:r>
        <w:rPr>
          <w:rStyle w:val="VerbatimChar"/>
        </w:rPr>
        <w:t xml:space="preserve">        B2 --- B3[EDA: 先进节点3-5%]</w:t>
      </w:r>
      <w:r>
        <w:br/>
      </w:r>
      <w:r>
        <w:rPr>
          <w:rStyle w:val="VerbatimChar"/>
        </w:rPr>
        <w:t xml:space="preserve">        B3 --- B4[材料: EUV胶≈0]</w:t>
      </w:r>
      <w:r>
        <w:br/>
      </w:r>
      <w:r>
        <w:rPr>
          <w:rStyle w:val="VerbatimChar"/>
        </w:rPr>
        <w:t xml:space="preserve">        B4 --- B5[零部件: &lt;10%]</w:t>
      </w:r>
      <w:r>
        <w:br/>
      </w:r>
      <w:r>
        <w:rPr>
          <w:rStyle w:val="VerbatimChar"/>
        </w:rPr>
        <w:t xml:space="preserve">        B5 --- B6[先进封装: 接近国际水平]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TAU["④ 韬定律 τ"]</w:t>
      </w:r>
      <w:r>
        <w:br/>
      </w:r>
      <w:r>
        <w:rPr>
          <w:rStyle w:val="VerbatimChar"/>
        </w:rPr>
        <w:t xml:space="preserve">        T1[时间缩微 vs 几何缩微] --&gt; T2[四层体系 器件/电路/芯片/系统]</w:t>
      </w:r>
      <w:r>
        <w:br/>
      </w:r>
      <w:r>
        <w:rPr>
          <w:rStyle w:val="VerbatimChar"/>
        </w:rPr>
        <w:t xml:space="preserve">        T2 --&gt; T3[逻辑折叠: 布线-30% 密度+53.5%]</w:t>
      </w:r>
      <w:r>
        <w:br/>
      </w:r>
      <w:r>
        <w:rPr>
          <w:rStyle w:val="VerbatimChar"/>
        </w:rPr>
        <w:t xml:space="preserve">        T2 --&gt; T4[灵衢总线: 2μs→200ns]</w:t>
      </w:r>
      <w:r>
        <w:br/>
      </w:r>
      <w:r>
        <w:rPr>
          <w:rStyle w:val="VerbatimChar"/>
        </w:rPr>
        <w:t xml:space="preserve">        T3 --&gt; T5[超节点 8192卡 16 EFLOPS FP4]</w:t>
      </w:r>
      <w:r>
        <w:br/>
      </w:r>
      <w:r>
        <w:rPr>
          <w:rStyle w:val="VerbatimChar"/>
        </w:rPr>
        <w:t xml:space="preserve">        T4 --&gt; T5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CALC["⑤ 计算模型集"]</w:t>
      </w:r>
      <w:r>
        <w:br/>
      </w:r>
      <w:r>
        <w:rPr>
          <w:rStyle w:val="VerbatimChar"/>
        </w:rPr>
        <w:t xml:space="preserve">        K1[分辨率计算器] &amp; K2[良率模型] &amp; K3[成本模型] &amp; K4[多重曝光倍增] &amp; K5[τ分层延迟] &amp; K6[Chiplet面积换性能] &amp; K7[超节点算力]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M3 -.核心技术.-&gt; LITHO</w:t>
      </w:r>
      <w:r>
        <w:br/>
      </w:r>
      <w:r>
        <w:rPr>
          <w:rStyle w:val="VerbatimChar"/>
        </w:rPr>
        <w:t xml:space="preserve">    LITHO -.卡住.-&gt; B2</w:t>
      </w:r>
      <w:r>
        <w:br/>
      </w:r>
      <w:r>
        <w:rPr>
          <w:rStyle w:val="VerbatimChar"/>
        </w:rPr>
        <w:t xml:space="preserve">    MFG -.现状盘点.-&gt; BLOCK</w:t>
      </w:r>
      <w:r>
        <w:br/>
      </w:r>
      <w:r>
        <w:rPr>
          <w:rStyle w:val="VerbatimChar"/>
        </w:rPr>
        <w:t xml:space="preserve">    B1 &amp; B2 -.倒逼.-&gt; TAU</w:t>
      </w:r>
      <w:r>
        <w:br/>
      </w:r>
      <w:r>
        <w:rPr>
          <w:rStyle w:val="VerbatimChar"/>
        </w:rPr>
        <w:t xml:space="preserve">    B6 -.支撑面积换性能.-&gt; T3</w:t>
      </w:r>
      <w:r>
        <w:br/>
      </w:r>
      <w:r>
        <w:rPr>
          <w:rStyle w:val="VerbatimChar"/>
        </w:rPr>
        <w:t xml:space="preserve">    LITHO &amp; BLOCK &amp; TAU -.数据喂给.-&gt; CALC</w:t>
      </w:r>
      <w:r>
        <w:br/>
      </w:r>
      <w:r>
        <w:rPr>
          <w:rStyle w:val="VerbatimChar"/>
        </w:rPr>
        <w:t xml:space="preserve">    CALC -.验证方法.-&gt; EXP[⑥ 实验自测 / ⑦ 参数回调]</w:t>
      </w:r>
      <w:r>
        <w:br/>
      </w:r>
      <w:r>
        <w:rPr>
          <w:rStyle w:val="VerbatimChar"/>
        </w:rPr>
        <w:t xml:space="preserve">    TAU -.战略收口.-&gt; ROUTE[⑨ 突围路线图&lt;br/&gt;正面补短板 + 换道扬长处]</w:t>
      </w:r>
      <w:r>
        <w:br/>
      </w:r>
      <w:r>
        <w:rPr>
          <w:rStyle w:val="VerbatimChar"/>
        </w:rPr>
        <w:t xml:space="preserve">    WHY[⑧ 为什么: 摩尔撞墙/RC瓶颈/时间缩微可行] -.原理支撑.-&gt; TAU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79" w:name="附录数据来源清单"/>
    <w:p>
      <w:pPr>
        <w:pStyle w:val="Heading2"/>
      </w:pPr>
      <w:r>
        <w:t xml:space="preserve">附录：数据来源清单</w:t>
      </w:r>
    </w:p>
    <w:p>
      <w:pPr>
        <w:pStyle w:val="FirstParagraph"/>
      </w:pPr>
      <w:r>
        <w:rPr>
          <w:bCs/>
          <w:b/>
        </w:rPr>
        <w:t xml:space="preserve">调研简报 A（韬定律/超节点/架构创新）引用</w:t>
      </w:r>
      <w:r>
        <w:t xml:space="preserve">：</w:t>
      </w:r>
      <w:r>
        <w:t xml:space="preserve"> </w:t>
      </w:r>
      <w:r>
        <w:t xml:space="preserve">1. 人民网 http://finance.people.com.cn/n1/2026/0525/c1004-40726802.html （2026-05-25，韬定律发布，权威级）</w:t>
      </w:r>
      <w:r>
        <w:t xml:space="preserve"> </w:t>
      </w:r>
      <w:r>
        <w:t xml:space="preserve">2. 百度百科”韬(τ)定律” https://baike.baidu.com/item/韬(τ)定律/67846419</w:t>
      </w:r>
      <w:r>
        <w:t xml:space="preserve"> </w:t>
      </w:r>
      <w:r>
        <w:t xml:space="preserve">3. IT之家 https://www.ithome.com/0/972/524.htm （2026-07-04，V2 论文）；36氪 https://www.36kr.com/p/3883290831138819 （2026-07-06）</w:t>
      </w:r>
      <w:r>
        <w:t xml:space="preserve"> </w:t>
      </w:r>
      <w:r>
        <w:t xml:space="preserve">4. 虎嗅 https://www.huxiu.com/article/4862461.html （2026-05-28）；凤凰网 https://h5.ifeng.com/c/vivo/v002LLbk-_M1M8rc–z3NSYDKvIDK2elQlJYhhrGV8mfmGCFs__ （2026-05-29）</w:t>
      </w:r>
      <w:r>
        <w:t xml:space="preserve"> </w:t>
      </w:r>
      <w:r>
        <w:t xml:space="preserve">5. 东方财富研报 PDF https://pdf.dfcfw.com/pdf/H3_AP202605281822945994_1.pdf （2026-05-28）；网易 https://www.163.com/dy/article/L138OOMA0556LMBK.html （2026-07-05）；知乎 https://zhuanlan.zhihu.com/p/2057504179464230170 （2026-07-06）</w:t>
      </w:r>
      <w:r>
        <w:t xml:space="preserve"> </w:t>
      </w:r>
      <w:r>
        <w:t xml:space="preserve">6. CSDN/与非网 https://blog.csdn.net/csdnnews/article/details/162423752 （2026-06-29，RC 布线延迟）</w:t>
      </w:r>
      <w:r>
        <w:t xml:space="preserve"> </w:t>
      </w:r>
      <w:r>
        <w:t xml:space="preserve">7. 同花顺 http://field.10jqka.com.cn/20260601/c677111256.shtml （2026-06-01）；财新 https://www.caixin.com/2026-06-01/102449775.html （2026-06-01）</w:t>
      </w:r>
      <w:r>
        <w:t xml:space="preserve"> </w:t>
      </w:r>
      <w:r>
        <w:t xml:space="preserve">8. 虎嗅 https://www.huxiu.com/article/4861465.html （2026-05-26，麒麟实测）；ChinaFlashMarket https://chinaflashmarket.com/a/184027 （2026-07-06）；武汉科技局 https://kjj.wuhan.gov.cn/zzzq/zzzq_kjxw/202607/t20260707_2817495.shtml （2026-07-07）</w:t>
      </w:r>
      <w:r>
        <w:t xml:space="preserve"> </w:t>
      </w:r>
      <w:r>
        <w:t xml:space="preserve">9. 华尔街见闻 https://wallstreetcn.com/articles/3773150 （2026-05-26）；金融界 https://m.jrj.com.cn/madapter/stock/2026/07/07081057717510.shtml （2026-07-07）</w:t>
      </w:r>
      <w:r>
        <w:t xml:space="preserve"> </w:t>
      </w:r>
      <w:r>
        <w:t xml:space="preserve">10. 华为官网 https://www.huawei.com/cn/news/2026/7/atlas-950-superpod （2026-07-17）；新浪 https://finance.sina.cn/stock/jdts/2026-07-20/detail-iniimkki3024104.d.html （2026-07-20）；腾讯云开发者 https://developer.cloud.tencent.com/article/2712758 （2026-07-20）；cwese https://cwese.com/index.php?m=home&amp;c=View&amp;a=index&amp;aid=2157 （2026-07-24）；搜狐/第一财经 https://www.sohu.com/a/1051573116_122066678 （2026-07-17）</w:t>
      </w:r>
      <w:r>
        <w:t xml:space="preserve"> </w:t>
      </w:r>
      <w:r>
        <w:t xml:space="preserve">11. 纳米菁选 http://abcnm.com/zz/202504/972.html （2025-07-04，</w:t>
      </w:r>
      <w:r>
        <w:rPr>
          <w:bCs/>
          <w:b/>
        </w:rPr>
        <w:t xml:space="preserve">权威性低，数据未经华为官方确认</w:t>
      </w:r>
      <w:r>
        <w:t xml:space="preserve">）</w:t>
      </w:r>
      <w:r>
        <w:t xml:space="preserve"> </w:t>
      </w:r>
      <w:r>
        <w:t xml:space="preserve">12. EET-China https://www.eet-china.com/news/202205111202.html （2022-05-12，反方测算）；微信公众号分析（堆叠约束）</w:t>
      </w:r>
    </w:p>
    <w:p>
      <w:pPr>
        <w:pStyle w:val="BodyText"/>
      </w:pPr>
      <w:r>
        <w:rPr>
          <w:bCs/>
          <w:b/>
        </w:rPr>
        <w:t xml:space="preserve">调研简报 B（光刻机）引用</w:t>
      </w:r>
      <w:r>
        <w:t xml:space="preserve">：</w:t>
      </w:r>
      <w:r>
        <w:t xml:space="preserve"> </w:t>
      </w:r>
      <w:r>
        <w:t xml:space="preserve">13. 虎嗅 https://www.huxiu.com/article/4841611.html （2026-03，瑞利公式/EUV/ASML）；与非网 https://www.eefocus.com/article/2053266.html ；百度百科”光刻分辨率”；CSDN https://blog.csdn.net/weixin_49199313/article/details/160111672 （DOF 公式）</w:t>
      </w:r>
      <w:r>
        <w:t xml:space="preserve"> </w:t>
      </w:r>
      <w:r>
        <w:t xml:space="preserve">14. 芯源微公告（上交所问询回复，2021）http://vip.stock.finance.sina.com.cn/corp/view/vCB_AllBulletinDetail.php?stockid=688037&amp;id=7669404 ；36氪 https://36kr.com/p/3471595973891712 （2025-09-17，波长演进）</w:t>
      </w:r>
      <w:r>
        <w:t xml:space="preserve"> </w:t>
      </w:r>
      <w:r>
        <w:t xml:space="preserve">15. MIT科技评论中国 https://www.mittrchina.com/news/detail/15971 （2026-02-23，1000W）；IT之家 https://www.ithome.com/0/923/005.htm （2026-02-23）；知乎/长春光机所专栏 https://zhuanlan.zhihu.com/p/1897942331476377760</w:t>
      </w:r>
      <w:r>
        <w:t xml:space="preserve"> </w:t>
      </w:r>
      <w:r>
        <w:t xml:space="preserve">16. Bits&amp;Chips https://bits-chips.com/article/asmls-high-na-euv-technology-is-seeping-into-low-na-tools/ （2024-03-19）；c114 https://m.c114.com.cn/w51-1275793.html （2024-10-17）；新浪 https://t.cj.sina.cn/articles/view/3856710564/e5e0bba401901j0m0 （2023-12-22）；观察者网 https://www.guancha.cn/internation/2026_04_23_814717.shtml （2026-04-23）</w:t>
      </w:r>
      <w:r>
        <w:t xml:space="preserve"> </w:t>
      </w:r>
      <w:r>
        <w:t xml:space="preserve">17. 优半导体 https://uedu.tw/semiconductor/a/multi-patterning （多重曝光）；搜狐 https://www.sohu.com/a/1000716422_122473145 （2026-03）；未来智库 https://www.vzkoo.com/read/202502188b05d855003afcfc43c1486a55.html （2025-02）</w:t>
      </w:r>
      <w:r>
        <w:t xml:space="preserve"> </w:t>
      </w:r>
      <w:r>
        <w:t xml:space="preserve">18. 新浪财经/21世纪经济报道 https://finance.sina.com.cn/roll/2026-05-19/doc-inhykxft7619519.shtml （2026-05-19，SMEE 核实报道）；东方财富对照报道 https://wap.eastmoney.com/a/202601083612783491.html</w:t>
      </w:r>
      <w:r>
        <w:t xml:space="preserve"> </w:t>
      </w:r>
      <w:r>
        <w:t xml:space="preserve">19. 智研咨询 https://m.chyxx.com/industry/1208341.html （2025-01，国产化率 2.5%/工信部目录）；民生证券光刻机深度 https://pdf.dfcfw.com/pdf/H3_AP202309081598093079_1.pdf</w:t>
      </w:r>
      <w:r>
        <w:t xml:space="preserve"> </w:t>
      </w:r>
      <w:r>
        <w:t xml:space="preserve">20. 嘉峪检测 https://m.anytesting.com/news/1964276.html ；《应用化学》EUV 光刻胶综述 http://yyhx.ciac.jl.cn/EN/article/downloadArticleFile.do?attachType=PDF&amp;id=17823 ；方正证券光刻胶报告；industry7view https://industry7view.com/research/photoresist/</w:t>
      </w:r>
    </w:p>
    <w:p>
      <w:pPr>
        <w:pStyle w:val="BodyText"/>
      </w:pPr>
      <w:r>
        <w:rPr>
          <w:bCs/>
          <w:b/>
        </w:rPr>
        <w:t xml:space="preserve">调研简报 C（卡脖子/良率）引用</w:t>
      </w:r>
      <w:r>
        <w:t xml:space="preserve">：</w:t>
      </w:r>
      <w:r>
        <w:t xml:space="preserve"> </w:t>
      </w:r>
      <w:r>
        <w:t xml:space="preserve">21. 虎嗅 https://www.huxiu.com/article/4861185.html （2026-05，SMIC 良率估计 50–70%，非官方）；fynu.edu.cn 转载（2025-10，</w:t>
      </w:r>
      <w:r>
        <w:t xml:space="preserve">“</w:t>
      </w:r>
      <w:r>
        <w:t xml:space="preserve">7nm良率90%</w:t>
      </w:r>
      <w:r>
        <w:t xml:space="preserve">”</w:t>
      </w:r>
      <w:r>
        <w:rPr>
          <w:bCs/>
          <w:b/>
        </w:rPr>
        <w:t xml:space="preserve">未确认</w:t>
      </w:r>
      <w:r>
        <w:t xml:space="preserve">）</w:t>
      </w:r>
      <w:r>
        <w:t xml:space="preserve"> </w:t>
      </w:r>
      <w:r>
        <w:t xml:space="preserve">22. 财新 https://www.caixin.com/2026-01-16/102404420.html （2026-01-16，台积电 N2 量产）；百度百科”台积电N2制程”；凤凰网（2026-07，产能 14 万片/月）；elecfans https://www.elecfans.com/d/7581542.html （2026-01）</w:t>
      </w:r>
      <w:r>
        <w:t xml:space="preserve"> </w:t>
      </w:r>
      <w:r>
        <w:t xml:space="preserve">23. 36氪 https://www.36kr.com/p/3883993464402185 （2026-07，EDA 份额）；腾讯新闻 https://view.inews.qq.com/a/20260702A07OXN00 （国产化率 23%）；faxiangongchang.com/reports/china-ic-design-2026 （先进节点 3–5%）</w:t>
      </w:r>
      <w:r>
        <w:t xml:space="preserve"> </w:t>
      </w:r>
      <w:r>
        <w:t xml:space="preserve">24. 深企投研究院 PDF https://pdf.dfcfw.com/pdf/H3_AP202512301811222103_1.pdf （2025-12-30，光刻胶格局）；亿欧智库 https://www.iyiou.com/research/202512021577 （2025-12）；东方财富财富号（南大光电，2026-07）</w:t>
      </w:r>
      <w:r>
        <w:t xml:space="preserve"> </w:t>
      </w:r>
      <w:r>
        <w:t xml:space="preserve">25. diaifu.net/post/27980.html、sina.cn（2026-06，硅片/特气）；百度百科”半导体制造设备”（零部件 &lt;10%）；中银证券；36氪 https://www.36kr.com/p/3885409501049090 （2026-07）</w:t>
      </w:r>
      <w:r>
        <w:t xml:space="preserve"> </w:t>
      </w:r>
      <w:r>
        <w:t xml:space="preserve">26. 观研天下 https://m.chinabaogao.com/detail/793881.html （2026-05，SiC）；与非网 https://www.eefocus.com/article/1963957.html （2026-03，比亚迪 1500V SiC）；东吴证券研报（2026-03，英诺赛科 GaN）</w:t>
      </w:r>
      <w:r>
        <w:t xml:space="preserve"> </w:t>
      </w:r>
      <w:r>
        <w:t xml:space="preserve">27. 无锡芯光研究院 https://www.iicit.cn/news/310.html （Chiplet 标准）；《计算机研究与发展》综述；EET-China https://www.eet-china.com/mp/a451763.html （长电，2025-11）；雪球（通富，2026-04）；与非网 https://www.eefocus.com/article/1982042.html （华天，2026-04）</w:t>
      </w:r>
      <w:r>
        <w:t xml:space="preserve"> </w:t>
      </w:r>
      <w:r>
        <w:t xml:space="preserve">28. 百度百科”华为昇腾910C”；财新 https://database.caixin.com/2025-09-06/102359613.html （2025-09）</w:t>
      </w:r>
      <w:r>
        <w:t xml:space="preserve"> </w:t>
      </w:r>
      <w:r>
        <w:t xml:space="preserve">29. 良率模型：优半导体 https://uedu.tw/semiconductor/a/yield-defect （2026-07）；InsightFab https://insightfabapp.com/articles/defect-density-poisson-yield （2026-05）；台积电北美技术论坛摘要（2025，微信公众号）</w:t>
      </w:r>
    </w:p>
    <w:p>
      <w:pPr>
        <w:pStyle w:val="BodyText"/>
      </w:pPr>
      <w:r>
        <w:rPr>
          <w:bCs/>
          <w:b/>
        </w:rPr>
        <w:t xml:space="preserve">用户原始口述稿</w:t>
      </w:r>
      <w:r>
        <w:t xml:space="preserve">：《好，咱们从”芯片是怎么造出来的”说起……》（/mnt/agents/upload/，作为全文通俗讲解骨架与风格基础）。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文档版本：v1.0 ｜ 数据截止：2026 年中 ｜ 凡标注”未确认/未公开”之数据，引用时务必保留标注。</w:t>
      </w:r>
    </w:p>
    <w:bookmarkEnd w:id="79"/>
    <w:bookmarkEnd w:id="8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 w:eastAsia="SimSun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rPr>
      <w:rFonts w:eastAsia="SimSun"/>
    </w:rPr>
    <w:name w:val="Normal"/>
    <w:qFormat/>
  </w:style>
  <w:style w:styleId="BodyText" w:type="paragraph">
    <w:rPr>
      <w:rFonts w:eastAsia="SimSun"/>
    </w:rPr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rPr>
      <w:rFonts w:eastAsia="SimSun"/>
    </w:rPr>
    <w:name w:val="First Paragraph"/>
    <w:basedOn w:val="BodyText"/>
    <w:next w:val="BodyText"/>
    <w:qFormat/>
  </w:style>
  <w:style w:customStyle="1" w:styleId="Compact" w:type="paragraph">
    <w:rPr>
      <w:rFonts w:eastAsia="SimSun"/>
    </w:rPr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eastAsia="SimSun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eastAsia="SimSun"/>
      <w:sz w:val="30"/>
      <w:szCs w:val="30"/>
    </w:rPr>
  </w:style>
  <w:style w:customStyle="1" w:styleId="Author" w:type="paragraph">
    <w:rPr>
      <w:rFonts w:eastAsia="SimSun"/>
    </w:rPr>
    <w:name w:val="Author"/>
    <w:next w:val="BodyText"/>
    <w:qFormat/>
    <w:pPr>
      <w:keepNext/>
      <w:keepLines/>
      <w:jc w:val="center"/>
    </w:pPr>
  </w:style>
  <w:style w:styleId="Date" w:type="paragraph">
    <w:rPr>
      <w:rFonts w:eastAsia="SimSun"/>
    </w:rPr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rFonts w:eastAsia="SimSu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eastAsia="SimSun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eastAsia="SimSun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eastAsia="SimSun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eastAsia="SimSun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eastAsia="SimSun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eastAsia="SimSun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eastAsia="SimSun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eastAsia="SimSun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eastAsia="SimSun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eastAsia="SimSun"/>
      <w:color w:themeColor="accent1" w:val="4F81BD"/>
      <w:sz w:val="24"/>
      <w:szCs w:val="24"/>
    </w:rPr>
  </w:style>
  <w:style w:styleId="BlockText" w:type="paragraph">
    <w:rPr>
      <w:rFonts w:eastAsia="SimSun"/>
    </w:rPr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pPr>
      <w:spacing w:before="0" w:after="0" w:line="200" w:lineRule="exact"/>
    </w:pPr>
    <w:rPr>
      <w:rFonts w:eastAsia="SimSun"/>
      <w:sz w:val="18"/>
      <w:szCs w:val="18"/>
    </w:rPr>
  </w:style>
  <w:style w:default="1" w:styleId="DefaultParagraphFont" w:type="character">
    <w:rPr>
      <w:rFonts w:eastAsia="SimSun"/>
    </w:rPr>
    <w:name w:val="Default Paragraph Font"/>
    <w:semiHidden/>
    <w:unhideWhenUsed/>
  </w:style>
  <w:style w:default="1" w:styleId="Table" w:type="table">
    <w:rPr>
      <w:rFonts w:eastAsia="SimSun"/>
    </w:rPr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eastAsia="SimSun"/>
      <w:b/>
    </w:rPr>
  </w:style>
  <w:style w:customStyle="1" w:styleId="Definition" w:type="paragraph">
    <w:rPr>
      <w:rFonts w:eastAsia="SimSun"/>
    </w:rPr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rFonts w:eastAsia="SimSun"/>
      <w:i/>
    </w:rPr>
  </w:style>
  <w:style w:customStyle="1" w:styleId="TableCaption" w:type="paragraph">
    <w:rPr>
      <w:rFonts w:eastAsia="SimSun"/>
    </w:rPr>
    <w:name w:val="Table Caption"/>
    <w:basedOn w:val="Caption"/>
    <w:pPr>
      <w:keepNext/>
    </w:pPr>
  </w:style>
  <w:style w:customStyle="1" w:styleId="ImageCaption" w:type="paragraph">
    <w:rPr>
      <w:rFonts w:eastAsia="SimSun"/>
    </w:rPr>
    <w:name w:val="Image Caption"/>
    <w:basedOn w:val="Caption"/>
  </w:style>
  <w:style w:customStyle="1" w:styleId="Figure" w:type="paragraph">
    <w:rPr>
      <w:rFonts w:eastAsia="SimSun"/>
    </w:rPr>
    <w:name w:val="Figure"/>
    <w:basedOn w:val="Normal"/>
  </w:style>
  <w:style w:customStyle="1" w:styleId="CaptionedFigure" w:type="paragraph">
    <w:rPr>
      <w:rFonts w:eastAsia="SimSun"/>
    </w:rPr>
    <w:name w:val="Captioned Figure"/>
    <w:basedOn w:val="Figure"/>
    <w:pPr>
      <w:keepNext/>
    </w:pPr>
  </w:style>
  <w:style w:customStyle="1" w:styleId="BodyTextChar" w:type="character">
    <w:rPr>
      <w:rFonts w:eastAsia="SimSun"/>
    </w:rPr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 w:eastAsia="SimSun"/>
      <w:sz w:val="22"/>
    </w:rPr>
  </w:style>
  <w:style w:customStyle="1" w:styleId="SectionNumber" w:type="character">
    <w:rPr>
      <w:rFonts w:eastAsia="SimSun"/>
    </w:rPr>
    <w:name w:val="Section Number"/>
    <w:basedOn w:val="BodyTextChar"/>
  </w:style>
  <w:style w:styleId="FootnoteReference" w:type="character">
    <w:name w:val="Footnote Reference"/>
    <w:basedOn w:val="BodyTextChar"/>
    <w:rPr>
      <w:rFonts w:eastAsia="SimSun"/>
      <w:vertAlign w:val="superscript"/>
    </w:rPr>
  </w:style>
  <w:style w:styleId="Hyperlink" w:type="character">
    <w:name w:val="Hyperlink"/>
    <w:basedOn w:val="BodyTextChar"/>
    <w:rPr>
      <w:rFonts w:eastAsia="SimSu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eastAsia="SimSun"/>
      <w:b w:val="0"/>
      <w:bCs w:val="0"/>
      <w:color w:themeColor="accent1" w:themeShade="BF" w:val="365F91"/>
    </w:rPr>
  </w:style>
  <w:style w:type="paragraph" w:customStyle="1" w:styleId="SourceCode">
    <w:rPr>
      <w:rFonts w:eastAsia="SimSun"/>
    </w:rPr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SimSun"/>
      <w:color w:val="007020"/>
      <w:b/>
    </w:rPr>
  </w:style>
  <w:style w:type="character" w:customStyle="1" w:styleId="DataTypeTok">
    <w:name w:val="DataTypeTok"/>
    <w:basedOn w:val="VerbatimChar"/>
    <w:rPr>
      <w:rFonts w:eastAsia="SimSun"/>
      <w:color w:val="902000"/>
    </w:rPr>
  </w:style>
  <w:style w:type="character" w:customStyle="1" w:styleId="DecValTok">
    <w:name w:val="DecValTok"/>
    <w:basedOn w:val="VerbatimChar"/>
    <w:rPr>
      <w:rFonts w:eastAsia="SimSun"/>
      <w:color w:val="40a070"/>
    </w:rPr>
  </w:style>
  <w:style w:type="character" w:customStyle="1" w:styleId="BaseNTok">
    <w:name w:val="BaseNTok"/>
    <w:basedOn w:val="VerbatimChar"/>
    <w:rPr>
      <w:rFonts w:eastAsia="SimSun"/>
      <w:color w:val="40a070"/>
    </w:rPr>
  </w:style>
  <w:style w:type="character" w:customStyle="1" w:styleId="FloatTok">
    <w:name w:val="FloatTok"/>
    <w:basedOn w:val="VerbatimChar"/>
    <w:rPr>
      <w:rFonts w:eastAsia="SimSun"/>
      <w:color w:val="40a070"/>
    </w:rPr>
  </w:style>
  <w:style w:type="character" w:customStyle="1" w:styleId="ConstantTok">
    <w:name w:val="ConstantTok"/>
    <w:basedOn w:val="VerbatimChar"/>
    <w:rPr>
      <w:rFonts w:eastAsia="SimSun"/>
      <w:color w:val="880000"/>
    </w:rPr>
  </w:style>
  <w:style w:type="character" w:customStyle="1" w:styleId="CharTok">
    <w:name w:val="CharTok"/>
    <w:basedOn w:val="VerbatimChar"/>
    <w:rPr>
      <w:rFonts w:eastAsia="SimSun"/>
      <w:color w:val="4070a0"/>
    </w:rPr>
  </w:style>
  <w:style w:type="character" w:customStyle="1" w:styleId="SpecialCharTok">
    <w:name w:val="SpecialCharTok"/>
    <w:basedOn w:val="VerbatimChar"/>
    <w:rPr>
      <w:rFonts w:eastAsia="SimSun"/>
      <w:color w:val="4070a0"/>
    </w:rPr>
  </w:style>
  <w:style w:type="character" w:customStyle="1" w:styleId="StringTok">
    <w:name w:val="StringTok"/>
    <w:basedOn w:val="VerbatimChar"/>
    <w:rPr>
      <w:rFonts w:eastAsia="SimSun"/>
      <w:color w:val="4070a0"/>
    </w:rPr>
  </w:style>
  <w:style w:type="character" w:customStyle="1" w:styleId="VerbatimStringTok">
    <w:name w:val="VerbatimStringTok"/>
    <w:basedOn w:val="VerbatimChar"/>
    <w:rPr>
      <w:rFonts w:eastAsia="SimSun"/>
      <w:color w:val="4070a0"/>
    </w:rPr>
  </w:style>
  <w:style w:type="character" w:customStyle="1" w:styleId="SpecialStringTok">
    <w:name w:val="SpecialStringTok"/>
    <w:basedOn w:val="VerbatimChar"/>
    <w:rPr>
      <w:rFonts w:eastAsia="SimSun"/>
      <w:color w:val="bb6688"/>
    </w:rPr>
  </w:style>
  <w:style w:type="character" w:customStyle="1" w:styleId="ImportTok">
    <w:name w:val="ImportTok"/>
    <w:basedOn w:val="VerbatimChar"/>
    <w:rPr>
      <w:rFonts w:eastAsia="SimSun"/>
      <w:color w:val="008000"/>
      <w:b/>
    </w:rPr>
  </w:style>
  <w:style w:type="character" w:customStyle="1" w:styleId="CommentTok">
    <w:name w:val="CommentTok"/>
    <w:basedOn w:val="VerbatimChar"/>
    <w:rPr>
      <w:rFonts w:eastAsia="SimSun"/>
      <w:color w:val="60a0b0"/>
      <w:i/>
    </w:rPr>
  </w:style>
  <w:style w:type="character" w:customStyle="1" w:styleId="DocumentationTok">
    <w:name w:val="DocumentationTok"/>
    <w:basedOn w:val="VerbatimChar"/>
    <w:rPr>
      <w:rFonts w:eastAsia="SimSun"/>
      <w:color w:val="ba2121"/>
      <w:i/>
    </w:rPr>
  </w:style>
  <w:style w:type="character" w:customStyle="1" w:styleId="AnnotationTok">
    <w:name w:val="AnnotationTok"/>
    <w:basedOn w:val="VerbatimChar"/>
    <w:rPr>
      <w:rFonts w:eastAsia="SimSun"/>
      <w:color w:val="60a0b0"/>
      <w:b/>
      <w:i/>
    </w:rPr>
  </w:style>
  <w:style w:type="character" w:customStyle="1" w:styleId="CommentVarTok">
    <w:name w:val="CommentVarTok"/>
    <w:basedOn w:val="VerbatimChar"/>
    <w:rPr>
      <w:rFonts w:eastAsia="SimSun"/>
      <w:color w:val="60a0b0"/>
      <w:b/>
      <w:i/>
    </w:rPr>
  </w:style>
  <w:style w:type="character" w:customStyle="1" w:styleId="OtherTok">
    <w:name w:val="OtherTok"/>
    <w:basedOn w:val="VerbatimChar"/>
    <w:rPr>
      <w:rFonts w:eastAsia="SimSun"/>
      <w:color w:val="007020"/>
    </w:rPr>
  </w:style>
  <w:style w:type="character" w:customStyle="1" w:styleId="FunctionTok">
    <w:name w:val="FunctionTok"/>
    <w:basedOn w:val="VerbatimChar"/>
    <w:rPr>
      <w:rFonts w:eastAsia="SimSun"/>
      <w:color w:val="06287e"/>
    </w:rPr>
  </w:style>
  <w:style w:type="character" w:customStyle="1" w:styleId="VariableTok">
    <w:name w:val="VariableTok"/>
    <w:basedOn w:val="VerbatimChar"/>
    <w:rPr>
      <w:rFonts w:eastAsia="SimSun"/>
      <w:color w:val="19177c"/>
    </w:rPr>
  </w:style>
  <w:style w:type="character" w:customStyle="1" w:styleId="ControlFlowTok">
    <w:name w:val="ControlFlowTok"/>
    <w:basedOn w:val="VerbatimChar"/>
    <w:rPr>
      <w:rFonts w:eastAsia="SimSun"/>
      <w:color w:val="007020"/>
      <w:b/>
    </w:rPr>
  </w:style>
  <w:style w:type="character" w:customStyle="1" w:styleId="OperatorTok">
    <w:name w:val="OperatorTok"/>
    <w:basedOn w:val="VerbatimChar"/>
    <w:rPr>
      <w:rFonts w:eastAsia="SimSun"/>
      <w:color w:val="666666"/>
    </w:rPr>
  </w:style>
  <w:style w:type="character" w:customStyle="1" w:styleId="BuiltInTok">
    <w:name w:val="BuiltInTok"/>
    <w:basedOn w:val="VerbatimChar"/>
    <w:rPr>
      <w:rFonts w:eastAsia="SimSun"/>
      <w:color w:val="008000"/>
    </w:rPr>
  </w:style>
  <w:style w:type="character" w:customStyle="1" w:styleId="ExtensionTok">
    <w:name w:val="ExtensionTok"/>
    <w:basedOn w:val="VerbatimChar"/>
    <w:rPr>
      <w:rFonts w:eastAsia="SimSun"/>
    </w:rPr>
  </w:style>
  <w:style w:type="character" w:customStyle="1" w:styleId="PreprocessorTok">
    <w:name w:val="PreprocessorTok"/>
    <w:basedOn w:val="VerbatimChar"/>
    <w:rPr>
      <w:rFonts w:eastAsia="SimSun"/>
      <w:color w:val="bc7a00"/>
    </w:rPr>
  </w:style>
  <w:style w:type="character" w:customStyle="1" w:styleId="AttributeTok">
    <w:name w:val="AttributeTok"/>
    <w:basedOn w:val="VerbatimChar"/>
    <w:rPr>
      <w:rFonts w:eastAsia="SimSun"/>
      <w:color w:val="7d9029"/>
    </w:rPr>
  </w:style>
  <w:style w:type="character" w:customStyle="1" w:styleId="RegionMarkerTok">
    <w:name w:val="RegionMarkerTok"/>
    <w:basedOn w:val="VerbatimChar"/>
    <w:rPr>
      <w:rFonts w:eastAsia="SimSun"/>
    </w:rPr>
  </w:style>
  <w:style w:type="character" w:customStyle="1" w:styleId="InformationTok">
    <w:name w:val="InformationTok"/>
    <w:basedOn w:val="VerbatimChar"/>
    <w:rPr>
      <w:rFonts w:eastAsia="SimSun"/>
      <w:color w:val="60a0b0"/>
      <w:b/>
      <w:i/>
    </w:rPr>
  </w:style>
  <w:style w:type="character" w:customStyle="1" w:styleId="WarningTok">
    <w:name w:val="WarningTok"/>
    <w:basedOn w:val="VerbatimChar"/>
    <w:rPr>
      <w:rFonts w:eastAsia="SimSun"/>
      <w:color w:val="60a0b0"/>
      <w:b/>
      <w:i/>
    </w:rPr>
  </w:style>
  <w:style w:type="character" w:customStyle="1" w:styleId="AlertTok">
    <w:name w:val="AlertTok"/>
    <w:basedOn w:val="VerbatimChar"/>
    <w:rPr>
      <w:rFonts w:eastAsia="SimSun"/>
      <w:color w:val="ff0000"/>
      <w:b/>
    </w:rPr>
  </w:style>
  <w:style w:type="character" w:customStyle="1" w:styleId="ErrorTok">
    <w:name w:val="ErrorTok"/>
    <w:basedOn w:val="VerbatimChar"/>
    <w:rPr>
      <w:rFonts w:eastAsia="SimSun"/>
      <w:color w:val="ff0000"/>
      <w:b/>
    </w:rPr>
  </w:style>
  <w:style w:type="character" w:customStyle="1" w:styleId="NormalTok">
    <w:name w:val="NormalTok"/>
    <w:basedOn w:val="VerbatimChar"/>
    <w:rPr>
      <w:rFonts w:eastAsia="SimSu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2026-07-28T11:33:25Z</dcterms:created>
  <dcterms:modified xsi:type="dcterms:W3CDTF">2026-07-28T11:33:25Z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