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sz w:val="24"/>
          <w:szCs w:val="24"/>
          <w:lang w:val="id-ID"/>
        </w:rPr>
      </w:pPr>
      <w:r>
        <w:rPr>
          <w:rFonts w:hint="default"/>
          <w:sz w:val="24"/>
          <w:szCs w:val="24"/>
          <w:lang w:val="id-ID"/>
        </w:rPr>
        <w:t xml:space="preserve">Keterbukaan  </w:t>
      </w:r>
      <w:bookmarkStart w:id="0" w:name="_GoBack"/>
      <w:bookmarkEnd w:id="0"/>
      <w:r>
        <w:rPr>
          <w:rFonts w:hint="default"/>
          <w:sz w:val="24"/>
          <w:szCs w:val="24"/>
          <w:lang w:val="id-ID"/>
        </w:rPr>
        <w:t>dan transparansi dalam pemerintahan</w:t>
      </w:r>
    </w:p>
    <w:p>
      <w:pPr>
        <w:keepNext w:val="0"/>
        <w:keepLines w:val="0"/>
        <w:widowControl/>
        <w:suppressLineNumbers w:val="0"/>
        <w:spacing w:before="0" w:beforeAutospacing="0" w:after="0" w:afterAutospacing="0"/>
        <w:ind w:left="0" w:right="0"/>
        <w:jc w:val="both"/>
        <w:rPr>
          <w:rFonts w:hint="default" w:ascii="Calibri" w:hAnsi="Calibri" w:eastAsia="SimSun" w:cs="Times New Roman"/>
          <w:kern w:val="0"/>
          <w:sz w:val="24"/>
          <w:szCs w:val="24"/>
          <w:lang w:val="en-US" w:eastAsia="zh-CN" w:bidi="ar"/>
        </w:rPr>
      </w:pPr>
    </w:p>
    <w:p>
      <w:pPr>
        <w:keepNext w:val="0"/>
        <w:keepLines w:val="0"/>
        <w:widowControl/>
        <w:suppressLineNumbers w:val="0"/>
        <w:spacing w:before="0" w:beforeAutospacing="0" w:after="0" w:afterAutospacing="0"/>
        <w:ind w:left="0" w:right="0"/>
        <w:jc w:val="both"/>
        <w:rPr>
          <w:rFonts w:hint="default" w:ascii="Calibri" w:hAnsi="Calibri" w:eastAsia="SimSun" w:cs="Times New Roman"/>
          <w:kern w:val="0"/>
          <w:sz w:val="24"/>
          <w:szCs w:val="24"/>
          <w:lang w:val="id-ID" w:eastAsia="zh-CN" w:bidi="ar"/>
        </w:rPr>
      </w:pPr>
      <w:r>
        <w:rPr>
          <w:rFonts w:hint="default" w:ascii="Calibri" w:hAnsi="Calibri" w:eastAsia="SimSun" w:cs="Times New Roman"/>
          <w:kern w:val="0"/>
          <w:sz w:val="24"/>
          <w:szCs w:val="24"/>
          <w:lang w:val="en-US" w:eastAsia="zh-CN" w:bidi="ar"/>
        </w:rPr>
        <w:t>Optimalisasi Pemanfaatan Media Digital untuk Transparansi Informasi Pelayanan Publik</w:t>
      </w:r>
      <w:r>
        <w:rPr>
          <w:rFonts w:hint="default" w:ascii="Calibri" w:hAnsi="Calibri" w:eastAsia="SimSun" w:cs="Times New Roman"/>
          <w:kern w:val="0"/>
          <w:sz w:val="24"/>
          <w:szCs w:val="24"/>
          <w:lang w:val="id-ID" w:eastAsia="zh-CN" w:bidi="ar"/>
        </w:rPr>
        <w:t>. Dengan maraknya media sosial, HOAX banyak bermunculan. Oleh karena pemerintah harus meningkatkan kapasitas SDM untuk segera meluruskannya</w:t>
      </w:r>
    </w:p>
    <w:p>
      <w:pPr>
        <w:keepNext w:val="0"/>
        <w:keepLines w:val="0"/>
        <w:widowControl/>
        <w:suppressLineNumbers w:val="0"/>
        <w:spacing w:before="0" w:beforeAutospacing="0" w:after="0" w:afterAutospacing="0"/>
        <w:ind w:left="0" w:right="0"/>
        <w:jc w:val="both"/>
        <w:rPr>
          <w:rFonts w:hint="default" w:ascii="Calibri" w:hAnsi="Calibri" w:eastAsia="SimSun" w:cs="Times New Roman"/>
          <w:kern w:val="0"/>
          <w:sz w:val="24"/>
          <w:szCs w:val="24"/>
          <w:lang w:val="id-ID" w:eastAsia="zh-CN" w:bidi="ar"/>
        </w:rPr>
      </w:pPr>
    </w:p>
    <w:p>
      <w:pPr>
        <w:keepNext w:val="0"/>
        <w:keepLines w:val="0"/>
        <w:widowControl/>
        <w:numPr>
          <w:ilvl w:val="0"/>
          <w:numId w:val="1"/>
        </w:numPr>
        <w:suppressLineNumbers w:val="0"/>
        <w:spacing w:before="0" w:beforeAutospacing="0" w:after="0" w:afterAutospacing="0"/>
        <w:ind w:left="0" w:leftChars="0" w:right="0" w:firstLine="0" w:firstLineChars="0"/>
        <w:jc w:val="both"/>
        <w:rPr>
          <w:rFonts w:hint="default" w:ascii="Calibri" w:hAnsi="Calibri" w:eastAsia="SimSun" w:cs="Times New Roman"/>
          <w:kern w:val="0"/>
          <w:sz w:val="24"/>
          <w:szCs w:val="24"/>
          <w:lang w:val="id-ID" w:eastAsia="zh-CN" w:bidi="ar"/>
        </w:rPr>
      </w:pPr>
      <w:r>
        <w:rPr>
          <w:rFonts w:hint="default" w:ascii="Calibri" w:hAnsi="Calibri" w:eastAsia="SimSun" w:cs="Times New Roman"/>
          <w:kern w:val="0"/>
          <w:sz w:val="24"/>
          <w:szCs w:val="24"/>
          <w:lang w:val="id-ID" w:eastAsia="zh-CN" w:bidi="ar"/>
        </w:rPr>
        <w:t>Individu bebas untuk mempraktekkan dan mengekpresikan keyakinan agama atau ketidak percayaan mereka di depan umum dan pribadi</w:t>
      </w:r>
    </w:p>
    <w:p>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SimSun" w:cs="Times New Roman"/>
          <w:kern w:val="0"/>
          <w:sz w:val="24"/>
          <w:szCs w:val="24"/>
          <w:lang w:val="id-ID"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SimSun" w:cs="Times New Roman"/>
          <w:kern w:val="0"/>
          <w:sz w:val="24"/>
          <w:szCs w:val="24"/>
          <w:lang w:val="id-ID" w:eastAsia="zh-CN" w:bidi="ar"/>
        </w:rPr>
      </w:pPr>
      <w:r>
        <w:rPr>
          <w:rFonts w:hint="default" w:ascii="Calibri" w:hAnsi="Calibri" w:eastAsia="SimSun" w:cs="Times New Roman"/>
          <w:kern w:val="0"/>
          <w:sz w:val="24"/>
          <w:szCs w:val="24"/>
          <w:lang w:val="id-ID" w:eastAsia="zh-CN" w:bidi="ar"/>
        </w:rPr>
        <w:t>Salah satu penyebab individu tidak bisa mempraktekkan dan mengekspresikan keyakinan agama atau ketidak percayaan mereka di depan umum di Indonesia karena kaum mayoritas yaitu muslim merasa takut/khawatir terhadap keberadaan perbedaan, yang mana ini ada hubungannya dengan insting bertahan hidup. Bahkan di dalam muslim itu sendiri orang yang mempraktekkan agama dibilang ‘sok suci’ dan sebagainya, dikarenakan rendahnya pengetahuan mereka sendiri terhadap agama mereka sendiri.</w:t>
      </w:r>
    </w:p>
    <w:p>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SimSun" w:cs="Times New Roman"/>
          <w:kern w:val="0"/>
          <w:sz w:val="24"/>
          <w:szCs w:val="24"/>
          <w:lang w:val="id-ID" w:eastAsia="zh-CN" w:bidi="ar"/>
        </w:rPr>
      </w:pPr>
    </w:p>
    <w:p>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SimSun"/>
          <w:kern w:val="0"/>
          <w:sz w:val="24"/>
          <w:szCs w:val="24"/>
          <w:lang w:val="id-ID" w:eastAsia="zh-CN"/>
        </w:rPr>
      </w:pPr>
      <w:r>
        <w:rPr>
          <w:rFonts w:hint="default" w:ascii="Calibri" w:hAnsi="Calibri" w:eastAsia="SimSun" w:cs="Times New Roman"/>
          <w:kern w:val="0"/>
          <w:sz w:val="24"/>
          <w:szCs w:val="24"/>
          <w:lang w:val="id-ID" w:eastAsia="zh-CN" w:bidi="ar"/>
        </w:rPr>
        <w:t xml:space="preserve">Agar hal tadi dapat tidak terjadi, generasi muda harus dibekali dengan ilmu pengetahuan agama. Dan diajarkan bahwa </w:t>
      </w:r>
      <w:r>
        <w:rPr>
          <w:rFonts w:hint="default" w:ascii="Calibri" w:hAnsi="Calibri" w:eastAsia="SimSun"/>
          <w:kern w:val="0"/>
          <w:sz w:val="24"/>
          <w:szCs w:val="24"/>
          <w:lang w:val="id-ID" w:eastAsia="zh-CN"/>
        </w:rPr>
        <w:t>Alquran menyampaikan bahwa agama Islam adalah agama yang benar dan unggul dari agama-agama lainnya, sehingga mereka tidak merasa takut.</w:t>
      </w:r>
    </w:p>
    <w:p>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SimSun"/>
          <w:kern w:val="0"/>
          <w:sz w:val="24"/>
          <w:szCs w:val="24"/>
          <w:lang w:val="id-ID" w:eastAsia="zh-CN"/>
        </w:rPr>
      </w:pPr>
    </w:p>
    <w:p>
      <w:pPr>
        <w:keepNext w:val="0"/>
        <w:keepLines w:val="0"/>
        <w:widowControl/>
        <w:numPr>
          <w:ilvl w:val="0"/>
          <w:numId w:val="1"/>
        </w:numPr>
        <w:suppressLineNumbers w:val="0"/>
        <w:spacing w:before="0" w:beforeAutospacing="0" w:after="0" w:afterAutospacing="0"/>
        <w:ind w:left="0" w:leftChars="0" w:right="0" w:rightChars="0" w:firstLine="0" w:firstLineChars="0"/>
        <w:jc w:val="both"/>
        <w:rPr>
          <w:rFonts w:hint="default" w:ascii="Calibri" w:hAnsi="Calibri" w:eastAsia="SimSun"/>
          <w:kern w:val="0"/>
          <w:sz w:val="24"/>
          <w:szCs w:val="24"/>
          <w:lang w:val="id-ID" w:eastAsia="zh-CN"/>
        </w:rPr>
      </w:pPr>
      <w:r>
        <w:rPr>
          <w:rFonts w:hint="default" w:ascii="Calibri" w:hAnsi="Calibri" w:eastAsia="SimSun"/>
          <w:kern w:val="0"/>
          <w:sz w:val="24"/>
          <w:szCs w:val="24"/>
          <w:lang w:val="id-ID" w:eastAsia="zh-CN"/>
        </w:rPr>
        <w:t>Individu menikmati persamaan kesempatan dan kebebasan dari exploitasi ekonomi</w:t>
      </w:r>
    </w:p>
    <w:p>
      <w:pPr>
        <w:keepNext w:val="0"/>
        <w:keepLines w:val="0"/>
        <w:widowControl/>
        <w:numPr>
          <w:ilvl w:val="0"/>
          <w:numId w:val="0"/>
        </w:numPr>
        <w:suppressLineNumbers w:val="0"/>
        <w:spacing w:before="0" w:beforeAutospacing="0" w:after="0" w:afterAutospacing="0"/>
        <w:ind w:leftChars="0" w:right="0" w:rightChars="0"/>
        <w:jc w:val="both"/>
        <w:rPr>
          <w:rFonts w:hint="default" w:ascii="Calibri" w:hAnsi="Calibri" w:eastAsia="SimSun"/>
          <w:kern w:val="0"/>
          <w:sz w:val="24"/>
          <w:szCs w:val="24"/>
          <w:lang w:val="id-ID" w:eastAsia="zh-CN"/>
        </w:rPr>
      </w:pPr>
    </w:p>
    <w:p>
      <w:pPr>
        <w:numPr>
          <w:ilvl w:val="0"/>
          <w:numId w:val="0"/>
        </w:numPr>
        <w:jc w:val="both"/>
        <w:rPr>
          <w:rFonts w:hint="default"/>
          <w:sz w:val="24"/>
          <w:szCs w:val="24"/>
          <w:lang w:val="id-ID"/>
        </w:rPr>
        <w:pPrChange w:id="0" w:author="abdwa" w:date="2023-07-11T04:53:09Z">
          <w:pPr>
            <w:numPr>
              <w:ilvl w:val="0"/>
              <w:numId w:val="0"/>
            </w:numPr>
            <w:jc w:val="both"/>
          </w:pPr>
        </w:pPrChange>
      </w:pPr>
      <w:r>
        <w:rPr>
          <w:rFonts w:hint="default" w:ascii="Calibri" w:hAnsi="Calibri" w:eastAsia="SimSun"/>
          <w:kern w:val="0"/>
          <w:sz w:val="24"/>
          <w:szCs w:val="24"/>
          <w:lang w:val="id-ID" w:eastAsia="zh-CN"/>
        </w:rPr>
        <w:t>Salah satu cara agar Individu menikmati persamaan kesempatan dan kebebasan dari exploitasi ekonomi adalah dalam merekrut karyawan dan sejenisnya tidak mengutamakan kenalan yang biasa disebut jalur orang dalam atau dengan kata lain menyamaratakan kenalan dan bukan kenalan dan tetap profesional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61A88E"/>
    <w:multiLevelType w:val="singleLevel"/>
    <w:tmpl w:val="2E61A88E"/>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bdwa">
    <w15:presenceInfo w15:providerId="None" w15:userId="abd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B179C"/>
    <w:rsid w:val="207B179C"/>
    <w:rsid w:val="74501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2023-07-10T18:54:00Z</dcterms:created>
  <dc:creator>abdwa</dc:creator>
  <cp:lastModifiedBy>abdwa</cp:lastModifiedBy>
  <dcterms:modified xsi:type="dcterms:W3CDTF">2023-07-10T20:57:40Z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1057-11.2.0.11537</vt:lpwstr>
  </property>
  <property fmtid="{D5CDD505-2E9C-101B-9397-08002B2CF9AE}" pid="3" name="ICV">
    <vt:lpwstr>A0C3AA6BB7364D5AB37CA199D8AFCA38</vt:lpwstr>
  </property>
</Properties>
</file>