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cs="TH Sarabun New"/>
          <w:b/>
          <w:bCs/>
          <w:sz w:val="32"/>
        </w:rPr>
        <w:t>บทวิจารณ์ Roleplay OWASP — กลุ่มที่ 11</w:t>
      </w:r>
    </w:p>
    <w:p>
      <w:pPr>
        <w:jc w:val="both"/>
      </w:pPr>
      <w:r>
        <w:rPr>
          <w:rFonts w:ascii="TH Sarabun New" w:hAnsi="TH Sarabun New" w:cs="TH Sarabun New"/>
          <w:b w:val="0"/>
          <w:bCs w:val="0"/>
        </w:rPr>
        <w:t xml:space="preserve">ผู้วิจารณ์: กลุ่ม 7 สมาชิกคนที่ 3 → กลุ่มที่ต้องฟัง = ((7 + 3) % 11) + 1 = </w:t>
      </w:r>
      <w:r>
        <w:rPr>
          <w:rFonts w:ascii="TH Sarabun New" w:hAnsi="TH Sarabun New" w:cs="TH Sarabun New"/>
          <w:b/>
          <w:bCs/>
        </w:rPr>
        <w:t>กลุ่ม 11</w:t>
      </w:r>
    </w:p>
    <w:p>
      <w:pPr>
        <w:jc w:val="both"/>
      </w:pPr>
      <w:r>
        <w:rPr>
          <w:rFonts w:ascii="TH Sarabun New" w:hAnsi="TH Sarabun New" w:cs="TH Sarabun New"/>
          <w:b w:val="0"/>
          <w:bCs w:val="0"/>
        </w:rPr>
        <w:t>หัวข้อ: SiamPay Tech ร่าง Security Guidelines กลาง หลัง pentest พบ IDOR ระดับ High ใน API ดูประวัติธุรกรรม</w:t>
      </w:r>
    </w:p>
    <w:p>
      <w:pPr>
        <w:spacing w:before="60"/>
      </w:pPr>
      <w:r>
        <w:rPr>
          <w:rFonts w:ascii="TH Sarabun New" w:hAnsi="TH Sarabun New" w:cs="TH Sarabun New"/>
          <w:b/>
          <w:bCs/>
        </w:rPr>
        <w:t>ตารางให้คะแนน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</w:tcPr>
          <w:p>
            <w:r>
              <w:rPr>
                <w:b/>
                <w:bCs/>
              </w:rPr>
              <w:t>รหัสนักศึกษา</w:t>
            </w:r>
          </w:p>
        </w:tc>
        <w:tc>
          <w:tcPr>
            <w:tcW w:type="dxa" w:w="1644"/>
          </w:tcPr>
          <w:p>
            <w:r>
              <w:rPr>
                <w:b/>
                <w:bCs/>
              </w:rPr>
              <w:t>ชื่อเล่น / บทบาท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/>
                <w:bCs/>
              </w:rPr>
              <w:t>ความลึกทางเทคนิค (10)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/>
                <w:bCs/>
              </w:rPr>
              <w:t>Communication (10)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/>
                <w:bCs/>
              </w:rPr>
              <w:t>ความพร้อมและความสมจริง (10)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/>
                <w:bCs/>
              </w:rPr>
              <w:t>รวม (30)</w:t>
            </w:r>
          </w:p>
        </w:tc>
      </w:tr>
      <w:tr>
        <w:tc>
          <w:tcPr>
            <w:tcW w:type="dxa" w:w="1644"/>
          </w:tcPr>
          <w:p>
            <w:r>
              <w:rPr>
                <w:b w:val="0"/>
                <w:bCs w:val="0"/>
              </w:rPr>
              <w:t>6610110188</w:t>
            </w:r>
          </w:p>
        </w:tc>
        <w:tc>
          <w:tcPr>
            <w:tcW w:type="dxa" w:w="1644"/>
          </w:tcPr>
          <w:p>
            <w:r>
              <w:rPr>
                <w:b w:val="0"/>
                <w:bCs w:val="0"/>
              </w:rPr>
              <w:t>กฤต / CTO – Head of Engineering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bCs w:val="0"/>
              </w:rPr>
              <w:t>8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bCs w:val="0"/>
              </w:rPr>
              <w:t>9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bCs w:val="0"/>
              </w:rPr>
              <w:t>9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bCs w:val="0"/>
              </w:rPr>
              <w:t>26</w:t>
            </w:r>
          </w:p>
        </w:tc>
      </w:tr>
      <w:tr>
        <w:tc>
          <w:tcPr>
            <w:tcW w:type="dxa" w:w="1644"/>
          </w:tcPr>
          <w:p>
            <w:r>
              <w:rPr>
                <w:b w:val="0"/>
                <w:bCs w:val="0"/>
              </w:rPr>
              <w:t>6610110635</w:t>
            </w:r>
          </w:p>
        </w:tc>
        <w:tc>
          <w:tcPr>
            <w:tcW w:type="dxa" w:w="1644"/>
          </w:tcPr>
          <w:p>
            <w:r>
              <w:rPr>
                <w:b w:val="0"/>
                <w:bCs w:val="0"/>
              </w:rPr>
              <w:t>ฟีตัส / Security Lead (AppSec)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bCs w:val="0"/>
              </w:rPr>
              <w:t>9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bCs w:val="0"/>
              </w:rPr>
              <w:t>8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bCs w:val="0"/>
              </w:rPr>
              <w:t>8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b w:val="0"/>
                <w:bCs w:val="0"/>
              </w:rPr>
              <w:t>25</w:t>
            </w:r>
          </w:p>
        </w:tc>
      </w:tr>
    </w:tbl>
    <w:p>
      <w:pPr>
        <w:spacing w:before="60"/>
      </w:pPr>
      <w:r>
        <w:rPr>
          <w:rFonts w:ascii="TH Sarabun New" w:hAnsi="TH Sarabun New" w:cs="TH Sarabun New"/>
          <w:b/>
          <w:bCs/>
        </w:rPr>
        <w:t>เหตุผลประกอบ</w:t>
      </w:r>
    </w:p>
    <w:p>
      <w:pPr>
        <w:spacing w:before="60"/>
        <w:jc w:val="both"/>
      </w:pPr>
      <w:r>
        <w:rPr>
          <w:rFonts w:ascii="TH Sarabun New" w:hAnsi="TH Sarabun New" w:cs="TH Sarabun New"/>
          <w:b/>
          <w:bCs/>
        </w:rPr>
        <w:t>6610110188 (กฤต — รับบท CTO ฝั่งแรงกดดันด้านเวลาและต้นทุน)</w:t>
      </w:r>
    </w:p>
    <w:p>
      <w:pPr>
        <w:pStyle w:val="ListBullet"/>
        <w:ind w:left="340"/>
        <w:jc w:val="both"/>
      </w:pPr>
      <w:r>
        <w:rPr>
          <w:rFonts w:ascii="TH Sarabun New" w:hAnsi="TH Sarabun New" w:cs="TH Sarabun New"/>
          <w:b/>
          <w:bCs/>
        </w:rPr>
        <w:t>ความลึกทางเทคนิค 8/10:</w:t>
      </w:r>
      <w:r>
        <w:rPr>
          <w:rFonts w:ascii="TH Sarabun New" w:hAnsi="TH Sarabun New" w:cs="TH Sarabun New"/>
          <w:b w:val="0"/>
          <w:bCs w:val="0"/>
        </w:rPr>
        <w:t xml:space="preserve"> แม้เล่นบทผู้บริหาร แต่หลายครั้งเป็นฝ่ายเสนอภัยคุกคามเอง เช่น ตอนไล่ STRIDE ของ flow "โอนเงินหาเพื่อน" ได้ยกเรื่อง "ขโมย session token หรือทำ SIM swap เพื่อรับ OTP" "ส่งค่าติดลบเพื่อกลับทิศการโอน ต้อง validate ที่ server" และ "ระบบตอบต่างกันระหว่าง 'ไม่พบผู้ใช้' กับ 'พบ: สมชาย ใจดี' ทำให้ enumerate ได้" ในช่วง IDOR อธิบายเหตุผลที่ "ตอบ 404 ไม่ใช่ 403" และเสนอ middleware กลาง ให้ repository layer บังคับ scope ด้วย owner และตั้งชื่อ </w:t>
      </w:r>
      <w:r>
        <w:rPr>
          <w:rFonts w:ascii="TH Sarabun New" w:hAnsi="TH Sarabun New" w:cs="TH Sarabun New"/>
          <w:b w:val="0"/>
          <w:bCs w:val="0"/>
        </w:rPr>
        <w:t>admin_get_any()</w:t>
      </w:r>
      <w:r>
        <w:rPr>
          <w:rFonts w:ascii="TH Sarabun New" w:hAnsi="TH Sarabun New" w:cs="TH Sarabun New"/>
          <w:b w:val="0"/>
          <w:bCs w:val="0"/>
        </w:rPr>
        <w:t xml:space="preserve"> ให้ review ง่าย ส่วนเรื่อง PIN ก็เสนอ migrate แบบ rehash ตอน login ครั้งถัดไป หักคะแนนเพราะยังมีบางช่วงที่ทำหน้าที่ถามนำ เช่น "เปลี่ยน id เป็น UUID จบไหม" แล้วให้อีกฝ่ายอธิบาย</w:t>
      </w:r>
    </w:p>
    <w:p>
      <w:pPr>
        <w:pStyle w:val="ListBullet"/>
        <w:ind w:left="340"/>
        <w:jc w:val="both"/>
      </w:pPr>
      <w:r>
        <w:rPr>
          <w:rFonts w:ascii="TH Sarabun New" w:hAnsi="TH Sarabun New" w:cs="TH Sarabun New"/>
          <w:b/>
          <w:bCs/>
        </w:rPr>
        <w:t>Communication 9/10:</w:t>
      </w:r>
      <w:r>
        <w:rPr>
          <w:rFonts w:ascii="TH Sarabun New" w:hAnsi="TH Sarabun New" w:cs="TH Sarabun New"/>
          <w:b w:val="0"/>
          <w:bCs w:val="0"/>
        </w:rPr>
        <w:t xml:space="preserve"> เปิดประชุมได้ชัดด้วย "สามอย่าง" (ธุรกิจโตเร็ว ช่องโหว่ขยายผลห้าเท่า และข้อมูลอยู่ใต้ PDPA) วาง ground rules สามข้อ และสรุปปิดท้ายทุกช่วง เช่น checkpoint หกข้อตอนครบชั่วโมงแรก และการทวนสรุปช่วง Crypto ทำให้คนดูตามทันว่าตกลงอะไรกันไปแล้ว</w:t>
      </w:r>
    </w:p>
    <w:p>
      <w:pPr>
        <w:pStyle w:val="ListBullet"/>
        <w:ind w:left="340"/>
        <w:jc w:val="both"/>
      </w:pPr>
      <w:r>
        <w:rPr>
          <w:rFonts w:ascii="TH Sarabun New" w:hAnsi="TH Sarabun New" w:cs="TH Sarabun New"/>
          <w:b/>
          <w:bCs/>
        </w:rPr>
        <w:t>ความพร้อมและความสมจริง 9/10:</w:t>
      </w:r>
      <w:r>
        <w:rPr>
          <w:rFonts w:ascii="TH Sarabun New" w:hAnsi="TH Sarabun New" w:cs="TH Sarabun New"/>
          <w:b w:val="0"/>
          <w:bCs w:val="0"/>
        </w:rPr>
        <w:t xml:space="preserve"> เล่นบท CTO ได้สมจริง คือคัดค้านด้วยเหตุผลทางธุรกิจ เช่น "ถ้าทุก feature ต้องมี workshop ผมรับไม่ได้" และ "ถ้า build ล้มเพราะช่องโหว่ที่ยังไม่มี patch... ผมรับไม่ได้" แล้วต่อรองจนได้ข้อสรุปที่ทำได้จริง เช่น แบ่ง MFA เป็นสองเฟส และจัดลำดับ SCA ก่อน image signing ช่วง ad-lib ยอมรับว่า "ทีมผมเขียนเอง ผมเป็นคนอนุมัติ requirement" ทำให้ตัวละครมีมิติ ปิดด้วยตาราง Action Items 15 ข้อที่มี owner และกำหนดเสร็จ</w:t>
      </w:r>
    </w:p>
    <w:p>
      <w:pPr>
        <w:spacing w:before="60"/>
        <w:jc w:val="both"/>
      </w:pPr>
      <w:r>
        <w:rPr>
          <w:rFonts w:ascii="TH Sarabun New" w:hAnsi="TH Sarabun New" w:cs="TH Sarabun New"/>
          <w:b/>
          <w:bCs/>
        </w:rPr>
        <w:t>6610110635 (ฟีตัส — รับบท Security Lead ฝั่งความเสี่ยง)</w:t>
      </w:r>
    </w:p>
    <w:p>
      <w:pPr>
        <w:pStyle w:val="ListBullet"/>
        <w:ind w:left="340"/>
        <w:jc w:val="both"/>
      </w:pPr>
      <w:r>
        <w:rPr>
          <w:rFonts w:ascii="TH Sarabun New" w:hAnsi="TH Sarabun New" w:cs="TH Sarabun New"/>
          <w:b/>
          <w:bCs/>
        </w:rPr>
        <w:t>ความลึกทางเทคนิค 9/10:</w:t>
      </w:r>
      <w:r>
        <w:rPr>
          <w:rFonts w:ascii="TH Sarabun New" w:hAnsi="TH Sarabun New" w:cs="TH Sarabun New"/>
          <w:b w:val="0"/>
          <w:bCs w:val="0"/>
        </w:rPr>
        <w:t xml:space="preserve"> ครอบคลุมกว้างและลงรายละเอียดถูกต้อง ได้แก่ STRIDE พร้อม trust boundary, การแยก Authentication กับ Authorization จากโค้ด </w:t>
      </w:r>
      <w:r>
        <w:rPr>
          <w:rFonts w:ascii="TH Sarabun New" w:hAnsi="TH Sarabun New" w:cs="TH Sarabun New"/>
          <w:b w:val="0"/>
          <w:bCs w:val="0"/>
        </w:rPr>
        <w:t>get_transaction</w:t>
      </w:r>
      <w:r>
        <w:rPr>
          <w:rFonts w:ascii="TH Sarabun New" w:hAnsi="TH Sarabun New" w:cs="TH Sarabun New"/>
          <w:b w:val="0"/>
          <w:bCs w:val="0"/>
        </w:rPr>
        <w:t xml:space="preserve">, หลักสามข้อ (Deny by default, ตรวจที่ server, object-level authorization) พร้อม automated test ใน CI, การยืนยันตัวตนแบบแบ่งระดับแทน SMS OTP, Argon2id/bcrypt, AES-256-GCM และ KMS/HSM, SCA/SBOM (CycloneDX/SPDX)/SAST/DAST, SSRF ผ่าน webhook ไปยัง </w:t>
      </w:r>
      <w:r>
        <w:rPr>
          <w:rFonts w:ascii="TH Sarabun New" w:hAnsi="TH Sarabun New" w:cs="TH Sarabun New"/>
          <w:b w:val="0"/>
          <w:bCs w:val="0"/>
        </w:rPr>
        <w:t>169.254.169.254</w:t>
      </w:r>
      <w:r>
        <w:rPr>
          <w:rFonts w:ascii="TH Sarabun New" w:hAnsi="TH Sarabun New" w:cs="TH Sarabun New"/>
          <w:b w:val="0"/>
          <w:bCs w:val="0"/>
        </w:rPr>
        <w:t xml:space="preserve"> พร้อมการป้องกัน DNS rebinding และ tabletop ที่อ้าง PDPA 72 ชั่วโมง ไม่ให้เต็มเพราะบอกไว้ว่าจะ "ไล่ให้ครบสิบหมวด" แต่หมวด A10 (Mishandling of Exceptional Conditions ใน OWASP 2025) ถูกแตะเพียงเรื่อง "ปิด stack trace" ไม่ได้ลงลึก</w:t>
      </w:r>
    </w:p>
    <w:p>
      <w:pPr>
        <w:pStyle w:val="ListBullet"/>
        <w:ind w:left="340"/>
        <w:jc w:val="both"/>
      </w:pPr>
      <w:r>
        <w:rPr>
          <w:rFonts w:ascii="TH Sarabun New" w:hAnsi="TH Sarabun New" w:cs="TH Sarabun New"/>
          <w:b/>
          <w:bCs/>
        </w:rPr>
        <w:t>Communication 8/10:</w:t>
      </w:r>
      <w:r>
        <w:rPr>
          <w:rFonts w:ascii="TH Sarabun New" w:hAnsi="TH Sarabun New" w:cs="TH Sarabun New"/>
          <w:b w:val="0"/>
          <w:bCs w:val="0"/>
        </w:rPr>
        <w:t xml:space="preserve"> มีจุดเด่นที่อธิบาย IDOR ให้เข้าใจง่าย ("ถ้าแฮกเกอร์รู้ว่าเปลี่ยนเลข ID... ดึงข้อมูลคนอื่นได้") และใช้อุปมา "ล็อกประตูแล้วแขวนกุญแจไว้ข้างๆ" แต่หลายช่วงพูดเป็นรายการยาวต่อเนื่อง (ข้อเสนอห้าข้อเรื่อง CI/CD, สี่ข้อเรื่อง logging) ซึ่งฟังทางเสียงแล้วจำได้ยาก ควรเขียนบนไวท์บอร์ดประกอบหรือแบ่งพูดเป็นช่วงสั้นลง</w:t>
      </w:r>
    </w:p>
    <w:p>
      <w:pPr>
        <w:pStyle w:val="ListBullet"/>
        <w:ind w:left="340"/>
        <w:jc w:val="both"/>
      </w:pPr>
      <w:r>
        <w:rPr>
          <w:rFonts w:ascii="TH Sarabun New" w:hAnsi="TH Sarabun New" w:cs="TH Sarabun New"/>
          <w:b/>
          <w:bCs/>
        </w:rPr>
        <w:t>ความพร้อมและความสมจริง 8/10:</w:t>
      </w:r>
      <w:r>
        <w:rPr>
          <w:rFonts w:ascii="TH Sarabun New" w:hAnsi="TH Sarabun New" w:cs="TH Sarabun New"/>
          <w:b w:val="0"/>
          <w:bCs w:val="0"/>
        </w:rPr>
        <w:t xml:space="preserve"> เตรียมรับข้อโต้แย้งไว้ล่วงหน้า เช่น "ผมคิดเรื่องนี้ไว้แล้วครับ เตรียมกลไก exception..." และยอมประนีประนอมแบบ risk-based แต่ไม่ยอมทุกเรื่อง (ยืนให้ secret scanning "เปิดทันทีในสัปดาห์นี้") การสลับมาเป็นผู้ยิง inject สามรอบ (23:10, 00:30, 09:00 น.) ทำให้ช่วง Incident Response สมจริงมาก หักคะแนนเพราะบทส่วนใหญ่ยังเป็นการบรรยายฝ่ายเดียว จึงดูเหมือนสอนมากกว่าประชุมในบางช่วง</w:t>
      </w:r>
    </w:p>
    <w:p>
      <w:pPr>
        <w:jc w:val="both"/>
      </w:pPr>
      <w:r>
        <w:rPr>
          <w:rFonts w:ascii="TH Sarabun New" w:hAnsi="TH Sarabun New" w:cs="TH Sarabun New"/>
          <w:b/>
          <w:bCs/>
        </w:rPr>
        <w:t>ภาพรวม:</w:t>
      </w:r>
      <w:r>
        <w:rPr>
          <w:rFonts w:ascii="TH Sarabun New" w:hAnsi="TH Sarabun New" w:cs="TH Sarabun New"/>
          <w:b w:val="0"/>
          <w:bCs w:val="0"/>
        </w:rPr>
        <w:t xml:space="preserve"> เลือกสถานการณ์ที่สมจริง (fintech + PDPA + pentest จริง) และเชื่อม OWASP แต่ละหมวดเข้ากับระบบของบริษัทเองได้ดี การปะทะกันระหว่าง "ความเร็ว" กับ "ความเสี่ยง" ทำให้ข้อสรุปออกมาเป็นสิ่งที่ปฏิบัติได้ ไม่ใช่แค่ทฤษฎี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H Sarabun New" w:hAnsi="TH Sarabun New" w:cs="TH Sarabun New" w:eastAsia="TH Sarabun New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