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b/>
        </w:rPr>
        <w:t xml:space="preserve">ESCUELA PASS</w:t>
      </w:r>
    </w:p>
    <w:p>
      <w:pPr>
        <w:pStyle w:val="Subtitle"/>
      </w:pPr>
      <w:r>
        <w:t xml:space="preserve">Administración y Seguridad Escolar</w:t>
      </w:r>
    </w:p>
    <w:p>
      <w:pPr>
        <w:jc w:val="center"/>
      </w:pPr>
      <w:r>
        <w:drawing>
          <wp:inline distT="0" distB="0" distL="0" distR="0">
            <wp:extent cx="1800000" cy="900000"/>
            <wp:effectExtent l="0" t="0" r="0" b="0"/>
            <wp:docPr id="1" name="Logo institucion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institucional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b/>
        </w:rPr>
        <w:t xml:space="preserve">05. Diagramas UML Escuela Pass</w:t>
      </w:r>
    </w:p>
    <w:p>
      <w:r>
        <w:t xml:space="preserve">Jhon Kevin Murillo Martínez</w:t>
      </w:r>
    </w:p>
    <w:p>
      <w:r>
        <w:t xml:space="preserve">Ingeniería Informática</w:t>
      </w:r>
    </w:p>
    <w:p>
      <w:r>
        <w:t xml:space="preserve">Área de Programas Informáticos y Telecomunicaciones (APIT)</w:t>
      </w:r>
    </w:p>
    <w:p>
      <w:r>
        <w:t xml:space="preserve">Facultad de Ingenierías</w:t>
      </w:r>
    </w:p>
    <w:p>
      <w:r>
        <w:t xml:space="preserve">Politécnico Colombiano Jaime Isaza Cadavid</w:t>
      </w:r>
    </w:p>
    <w:p>
      <w:r>
        <w:t xml:space="preserve">Anexo documental del Trabajo de Grado</w:t>
      </w:r>
    </w:p>
    <w:p>
      <w:r>
        <w:t xml:space="preserve">2026</w:t>
      </w:r>
    </w:p>
    <w:p>
      <w:r>
        <w:br w:type="page"/>
      </w:r>
    </w:p>
    <w:p>
      <w:pPr>
        <w:pStyle w:val="Title"/>
      </w:pPr>
      <w:r>
        <w:rPr>
          <w:b/>
        </w:rPr>
        <w:t xml:space="preserve">05. Diagramas UML Escuela Pass</w:t>
      </w:r>
    </w:p>
    <w:p/>
    <w:p>
      <w:r>
        <w:t xml:space="preserve">Proyecto: Escuela Pass — Administración y Seguridad Escolar</w:t>
      </w:r>
    </w:p>
    <w:p>
      <w:r>
        <w:t xml:space="preserve">Autor: Jhon Kevin Murillo Martínez</w:t>
      </w:r>
    </w:p>
    <w:p>
      <w:r>
        <w:t xml:space="preserve">Programa: Ingeniería Informática — Área de Programas Informáticos y Telecomunicaciones</w:t>
      </w:r>
    </w:p>
    <w:p>
      <w:r>
        <w:t xml:space="preserve">Tipo de documento: Casos de uso, secuencia y clases</w:t>
      </w:r>
    </w:p>
    <w:p>
      <w:r>
        <w:t xml:space="preserve">Versión: 1.0 documental</w:t>
      </w:r>
    </w:p>
    <w:p/>
    <w:p/>
    <w:p>
      <w:r>
        <w:t xml:space="preserve">Fuentes normativas usadas para estos entregables:</w:t>
      </w:r>
    </w:p>
    <w:p>
      <w:r>
        <w:t xml:space="preserve">• Manual de estilo APIT: Times New Roman 12 pt, márgenes de 2.54 cm, espaciado sencillo,</w:t>
      </w:r>
    </w:p>
    <w:p>
      <w:r>
        <w:t xml:space="preserve">títulos numerados, citación autor-fecha y referencias APA 7.</w:t>
      </w:r>
    </w:p>
    <w:p>
      <w:r>
        <w:t xml:space="preserve">• Plantilla TDG: portada, contraportada, resumen, introducción, capítulos por objetivo,</w:t>
      </w:r>
    </w:p>
    <w:p>
      <w:r>
        <w:t xml:space="preserve">conclusiones, recomendaciones, referencias y anexos.</w:t>
      </w:r>
    </w:p>
    <w:p>
      <w:r>
        <w:t xml:space="preserve">• Propuesta FTG aprobada: RF1-RF8, RNF1-RNF6, objetivos, alcance y entregables.</w:t>
      </w:r>
    </w:p>
    <w:p/>
    <w:p>
      <w:r>
        <w:t xml:space="preserve">Nota de originalidad: la redacción fue reconstruida en estilo académico propio a partir de</w:t>
      </w:r>
    </w:p>
    <w:p>
      <w:r>
        <w:t xml:space="preserve">la propuesta, el código fuente y la documentación técnica del repositorio. El trabajo externo</w:t>
      </w:r>
    </w:p>
    <w:p>
      <w:r>
        <w:t xml:space="preserve">de referencia solo se usó para observar estructura documental y nivel de detalle.</w:t>
      </w:r>
    </w:p>
    <w:p/>
    <w:p/>
    <w:p>
      <w:pPr>
        <w:pStyle w:val="Heading1"/>
      </w:pPr>
      <w:r>
        <w:rPr>
          <w:b/>
        </w:rPr>
        <w:t xml:space="preserve">1. Propósito</w:t>
      </w:r>
    </w:p>
    <w:p/>
    <w:p>
      <w:r>
        <w:t xml:space="preserve">Este documento agrupa los diagramas UML necesarios para explicar el comportamiento del sistema</w:t>
      </w:r>
    </w:p>
    <w:p>
      <w:r>
        <w:t xml:space="preserve">sin convertir el trabajo de grado en documentación fuente del código.</w:t>
      </w:r>
    </w:p>
    <w:p/>
    <w:p>
      <w:pPr>
        <w:pStyle w:val="Heading1"/>
      </w:pPr>
      <w:r>
        <w:rPr>
          <w:b/>
        </w:rPr>
        <w:t xml:space="preserve">2. Casos De Uso</w:t>
      </w:r>
    </w:p>
    <w:p/>
    <w:p>
      <w:r>
        <w:t xml:space="preserve">Actores: administrador, personal administrativo, docente, padre/tutor y alumno. Los casos se</w:t>
      </w:r>
    </w:p>
    <w:p>
      <w:r>
        <w:t xml:space="preserve">agrupan por RF1-RF8: autenticación, accesos, circuito, gestión escolar, académico, finanzas,</w:t>
      </w:r>
    </w:p>
    <w:p>
      <w:r>
        <w:t xml:space="preserve">comunicación y dashboard/reportes.</w:t>
      </w:r>
    </w:p>
    <w:p/>
    <w:p>
      <w:r>
        <w:t xml:space="preserve">[Figura 1. Diagrama UML de casos de uso Escuela Pass centrado]</w:t>
      </w:r>
    </w:p>
    <w:p/>
    <w:p>
      <w:pPr>
        <w:pStyle w:val="Heading1"/>
      </w:pPr>
      <w:r>
        <w:rPr>
          <w:b/>
        </w:rPr>
        <w:t xml:space="preserve">3. Secuencia Del Circuito De Recogida</w:t>
      </w:r>
    </w:p>
    <w:p/>
    <w:p>
      <w:r>
        <w:t xml:space="preserve">Flujo principal:</w:t>
      </w:r>
    </w:p>
    <w:p>
      <w:r>
        <w:t xml:space="preserve">1. Padre/tutor inicia sesión.</w:t>
      </w:r>
    </w:p>
    <w:p>
      <w:r>
        <w:t xml:space="preserve">2. Crea solicitud de circuito para un estudiante autorizado.</w:t>
      </w:r>
    </w:p>
    <w:p>
      <w:r>
        <w:t xml:space="preserve">3. El backend valida relación padre-estudiante, estado de circuito y configuración institucional.</w:t>
      </w:r>
    </w:p>
    <w:p>
      <w:r>
        <w:t xml:space="preserve">4. Se registra solicitud y se notifica al personal docente/administrativo.</w:t>
      </w:r>
    </w:p>
    <w:p>
      <w:r>
        <w:t xml:space="preserve">5. El padre actualiza avance o GPS informativo.</w:t>
      </w:r>
    </w:p>
    <w:p>
      <w:r>
        <w:t xml:space="preserve">6. El personal gestiona autorización, entrega, cancelación o confirmación.</w:t>
      </w:r>
    </w:p>
    <w:p/>
    <w:p>
      <w:r>
        <w:t xml:space="preserve">[Figura 2. Diagrama de secuencia del circuito de recogida centrado]</w:t>
      </w:r>
    </w:p>
    <w:p/>
    <w:p>
      <w:pPr>
        <w:pStyle w:val="Heading1"/>
      </w:pPr>
      <w:r>
        <w:rPr>
          <w:b/>
        </w:rPr>
        <w:t xml:space="preserve">4. Clases / Contexto</w:t>
      </w:r>
    </w:p>
    <w:p/>
    <w:p>
      <w:r>
        <w:t xml:space="preserve">La vista de clases se presenta como contexto controlador-servicio-repositorio-entidad para evitar</w:t>
      </w:r>
    </w:p>
    <w:p>
      <w:r>
        <w:t xml:space="preserve">un diagrama masivo de todas las entidades. El patrón se repite por dominio NestJS.</w:t>
      </w:r>
    </w:p>
    <w:p/>
    <w:p>
      <w:r>
        <w:t xml:space="preserve">[Figura 3. Diagrama de clases de contexto NestJS y TypeORM centrado]</w:t>
      </w:r>
    </w:p>
    <w:p/>
    <w:p>
      <w:pPr>
        <w:pStyle w:val="Heading1"/>
      </w:pPr>
      <w:r>
        <w:rPr>
          <w:b/>
        </w:rPr>
        <w:t xml:space="preserve">5. Fuentes</w:t>
      </w:r>
    </w:p>
    <w:p/>
    <w:p>
      <w:r>
        <w:t xml:space="preserve">La base de estos diagramas es el código fuente del repositorio, especialmente frontend/src/App.tsx,</w:t>
      </w:r>
    </w:p>
    <w:p>
      <w:r>
        <w:t xml:space="preserve">frontend/src/navigation/navConfig.ts, src/app.module.ts, controladores NestJS, servicios de dominio</w:t>
      </w:r>
    </w:p>
    <w:p>
      <w:r>
        <w:t xml:space="preserve">y entidades TypeORM. Si se exportan diagramas en Lucidchart, deben crearse desde los prompts y Mermaid</w:t>
      </w:r>
    </w:p>
    <w:p>
      <w:r>
        <w:t xml:space="preserve">incluidos en este documento.</w:t>
      </w:r>
    </w:p>
    <w:p/>
    <w:p>
      <w:pPr>
        <w:pStyle w:val="Heading1"/>
      </w:pPr>
      <w:r>
        <w:rPr>
          <w:b/>
        </w:rPr>
        <w:t xml:space="preserve">6. Caso De Uso General (Figura Exportada)</w:t>
      </w:r>
    </w:p>
    <w:p/>
    <w:p>
      <w:r>
        <w:rPr>
          <w:i/>
        </w:rPr>
        <w:t xml:space="preserve">Figura. Casos de uso generales por actor (exportado desde Mermaid)</w:t>
      </w:r>
    </w:p>
    <w:p>
      <w:pPr>
        <w:jc w:val="center"/>
      </w:pPr>
      <w:r>
        <w:drawing>
          <wp:inline distT="0" distB="0" distL="0" distR="0">
            <wp:extent cx="5486000" cy="3086000"/>
            <wp:effectExtent l="0" t="0" r="0" b="0"/>
            <wp:docPr id="20000" name="Diagra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000" cy="30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</w:rPr>
        <w:t xml:space="preserve">7. Secuencia Principal Del Circuito</w:t>
      </w:r>
    </w:p>
    <w:p/>
    <w:p>
      <w:r>
        <w:rPr>
          <w:i/>
        </w:rPr>
        <w:t xml:space="preserve">Figura. Secuencia del circuito de recogida (exportado desde Mermaid)</w:t>
      </w:r>
    </w:p>
    <w:p>
      <w:pPr>
        <w:jc w:val="center"/>
      </w:pPr>
      <w:r>
        <w:drawing>
          <wp:inline distT="0" distB="0" distL="0" distR="0">
            <wp:extent cx="5486000" cy="3086000"/>
            <wp:effectExtent l="0" t="0" r="0" b="0"/>
            <wp:docPr id="20001" name="Diagra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000" cy="30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</w:rPr>
        <w:t xml:space="preserve">8. Prompt Para Lucidchart</w:t>
      </w:r>
    </w:p>
    <w:p/>
    <w:p>
      <w:r>
        <w:t xml:space="preserve">Crear tres diagramas UML para Escuela Pass:</w:t>
      </w:r>
    </w:p>
    <w:p>
      <w:r>
        <w:t xml:space="preserve">1. Diagrama de casos de uso por actores: administrador, administrativo, docente, padre/tutor y alumno.</w:t>
      </w:r>
    </w:p>
    <w:p>
      <w:r>
        <w:t xml:space="preserve">2. Diagrama de secuencia del circuito de recogida, desde solicitud del padre hasta confirmación de entrega.</w:t>
      </w:r>
    </w:p>
    <w:p>
      <w:r>
        <w:t xml:space="preserve">3. Diagrama de componentes con frontend React/Vite, API NestJS, PostgreSQL, uploads privados, FCM, SMTP y Mapbox.</w:t>
      </w:r>
    </w:p>
    <w:p>
      <w:r>
        <w:t xml:space="preserve">Usar nombres de módulos reales del proyecto, no nombres genéricos. Mantener los diagramas legibles,</w:t>
      </w:r>
    </w:p>
    <w:p>
      <w:r>
        <w:t xml:space="preserve">centrados y con notas breves bajo cada figura para anexos del TDG.</w:t>
      </w:r>
    </w:p>
    <w:p>
      <w:r>
        <w:br w:type="page"/>
      </w:r>
    </w:p>
    <w:p>
      <w:pPr>
        <w:pStyle w:val="Heading1"/>
      </w:pPr>
      <w:r>
        <w:t>Ampliación documental automatizada (inventario repositorio y producción)</w:t>
      </w:r>
    </w:p>
    <w:p>
      <w:r>
        <w:t>Casos de uso (plantilla): cubrir **todos** los flujos alcanzables desde las rutas UI anteriores, más escenarios E2E. Actores: ADMIN plataforma, ADMINISTRATIVO/Director, DOCENTE, PADRE, ALUMNO, visitantes externos según módulos.</w:t>
      </w:r>
    </w:p>
    <w:p/>
    <w:p>
      <w:r>
        <w:t>Lista de pruebas nombradas en `test/app.e2e-spec.ts` (describe/it únicos):</w:t>
      </w:r>
    </w:p>
    <w:p/>
    <w:p>
      <w:r>
        <w:t>- -</w:t>
      </w:r>
    </w:p>
    <w:p>
      <w:r>
        <w:t>- App (e2e)</w:t>
      </w:r>
    </w:p>
    <w:p>
      <w:r>
        <w:t>- access scan: ENTRY de alumno por QR marca asistencia automatica</w:t>
      </w:r>
    </w:p>
    <w:p>
      <w:r>
        <w:t>- access scan: ENTRY tardio marca RETARDO sin pisar asistencia manual</w:t>
      </w:r>
    </w:p>
    <w:p>
      <w:r>
        <w:t>- attendance: admin registra y upsert actualiza</w:t>
      </w:r>
    </w:p>
    <w:p>
      <w:r>
        <w:t>- auth: login -&gt; refresh rotacion -&gt; logout invalida refresh</w:t>
      </w:r>
    </w:p>
    <w:p>
      <w:r>
        <w:t>- auth: refresh token invalido y logout invalido responden 401</w:t>
      </w:r>
    </w:p>
    <w:p>
      <w:r>
        <w:t>- authz: padre no puede consultar reportes de pagos pendientes (403)</w:t>
      </w:r>
    </w:p>
    <w:p>
      <w:r>
        <w:t>- authz: padre no puede registrar asistencia (403)</w:t>
      </w:r>
    </w:p>
    <w:p>
      <w:r>
        <w:t>- calendario: día sin clases bloquea registro de asistencia y export Excel</w:t>
      </w:r>
    </w:p>
    <w:p>
      <w:r>
        <w:t>- circuit + reports: circuito hoy y reportes responden</w:t>
      </w:r>
    </w:p>
    <w:p>
      <w:r>
        <w:t>- circuit: docente solo ve solicitudes de alumnos en su clase actual</w:t>
      </w:r>
    </w:p>
    <w:p>
      <w:r>
        <w:t>- circuit: padre actualiza GPS de su solicitud</w:t>
      </w:r>
    </w:p>
    <w:p>
      <w:r>
        <w:t>- circuit: padre confirma entrega de su solicitud</w:t>
      </w:r>
    </w:p>
    <w:p>
      <w:r>
        <w:t>- circuit: sin registro presente/tardanza hoy bloquea solicitud del padre</w:t>
      </w:r>
    </w:p>
    <w:p>
      <w:r>
        <w:t>- class-attendance: docente registra asistencia por clase y padre la consulta</w:t>
      </w:r>
    </w:p>
    <w:p>
      <w:r>
        <w:t>- dashboard: admin consulta resumen y padre recibe 403</w:t>
      </w:r>
    </w:p>
    <w:p>
      <w:r>
        <w:t>- exports: Excel asistencia, calificaciones y boletín consolidado</w:t>
      </w:r>
    </w:p>
    <w:p>
      <w:r>
        <w:t>- grades: docente registra y padre puede leer</w:t>
      </w:r>
    </w:p>
    <w:p>
      <w:r>
        <w:t>- health (GET)</w:t>
      </w:r>
    </w:p>
    <w:p>
      <w:r>
        <w:t>- lifecycle: transición alumno/docente con bloqueo operativo e historial</w:t>
      </w:r>
    </w:p>
    <w:p>
      <w:r>
        <w:t>- school import: admin carga grupos por Excel y padre no puede</w:t>
      </w:r>
    </w:p>
    <w:p>
      <w:r>
        <w:t>- school import: asignaciones por Excel y plantilla xlsx</w:t>
      </w:r>
    </w:p>
    <w:p>
      <w:r>
        <w:t>- school import: historial de importaciones disponible para admin</w:t>
      </w:r>
    </w:p>
    <w:p>
      <w:r>
        <w:t>- school: administrativo lista grupos</w:t>
      </w:r>
    </w:p>
    <w:p>
      <w:r>
        <w:t>- settings: circuito deshabilitado bloquea nuevas solicitudes de circuito</w:t>
      </w:r>
    </w:p>
    <w:p>
      <w:r>
        <w:t>- settings: perfil institucional lectura y actualización admin</w:t>
      </w:r>
    </w:p>
    <w:p>
      <w:r>
        <w:t>- t10/t11: SLA reportes + acuse crítico + recordatorio manual</w:t>
      </w:r>
    </w:p>
    <w:p>
      <w:r>
        <w:t>- t12/t13: políticas de cartera + bitácora de ajustes</w:t>
      </w:r>
    </w:p>
    <w:p>
      <w:r>
        <w:t>- t14: circuito GPS — auto-transición a NOTIFICADO_LLEGADA al entrar al radio</w:t>
      </w:r>
    </w:p>
    <w:p>
      <w:r>
        <w:t>- t15: NFC — asignar, listar y revocar credencial</w:t>
      </w:r>
    </w:p>
    <w:p>
      <w:r>
        <w:t>- t16: reuniones, visitas y anotaciones (padre) responden tras restaurar módulos</w:t>
      </w:r>
    </w:p>
    <w:p>
      <w:r>
        <w:t>- t17: admin-reports (tickets SLA) están disponibles</w:t>
      </w:r>
    </w:p>
    <w:p>
      <w:r>
        <w:t>- validation: asistencia con studentId invalido responde 400</w:t>
      </w:r>
    </w:p>
    <w:p>
      <w:r>
        <w:t>- visitas, reuniones y horarios: padre solicita y staff responde</w:t>
      </w:r>
    </w:p>
    <ns0:sectPr xmlns:ns0="http://schemas.openxmlformats.org/wordprocessingml/2006/main" xmlns:ns1="http://schemas.openxmlformats.org/officeDocument/2006/relationships">
      <ns0:headerReference ns1:id="rId10" ns0:type="default"/>
      <ns0:footerReference ns1:id="rId11" ns0:type="default"/>
      <ns0:pgSz ns0:h="15840" ns0:w="12240" ns0:orient="portrait"/>
      <ns0:pgMar ns0:bottom="1440" ns0:top="1440" ns0:left="1440" ns0:right="1440" ns0:header="709" ns0:footer="709"/>
      <ns0:pgNumType ns0:start="1"/>
    </ns0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12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sz w:val="16"/>
        <w:szCs w:val="16"/>
        <w:rtl w:val="0"/>
      </w:rPr>
      <w:t xml:space="preserve">Escuela Pass : Administración y Seguridad Escolar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6064250</wp:posOffset>
          </wp:positionH>
          <wp:positionV relativeFrom="paragraph">
            <wp:posOffset>-81279</wp:posOffset>
          </wp:positionV>
          <wp:extent cx="372745" cy="412750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745" cy="4127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71"/>
      <w:numFmt w:val="decimal"/>
      <w:lvlText w:val="%1.%2"/>
      <w:lvlJc w:val="left"/>
      <w:pPr>
        <w:ind w:left="720" w:hanging="360"/>
      </w:pPr>
      <w:rPr/>
    </w:lvl>
    <w:lvl w:ilvl="2">
      <w:start w:val="3"/>
      <w:numFmt w:val="decimal"/>
      <w:lvlText w:val="%1.%2.%3"/>
      <w:lvlJc w:val="left"/>
      <w:pPr>
        <w:ind w:left="1440" w:hanging="720"/>
      </w:pPr>
      <w:rPr/>
    </w:lvl>
    <w:lvl w:ilvl="3">
      <w:start w:val="1"/>
      <w:numFmt w:val="decimal"/>
      <w:lvlText w:val="%1.%2.%3.%4"/>
      <w:lvlJc w:val="left"/>
      <w:pPr>
        <w:ind w:left="3839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2520" w:hanging="1080"/>
      </w:pPr>
      <w:rPr/>
    </w:lvl>
    <w:lvl w:ilvl="5">
      <w:start w:val="1"/>
      <w:numFmt w:val="decimal"/>
      <w:lvlText w:val="%1.%2.%3.%4.%5.%6"/>
      <w:lvlJc w:val="left"/>
      <w:pPr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ind w:left="468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7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b w:val="1"/>
        <w:bCs w:val="1"/>
      </w:rPr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after="160" w:before="12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0" w:before="600" w:lineRule="auto"/>
      <w:ind w:left="720" w:hanging="360"/>
      <w:jc w:val="center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  <w:ind w:left="567" w:hanging="567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  <w:jc w:val="left"/>
    </w:pPr>
    <w:rPr>
      <w:b w:val="1"/>
      <w:bCs w:val="1"/>
      <w:i w:val="1"/>
      <w:i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ind w:left="864" w:hanging="864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Rule="auto"/>
    </w:pPr>
    <w:rPr>
      <w:b w:val="1"/>
      <w:bCs w:val="1"/>
      <w:i w:val="1"/>
      <w:iCs w:val="1"/>
    </w:rPr>
  </w:style>
  <w:style w:type="paragraph" w:styleId="Subtitle">
    <w:name w:val="Subtitle"/>
    <w:basedOn w:val="Normal"/>
    <w:next w:val="Normal"/>
    <w:pPr>
      <w:ind w:firstLine="720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2" Type="http://schemas.openxmlformats.org/officeDocument/2006/relationships/image" Target="media/tdg_diagram_1.png"/><Relationship Id="rId13" Type="http://schemas.openxmlformats.org/officeDocument/2006/relationships/image" Target="media/tdg_diagram_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