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05. Diagramas UML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Casos de uso, secuencia y clases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Propósito</w:t>
      </w:r>
    </w:p>
    <w:p>
      <w:pPr>
        <w:ind w:firstLine="720"/>
      </w:pPr>
      <w:r>
        <w:t>Este documento agrupa los diagramas UML necesarios para explicar el comportamiento del sistema</w:t>
      </w:r>
    </w:p>
    <w:p>
      <w:pPr>
        <w:ind w:firstLine="720"/>
      </w:pPr>
      <w:r>
        <w:t>sin convertir el trabajo de grado en documentación fuente del código.</w:t>
      </w:r>
    </w:p>
    <w:p>
      <w:pPr>
        <w:pStyle w:val="Heading1"/>
      </w:pPr>
      <w:r>
        <w:t>2. Casos De Uso</w:t>
      </w:r>
    </w:p>
    <w:p>
      <w:pPr>
        <w:ind w:firstLine="720"/>
      </w:pPr>
      <w:r>
        <w:t>Actores: administrador, personal administrativo, docente, padre/tutor y alumno. Los casos se</w:t>
      </w:r>
    </w:p>
    <w:p>
      <w:pPr>
        <w:ind w:firstLine="720"/>
      </w:pPr>
      <w:r>
        <w:t>agrupan por RF1-RF8: autenticación, accesos, circuito, gestión escolar, académico, finanzas,</w:t>
      </w:r>
    </w:p>
    <w:p>
      <w:pPr>
        <w:ind w:firstLine="720"/>
      </w:pPr>
      <w:r>
        <w:t>comunicación y dashboard/reportes.</w:t>
      </w:r>
    </w:p>
    <w:p>
      <w:pPr>
        <w:jc w:val="center"/>
      </w:pPr>
      <w:r>
        <w:rPr>
          <w:b/>
        </w:rPr>
        <w:t>[Figura 1. Diagrama UML de casos de uso Escuela Pass centrado]</w:t>
      </w:r>
    </w:p>
    <w:p>
      <w:pPr>
        <w:pStyle w:val="Heading1"/>
      </w:pPr>
      <w:r>
        <w:t>3. Secuencia Del Circuito De Recogida</w:t>
      </w:r>
    </w:p>
    <w:p>
      <w:pPr>
        <w:ind w:firstLine="720"/>
      </w:pPr>
      <w:r>
        <w:t>Flujo principal:</w:t>
      </w:r>
    </w:p>
    <w:p>
      <w:pPr>
        <w:pStyle w:val="ListNumber"/>
      </w:pPr>
      <w:r>
        <w:t>Padre/tutor inicia sesión.</w:t>
      </w:r>
    </w:p>
    <w:p>
      <w:pPr>
        <w:pStyle w:val="ListNumber"/>
      </w:pPr>
      <w:r>
        <w:t>Crea solicitud de circuito para un estudiante autorizado.</w:t>
      </w:r>
    </w:p>
    <w:p>
      <w:pPr>
        <w:pStyle w:val="ListNumber"/>
      </w:pPr>
      <w:r>
        <w:t>El backend valida relación padre-estudiante, estado de circuito y configuración institucional.</w:t>
      </w:r>
    </w:p>
    <w:p>
      <w:pPr>
        <w:pStyle w:val="ListNumber"/>
      </w:pPr>
      <w:r>
        <w:t>Se registra solicitud y se notifica al personal docente/administrativo.</w:t>
      </w:r>
    </w:p>
    <w:p>
      <w:pPr>
        <w:pStyle w:val="ListNumber"/>
      </w:pPr>
      <w:r>
        <w:t>El padre actualiza avance o GPS informativo.</w:t>
      </w:r>
    </w:p>
    <w:p>
      <w:pPr>
        <w:pStyle w:val="ListNumber"/>
      </w:pPr>
      <w:r>
        <w:t>El personal gestiona autorización, entrega, cancelación o confirmación.</w:t>
      </w:r>
    </w:p>
    <w:p>
      <w:pPr>
        <w:jc w:val="center"/>
      </w:pPr>
      <w:r>
        <w:rPr>
          <w:b/>
        </w:rPr>
        <w:t>[Figura 2. Diagrama de secuencia del circuito de recogida centrado]</w:t>
      </w:r>
    </w:p>
    <w:p>
      <w:pPr>
        <w:pStyle w:val="Heading1"/>
      </w:pPr>
      <w:r>
        <w:t>4. Clases / Contexto</w:t>
      </w:r>
    </w:p>
    <w:p>
      <w:pPr>
        <w:ind w:firstLine="720"/>
      </w:pPr>
      <w:r>
        <w:t>La vista de clases se presenta como contexto controlador-servicio-repositorio-entidad para evitar</w:t>
      </w:r>
    </w:p>
    <w:p>
      <w:pPr>
        <w:ind w:firstLine="720"/>
      </w:pPr>
      <w:r>
        <w:t>un diagrama masivo de todas las entidades. El patrón se repite por dominio NestJS.</w:t>
      </w:r>
    </w:p>
    <w:p>
      <w:pPr>
        <w:jc w:val="center"/>
      </w:pPr>
      <w:r>
        <w:rPr>
          <w:b/>
        </w:rPr>
        <w:t>[Figura 3. Diagrama de clases de contexto NestJS y TypeORM centrado]</w:t>
      </w:r>
    </w:p>
    <w:p>
      <w:pPr>
        <w:pStyle w:val="Heading1"/>
      </w:pPr>
      <w:r>
        <w:t>5. Fuentes</w:t>
      </w:r>
    </w:p>
    <w:p>
      <w:pPr>
        <w:ind w:firstLine="720"/>
      </w:pPr>
      <w:r>
        <w:t>La base de estos diagramas está en docs/diagrams/lucidchart/05-casos-de-uso.md,</w:t>
      </w:r>
    </w:p>
    <w:p>
      <w:pPr>
        <w:ind w:firstLine="720"/>
      </w:pPr>
      <w:r>
        <w:t>06-secuencia-circuito.md y 07-clases-contexto.md.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