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07. Manual Técnico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Instalación, configuración y mantenimiento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Requisitos</w:t>
      </w:r>
    </w:p>
    <w:p>
      <w:pPr>
        <w:pStyle w:val="ListBullet"/>
      </w:pPr>
      <w:r>
        <w:t>Node.js 20 o superior.</w:t>
      </w:r>
    </w:p>
    <w:p>
      <w:pPr>
        <w:pStyle w:val="ListBullet"/>
      </w:pPr>
      <w:r>
        <w:t>PostgreSQL 13+; CI usa PostgreSQL 16.</w:t>
      </w:r>
    </w:p>
    <w:p>
      <w:pPr>
        <w:pStyle w:val="ListBullet"/>
      </w:pPr>
      <w:r>
        <w:t>Variables .env para JWT, BD, CORS y servicios opcionales.</w:t>
      </w:r>
    </w:p>
    <w:p>
      <w:pPr>
        <w:pStyle w:val="ListBullet"/>
      </w:pPr>
      <w:r>
        <w:t>Cuenta Firebase si se habilita push.</w:t>
      </w:r>
    </w:p>
    <w:p>
      <w:pPr>
        <w:pStyle w:val="ListBullet"/>
      </w:pPr>
      <w:r>
        <w:t>Token Mapbox si se requiere ETA/rutas.</w:t>
      </w:r>
    </w:p>
    <w:p>
      <w:pPr>
        <w:pStyle w:val="Heading1"/>
      </w:pPr>
      <w:r>
        <w:t>2. Instalación Backend</w:t>
      </w:r>
    </w:p>
    <w:p>
      <w:r>
        <w:rPr>
          <w:rFonts w:ascii="Courier New" w:hAnsi="Courier New"/>
          <w:sz w:val="20"/>
        </w:rPr>
        <w:t>npm install</w:t>
      </w:r>
    </w:p>
    <w:p>
      <w:r>
        <w:rPr>
          <w:rFonts w:ascii="Courier New" w:hAnsi="Courier New"/>
          <w:sz w:val="20"/>
        </w:rPr>
        <w:t>cp .env.example .env</w:t>
      </w:r>
    </w:p>
    <w:p>
      <w:r>
        <w:rPr>
          <w:rFonts w:ascii="Courier New" w:hAnsi="Courier New"/>
          <w:sz w:val="20"/>
        </w:rPr>
        <w:t>npm run start:dev</w:t>
      </w:r>
    </w:p>
    <w:p>
      <w:pPr>
        <w:ind w:firstLine="720"/>
      </w:pPr>
      <w:r>
        <w:t>Swagger queda disponible en http://localhost:3000/docs y health en</w:t>
      </w:r>
    </w:p>
    <w:p>
      <w:pPr>
        <w:ind w:firstLine="720"/>
      </w:pPr>
      <w:r>
        <w:t>http://localhost:3000/api/v1/health.</w:t>
      </w:r>
    </w:p>
    <w:p>
      <w:pPr>
        <w:pStyle w:val="Heading1"/>
      </w:pPr>
      <w:r>
        <w:t>3. Base De Datos</w:t>
      </w:r>
    </w:p>
    <w:p>
      <w:pPr>
        <w:ind w:firstLine="720"/>
      </w:pPr>
      <w:r>
        <w:t>Opción A: SQL v4 para desarrollo greenfield.</w:t>
      </w:r>
    </w:p>
    <w:p>
      <w:pPr>
        <w:ind w:firstLine="720"/>
      </w:pPr>
      <w:r>
        <w:t>Opción B: migraciones TypeORM desde una base vacía o ya versionada.</w:t>
      </w:r>
    </w:p>
    <w:p>
      <w:pPr>
        <w:ind w:firstLine="720"/>
      </w:pPr>
      <w:r>
        <w:t>En producción el arranque ejecuta migraciones pendientes antes de exponer el servidor. El helper</w:t>
      </w:r>
    </w:p>
    <w:p>
      <w:pPr>
        <w:ind w:firstLine="720"/>
      </w:pPr>
      <w:r>
        <w:t>ensureRuntimeSchema actúa como red idempotente, no como sustituto de migraciones.</w:t>
      </w:r>
    </w:p>
    <w:p>
      <w:pPr>
        <w:pStyle w:val="Heading1"/>
      </w:pPr>
      <w:r>
        <w:t>4. Instalación Frontend</w:t>
      </w:r>
    </w:p>
    <w:p>
      <w:r>
        <w:rPr>
          <w:rFonts w:ascii="Courier New" w:hAnsi="Courier New"/>
          <w:sz w:val="20"/>
        </w:rPr>
        <w:t>cd frontend</w:t>
      </w:r>
    </w:p>
    <w:p>
      <w:r>
        <w:rPr>
          <w:rFonts w:ascii="Courier New" w:hAnsi="Courier New"/>
          <w:sz w:val="20"/>
        </w:rPr>
        <w:t>npm install</w:t>
      </w:r>
    </w:p>
    <w:p>
      <w:r>
        <w:rPr>
          <w:rFonts w:ascii="Courier New" w:hAnsi="Courier New"/>
          <w:sz w:val="20"/>
        </w:rPr>
        <w:t>cp .env.example .env</w:t>
      </w:r>
    </w:p>
    <w:p>
      <w:r>
        <w:rPr>
          <w:rFonts w:ascii="Courier New" w:hAnsi="Courier New"/>
          <w:sz w:val="20"/>
        </w:rPr>
        <w:t>npm run dev</w:t>
      </w:r>
    </w:p>
    <w:p>
      <w:pPr>
        <w:ind w:firstLine="720"/>
      </w:pPr>
      <w:r>
        <w:t>Variables principales: VITE_API_BASE, VITE_MAPBOX_ACCESS_TOKEN, VITE_FIREBASE_* y</w:t>
      </w:r>
    </w:p>
    <w:p>
      <w:pPr>
        <w:ind w:firstLine="720"/>
      </w:pPr>
      <w:r>
        <w:t>VITE_FIREBASE_VAPID_KEY.</w:t>
      </w:r>
    </w:p>
    <w:p>
      <w:pPr>
        <w:pStyle w:val="Heading1"/>
      </w:pPr>
      <w:r>
        <w:t>5. Despliegue</w:t>
      </w:r>
    </w:p>
    <w:p>
      <w:pPr>
        <w:pStyle w:val="ListBullet"/>
      </w:pPr>
      <w:r>
        <w:t>API: Railway con DATABASE_URL, JWT_SECRET, JWT_REFRESH_SECRET, FRONTEND_URL y volumen /data con UPLOADS_DIR=/data.</w:t>
      </w:r>
    </w:p>
    <w:p>
      <w:pPr>
        <w:pStyle w:val="ListBullet"/>
      </w:pPr>
      <w:r>
        <w:t>Frontend: Vercel u hosting estático con build Vite.</w:t>
      </w:r>
    </w:p>
    <w:p>
      <w:pPr>
        <w:pStyle w:val="ListBullet"/>
      </w:pPr>
      <w:r>
        <w:t>CI: workflow backend con build y E2E contra Postgres.</w:t>
      </w:r>
    </w:p>
    <w:p>
      <w:pPr>
        <w:pStyle w:val="Heading1"/>
      </w:pPr>
      <w:r>
        <w:t>6. Mantenimiento</w:t>
      </w:r>
    </w:p>
    <w:p>
      <w:pPr>
        <w:pStyle w:val="ListBullet"/>
      </w:pPr>
      <w:r>
        <w:t>Ejecutar smoke tests antes de release.</w:t>
      </w:r>
    </w:p>
    <w:p>
      <w:pPr>
        <w:pStyle w:val="ListBullet"/>
      </w:pPr>
      <w:r>
        <w:t>Revisar logs de migraciones y ensureRuntimeSchema.</w:t>
      </w:r>
    </w:p>
    <w:p>
      <w:pPr>
        <w:pStyle w:val="ListBullet"/>
      </w:pPr>
      <w:r>
        <w:t>Respaldar PostgreSQL antes de cambios de esquema.</w:t>
      </w:r>
    </w:p>
    <w:p>
      <w:pPr>
        <w:pStyle w:val="ListBullet"/>
      </w:pPr>
      <w:r>
        <w:t>Revisar tokens FCM, SMTP y permisos del volumen de uploads.</w:t>
      </w:r>
    </w:p>
    <w:p>
      <w:pPr>
        <w:pStyle w:val="ListBullet"/>
      </w:pPr>
      <w:r>
        <w:t>Actualizar documentación cuando cambien rutas o módulos.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