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DISCHARGE SUMMARY </w:t>
      </w:r>
    </w:p>
    <w:p>
      <w:pPr>
        <w:pStyle w:val="Normal"/>
        <w:spacing w:lineRule="auto" w:line="240" w:before="0" w:after="0"/>
        <w:jc w:val="center"/>
        <w:rPr/>
      </w:pPr>
      <w:r>
        <w:rPr/>
        <w:t>DEPARTMENT OF CARDIOLOGY</w:t>
      </w:r>
    </w:p>
    <w:tbl>
      <w:tblPr>
        <w:tblStyle w:val="TableGrid"/>
        <w:tblW w:w="9690" w:type="dxa"/>
        <w:jc w:val="left"/>
        <w:tblInd w:w="-340" w:type="dxa"/>
        <w:tblCellMar>
          <w:top w:w="0" w:type="dxa"/>
          <w:left w:w="108" w:type="dxa"/>
          <w:bottom w:w="0" w:type="dxa"/>
          <w:right w:w="108" w:type="dxa"/>
        </w:tblCellMar>
        <w:tblLook w:val="04a0" w:noHBand="0" w:noVBand="1" w:firstColumn="1" w:lastRow="0" w:lastColumn="0" w:firstRow="1"/>
      </w:tblPr>
      <w:tblGrid>
        <w:gridCol w:w="1886"/>
        <w:gridCol w:w="2963"/>
        <w:gridCol w:w="2176"/>
        <w:gridCol w:w="2664"/>
      </w:tblGrid>
      <w:tr>
        <w:trPr/>
        <w:tc>
          <w:tcPr>
            <w:tcW w:w="1886" w:type="dxa"/>
            <w:tcBorders>
              <w:top w:val="nil"/>
              <w:left w:val="nil"/>
              <w:bottom w:val="nil"/>
              <w:right w:val="nil"/>
            </w:tcBorders>
          </w:tcPr>
          <w:p>
            <w:pPr>
              <w:pStyle w:val="Normal"/>
              <w:spacing w:lineRule="auto" w:line="240" w:before="0" w:after="0"/>
              <w:jc w:val="right"/>
              <w:rPr/>
            </w:pPr>
            <w:r>
              <w:rPr/>
              <w:t>HospitalID :</w:t>
            </w:r>
          </w:p>
        </w:tc>
        <w:tc>
          <w:tcPr>
            <w:tcW w:w="2963" w:type="dxa"/>
            <w:tcBorders>
              <w:top w:val="nil"/>
              <w:left w:val="nil"/>
              <w:bottom w:val="nil"/>
              <w:right w:val="nil"/>
            </w:tcBorders>
          </w:tcPr>
          <w:p>
            <w:pPr>
              <w:pStyle w:val="Normal"/>
              <w:spacing w:lineRule="auto" w:line="240" w:before="0" w:after="0"/>
              <w:rPr>
                <w:b/>
                <w:b/>
                <w:bCs/>
              </w:rPr>
            </w:pPr>
            <w:r>
              <w:rPr>
                <w:b/>
                <w:bCs/>
              </w:rPr>
              <w:t>2307901 / 369193</w:t>
            </w:r>
          </w:p>
        </w:tc>
        <w:tc>
          <w:tcPr>
            <w:tcW w:w="2176" w:type="dxa"/>
            <w:tcBorders>
              <w:top w:val="nil"/>
              <w:left w:val="nil"/>
              <w:bottom w:val="nil"/>
              <w:right w:val="nil"/>
            </w:tcBorders>
          </w:tcPr>
          <w:p>
            <w:pPr>
              <w:pStyle w:val="Normal"/>
              <w:spacing w:lineRule="auto" w:line="240" w:before="0" w:after="0"/>
              <w:jc w:val="right"/>
              <w:rPr/>
            </w:pPr>
            <w:r>
              <w:rPr/>
              <w:t>PATIENT NAME:</w:t>
            </w:r>
          </w:p>
        </w:tc>
        <w:tc>
          <w:tcPr>
            <w:tcW w:w="2664" w:type="dxa"/>
            <w:tcBorders>
              <w:top w:val="nil"/>
              <w:left w:val="nil"/>
              <w:bottom w:val="nil"/>
              <w:right w:val="nil"/>
            </w:tcBorders>
          </w:tcPr>
          <w:p>
            <w:pPr>
              <w:pStyle w:val="Normal"/>
              <w:spacing w:lineRule="auto" w:line="240" w:before="0" w:after="0"/>
              <w:rPr>
                <w:b/>
                <w:b/>
                <w:bCs/>
              </w:rPr>
            </w:pPr>
            <w:r>
              <w:rPr>
                <w:rFonts w:eastAsia="Calibri" w:cs="Gautami" w:cstheme="minorBidi" w:eastAsiaTheme="minorHAnsi"/>
                <w:b/>
                <w:bCs/>
                <w:color w:val="auto"/>
                <w:kern w:val="0"/>
                <w:sz w:val="22"/>
                <w:szCs w:val="22"/>
                <w:lang w:val="en-IN" w:eastAsia="en-US" w:bidi="ar-SA"/>
              </w:rPr>
              <w:t>Utkarsh Angio</w:t>
            </w:r>
          </w:p>
        </w:tc>
      </w:tr>
      <w:tr>
        <w:trPr/>
        <w:tc>
          <w:tcPr>
            <w:tcW w:w="1886" w:type="dxa"/>
            <w:tcBorders>
              <w:top w:val="nil"/>
              <w:left w:val="nil"/>
              <w:bottom w:val="nil"/>
              <w:right w:val="nil"/>
            </w:tcBorders>
          </w:tcPr>
          <w:p>
            <w:pPr>
              <w:pStyle w:val="Normal"/>
              <w:spacing w:lineRule="auto" w:line="240" w:before="0" w:after="0"/>
              <w:jc w:val="right"/>
              <w:rPr/>
            </w:pPr>
            <w:r>
              <w:rPr/>
              <w:t>AGE :</w:t>
            </w:r>
          </w:p>
        </w:tc>
        <w:tc>
          <w:tcPr>
            <w:tcW w:w="2963" w:type="dxa"/>
            <w:tcBorders>
              <w:top w:val="nil"/>
              <w:left w:val="nil"/>
              <w:bottom w:val="nil"/>
              <w:right w:val="nil"/>
            </w:tcBorders>
          </w:tcPr>
          <w:p>
            <w:pPr>
              <w:pStyle w:val="Normal"/>
              <w:spacing w:lineRule="auto" w:line="240" w:before="0" w:after="0"/>
              <w:rPr/>
            </w:pPr>
            <w:r>
              <w:rPr>
                <w:rFonts w:eastAsia="Calibri" w:cs="Gautami" w:cstheme="minorBidi" w:eastAsiaTheme="minorHAnsi"/>
                <w:color w:val="auto"/>
                <w:kern w:val="0"/>
                <w:sz w:val="22"/>
                <w:szCs w:val="22"/>
                <w:lang w:val="en-IN" w:eastAsia="en-US" w:bidi="ar-SA"/>
              </w:rPr>
              <w:t>44</w:t>
            </w:r>
            <w:r>
              <w:rPr/>
              <w:t xml:space="preserve"> Years</w:t>
            </w:r>
          </w:p>
        </w:tc>
        <w:tc>
          <w:tcPr>
            <w:tcW w:w="2176" w:type="dxa"/>
            <w:tcBorders>
              <w:top w:val="nil"/>
              <w:left w:val="nil"/>
              <w:bottom w:val="nil"/>
              <w:right w:val="nil"/>
            </w:tcBorders>
          </w:tcPr>
          <w:p>
            <w:pPr>
              <w:pStyle w:val="Normal"/>
              <w:spacing w:lineRule="auto" w:line="240" w:before="0" w:after="0"/>
              <w:jc w:val="right"/>
              <w:rPr/>
            </w:pPr>
            <w:r>
              <w:rPr/>
              <w:t>ADMITTED ON:</w:t>
            </w:r>
          </w:p>
        </w:tc>
        <w:tc>
          <w:tcPr>
            <w:tcW w:w="2664" w:type="dxa"/>
            <w:tcBorders>
              <w:top w:val="nil"/>
              <w:left w:val="nil"/>
              <w:bottom w:val="nil"/>
              <w:right w:val="nil"/>
            </w:tcBorders>
          </w:tcPr>
          <w:p>
            <w:pPr>
              <w:pStyle w:val="Normal"/>
              <w:spacing w:lineRule="auto" w:line="240" w:before="0" w:after="0"/>
              <w:rPr/>
            </w:pPr>
            <w:r>
              <w:rPr/>
              <w:t>26-05-2021</w:t>
            </w:r>
          </w:p>
        </w:tc>
      </w:tr>
      <w:tr>
        <w:trPr/>
        <w:tc>
          <w:tcPr>
            <w:tcW w:w="1886" w:type="dxa"/>
            <w:tcBorders>
              <w:top w:val="nil"/>
              <w:left w:val="nil"/>
              <w:bottom w:val="nil"/>
              <w:right w:val="nil"/>
            </w:tcBorders>
          </w:tcPr>
          <w:p>
            <w:pPr>
              <w:pStyle w:val="Normal"/>
              <w:spacing w:lineRule="auto" w:line="240" w:before="0" w:after="0"/>
              <w:jc w:val="right"/>
              <w:rPr/>
            </w:pPr>
            <w:r>
              <w:rPr/>
              <w:t>SEX :</w:t>
            </w:r>
          </w:p>
        </w:tc>
        <w:tc>
          <w:tcPr>
            <w:tcW w:w="2963" w:type="dxa"/>
            <w:tcBorders>
              <w:top w:val="nil"/>
              <w:left w:val="nil"/>
              <w:bottom w:val="nil"/>
              <w:right w:val="nil"/>
            </w:tcBorders>
          </w:tcPr>
          <w:p>
            <w:pPr>
              <w:pStyle w:val="Normal"/>
              <w:spacing w:lineRule="auto" w:line="240" w:before="0" w:after="0"/>
              <w:rPr/>
            </w:pPr>
            <w:r>
              <w:rPr/>
              <w:t>MALE</w:t>
            </w:r>
          </w:p>
        </w:tc>
        <w:tc>
          <w:tcPr>
            <w:tcW w:w="2176" w:type="dxa"/>
            <w:tcBorders>
              <w:top w:val="nil"/>
              <w:left w:val="nil"/>
              <w:bottom w:val="nil"/>
              <w:right w:val="nil"/>
            </w:tcBorders>
          </w:tcPr>
          <w:p>
            <w:pPr>
              <w:pStyle w:val="Normal"/>
              <w:spacing w:lineRule="auto" w:line="240" w:before="0" w:after="0"/>
              <w:jc w:val="right"/>
              <w:rPr/>
            </w:pPr>
            <w:r>
              <w:rPr>
                <w:rFonts w:eastAsia="Calibri" w:cs="Gautami" w:cstheme="minorBidi" w:eastAsiaTheme="minorHAnsi"/>
                <w:color w:val="auto"/>
                <w:kern w:val="0"/>
                <w:sz w:val="22"/>
                <w:szCs w:val="22"/>
                <w:lang w:val="en-IN" w:eastAsia="en-US" w:bidi="ar-SA"/>
              </w:rPr>
              <w:t>Date of Discharge</w:t>
            </w:r>
          </w:p>
        </w:tc>
        <w:tc>
          <w:tcPr>
            <w:tcW w:w="2664" w:type="dxa"/>
            <w:tcBorders>
              <w:top w:val="nil"/>
              <w:left w:val="nil"/>
              <w:bottom w:val="nil"/>
              <w:right w:val="nil"/>
            </w:tcBorders>
          </w:tcPr>
          <w:p>
            <w:pPr>
              <w:pStyle w:val="Normal"/>
              <w:spacing w:lineRule="auto" w:line="240" w:before="0" w:after="0"/>
              <w:rPr/>
            </w:pPr>
            <w:r>
              <w:rPr/>
              <w:t>0</w:t>
            </w:r>
            <w:r>
              <w:rPr/>
              <w:t>9</w:t>
            </w:r>
            <w:r>
              <w:rPr/>
              <w:t>/</w:t>
            </w:r>
            <w:r>
              <w:rPr>
                <w:rFonts w:eastAsia="Calibri" w:cs="Gautami" w:cstheme="minorBidi" w:eastAsiaTheme="minorHAnsi"/>
                <w:color w:val="auto"/>
                <w:kern w:val="0"/>
                <w:sz w:val="22"/>
                <w:szCs w:val="22"/>
                <w:lang w:val="en-IN" w:eastAsia="en-US" w:bidi="ar-SA"/>
              </w:rPr>
              <w:t>Aug/</w:t>
            </w:r>
            <w:r>
              <w:rPr/>
              <w:t>2021</w:t>
            </w:r>
          </w:p>
        </w:tc>
      </w:tr>
      <w:tr>
        <w:trPr/>
        <w:tc>
          <w:tcPr>
            <w:tcW w:w="1886" w:type="dxa"/>
            <w:tcBorders>
              <w:top w:val="nil"/>
              <w:left w:val="nil"/>
              <w:bottom w:val="nil"/>
              <w:right w:val="nil"/>
            </w:tcBorders>
          </w:tcPr>
          <w:p>
            <w:pPr>
              <w:pStyle w:val="Normal"/>
              <w:spacing w:lineRule="auto" w:line="240" w:before="0" w:after="0"/>
              <w:jc w:val="right"/>
              <w:rPr/>
            </w:pPr>
            <w:r>
              <w:rPr/>
              <w:t>BED NO :</w:t>
            </w:r>
          </w:p>
        </w:tc>
        <w:tc>
          <w:tcPr>
            <w:tcW w:w="2963" w:type="dxa"/>
            <w:tcBorders>
              <w:top w:val="nil"/>
              <w:left w:val="nil"/>
              <w:bottom w:val="nil"/>
              <w:right w:val="nil"/>
            </w:tcBorders>
          </w:tcPr>
          <w:p>
            <w:pPr>
              <w:pStyle w:val="Normal"/>
              <w:spacing w:lineRule="auto" w:line="240" w:before="0" w:after="0"/>
              <w:rPr/>
            </w:pPr>
            <w:r>
              <w:rPr/>
              <w:t>C-M-02</w:t>
            </w:r>
          </w:p>
        </w:tc>
        <w:tc>
          <w:tcPr>
            <w:tcW w:w="2176" w:type="dxa"/>
            <w:tcBorders>
              <w:top w:val="nil"/>
              <w:left w:val="nil"/>
              <w:bottom w:val="nil"/>
              <w:right w:val="nil"/>
            </w:tcBorders>
          </w:tcPr>
          <w:p>
            <w:pPr>
              <w:pStyle w:val="Normal"/>
              <w:spacing w:lineRule="auto" w:line="240" w:before="0" w:after="0"/>
              <w:jc w:val="right"/>
              <w:rPr/>
            </w:pPr>
            <w:r>
              <w:rPr/>
              <w:t>UNIT HEAD:</w:t>
            </w:r>
          </w:p>
        </w:tc>
        <w:tc>
          <w:tcPr>
            <w:tcW w:w="2664" w:type="dxa"/>
            <w:tcBorders>
              <w:top w:val="nil"/>
              <w:left w:val="nil"/>
              <w:bottom w:val="nil"/>
              <w:right w:val="nil"/>
            </w:tcBorders>
          </w:tcPr>
          <w:p>
            <w:pPr>
              <w:pStyle w:val="Normal"/>
              <w:spacing w:lineRule="auto" w:line="240" w:before="0" w:after="0"/>
              <w:rPr/>
            </w:pPr>
            <w:r>
              <w:rPr/>
              <w:t>Dr.MANJAPPA M (Cardiology) MBBS,MD,DM</w:t>
            </w:r>
          </w:p>
        </w:tc>
      </w:tr>
      <w:tr>
        <w:trPr/>
        <w:tc>
          <w:tcPr>
            <w:tcW w:w="1886" w:type="dxa"/>
            <w:tcBorders>
              <w:top w:val="nil"/>
              <w:left w:val="nil"/>
              <w:bottom w:val="nil"/>
              <w:right w:val="nil"/>
            </w:tcBorders>
          </w:tcPr>
          <w:p>
            <w:pPr>
              <w:pStyle w:val="Normal"/>
              <w:spacing w:lineRule="auto" w:line="240" w:before="0" w:after="0"/>
              <w:jc w:val="right"/>
              <w:rPr/>
            </w:pPr>
            <w:r>
              <w:rPr/>
              <w:t>ADDRESS :</w:t>
            </w:r>
          </w:p>
        </w:tc>
        <w:tc>
          <w:tcPr>
            <w:tcW w:w="2963" w:type="dxa"/>
            <w:tcBorders>
              <w:top w:val="nil"/>
              <w:left w:val="nil"/>
              <w:bottom w:val="nil"/>
              <w:right w:val="nil"/>
            </w:tcBorders>
          </w:tcPr>
          <w:p>
            <w:pPr>
              <w:pStyle w:val="Normal"/>
              <w:spacing w:lineRule="auto" w:line="240" w:before="0" w:after="0"/>
              <w:rPr/>
            </w:pPr>
            <w:r>
              <w:rPr/>
              <w:t>M L HUNDI TN PURA TQ MYSURU</w:t>
            </w:r>
          </w:p>
        </w:tc>
        <w:tc>
          <w:tcPr>
            <w:tcW w:w="2176" w:type="dxa"/>
            <w:tcBorders>
              <w:top w:val="nil"/>
              <w:left w:val="nil"/>
              <w:bottom w:val="nil"/>
              <w:right w:val="nil"/>
            </w:tcBorders>
          </w:tcPr>
          <w:p>
            <w:pPr>
              <w:pStyle w:val="Normal"/>
              <w:spacing w:lineRule="auto" w:line="240" w:before="0" w:after="0"/>
              <w:jc w:val="right"/>
              <w:rPr/>
            </w:pPr>
            <w:r>
              <w:rPr/>
              <w:t>Date of Birth:</w:t>
            </w:r>
          </w:p>
        </w:tc>
        <w:tc>
          <w:tcPr>
            <w:tcW w:w="2664" w:type="dxa"/>
            <w:tcBorders>
              <w:top w:val="nil"/>
              <w:left w:val="nil"/>
              <w:bottom w:val="nil"/>
              <w:right w:val="nil"/>
            </w:tcBorders>
          </w:tcPr>
          <w:p>
            <w:pPr>
              <w:pStyle w:val="Normal"/>
              <w:spacing w:lineRule="auto" w:line="240" w:before="0" w:after="0"/>
              <w:rPr/>
            </w:pPr>
            <w:r>
              <w:rPr/>
              <w:t>15-</w:t>
            </w:r>
            <w:r>
              <w:rPr>
                <w:rFonts w:eastAsia="Calibri" w:cs="Gautami" w:cstheme="minorBidi" w:eastAsiaTheme="minorHAnsi"/>
                <w:color w:val="auto"/>
                <w:kern w:val="0"/>
                <w:sz w:val="22"/>
                <w:szCs w:val="22"/>
                <w:lang w:val="en-IN" w:eastAsia="en-US" w:bidi="ar-SA"/>
              </w:rPr>
              <w:t>07</w:t>
            </w:r>
            <w:r>
              <w:rPr/>
              <w:t>-1999</w:t>
            </w:r>
          </w:p>
        </w:tc>
      </w:tr>
      <w:tr>
        <w:trPr/>
        <w:tc>
          <w:tcPr>
            <w:tcW w:w="1886" w:type="dxa"/>
            <w:tcBorders>
              <w:top w:val="nil"/>
              <w:left w:val="nil"/>
              <w:bottom w:val="nil"/>
              <w:right w:val="nil"/>
            </w:tcBorders>
          </w:tcPr>
          <w:p>
            <w:pPr>
              <w:pStyle w:val="Normal"/>
              <w:spacing w:lineRule="auto" w:line="240" w:before="0" w:after="0"/>
              <w:jc w:val="right"/>
              <w:rPr>
                <w:b/>
                <w:b/>
                <w:bCs/>
              </w:rPr>
            </w:pPr>
            <w:r>
              <w:rPr>
                <w:b/>
                <w:bCs/>
              </w:rPr>
            </w:r>
          </w:p>
        </w:tc>
        <w:tc>
          <w:tcPr>
            <w:tcW w:w="2963" w:type="dxa"/>
            <w:tcBorders>
              <w:top w:val="nil"/>
              <w:left w:val="nil"/>
              <w:bottom w:val="nil"/>
              <w:right w:val="nil"/>
            </w:tcBorders>
          </w:tcPr>
          <w:p>
            <w:pPr>
              <w:pStyle w:val="Normal"/>
              <w:spacing w:lineRule="auto" w:line="240" w:before="0" w:after="0"/>
              <w:rPr/>
            </w:pPr>
            <w:r>
              <w:rPr/>
            </w:r>
          </w:p>
        </w:tc>
        <w:tc>
          <w:tcPr>
            <w:tcW w:w="2176" w:type="dxa"/>
            <w:tcBorders>
              <w:top w:val="nil"/>
              <w:left w:val="nil"/>
              <w:bottom w:val="nil"/>
              <w:right w:val="nil"/>
            </w:tcBorders>
          </w:tcPr>
          <w:p>
            <w:pPr>
              <w:pStyle w:val="Normal"/>
              <w:spacing w:lineRule="auto" w:line="240" w:before="0" w:after="0"/>
              <w:jc w:val="right"/>
              <w:rPr/>
            </w:pPr>
            <w:r>
              <w:rPr/>
            </w:r>
          </w:p>
        </w:tc>
        <w:tc>
          <w:tcPr>
            <w:tcW w:w="2664" w:type="dxa"/>
            <w:tcBorders>
              <w:top w:val="nil"/>
              <w:left w:val="nil"/>
              <w:bottom w:val="nil"/>
              <w:right w:val="nil"/>
            </w:tcBorders>
          </w:tcPr>
          <w:p>
            <w:pPr>
              <w:pStyle w:val="Normal"/>
              <w:spacing w:lineRule="auto" w:line="240" w:before="0" w:after="0"/>
              <w:jc w:val="center"/>
              <w:rPr/>
            </w:pPr>
            <w:r>
              <w:rPr/>
            </w:r>
          </w:p>
        </w:tc>
      </w:tr>
    </w:tbl>
    <w:p>
      <w:pPr>
        <w:pStyle w:val="Normal"/>
        <w:spacing w:lineRule="auto" w:line="240" w:before="0" w:after="0"/>
        <w:rPr/>
      </w:pPr>
      <w:r>
        <w:rPr/>
      </w:r>
    </w:p>
    <w:p>
      <w:pPr>
        <w:pStyle w:val="Normal"/>
        <w:spacing w:lineRule="auto" w:line="240" w:before="0" w:after="0"/>
        <w:rPr>
          <w:b/>
          <w:b/>
          <w:bCs/>
        </w:rPr>
      </w:pPr>
      <w:r>
        <w:rPr>
          <w:b/>
          <w:bCs/>
        </w:rPr>
        <w:t xml:space="preserve">DIAGNOSIS : </w:t>
      </w:r>
    </w:p>
    <w:p>
      <w:pPr>
        <w:pStyle w:val="Normal"/>
        <w:spacing w:lineRule="auto" w:line="240" w:before="0" w:after="0"/>
        <w:rPr/>
      </w:pPr>
      <w:r>
        <w:rPr/>
        <w:t>ACUTE ON CHRONIC PULMONARY THROMBOEMBOLISM (SUBMASSIVE)</w:t>
      </w:r>
    </w:p>
    <w:p>
      <w:pPr>
        <w:pStyle w:val="Normal"/>
        <w:spacing w:lineRule="auto" w:line="240" w:before="0" w:after="0"/>
        <w:rPr/>
      </w:pPr>
      <w:r>
        <w:rPr/>
        <w:t>SEVERE PULMONARY HYPERTENSION</w:t>
      </w:r>
    </w:p>
    <w:p>
      <w:pPr>
        <w:pStyle w:val="Normal"/>
        <w:spacing w:lineRule="auto" w:line="240" w:before="0" w:after="0"/>
        <w:rPr/>
      </w:pPr>
      <w:r>
        <w:rPr/>
        <w:t xml:space="preserve">NORMAL BIVENTRICULAR FUNCTION, LVEF-68% </w:t>
      </w:r>
    </w:p>
    <w:p>
      <w:pPr>
        <w:pStyle w:val="Normal"/>
        <w:spacing w:lineRule="auto" w:line="240" w:before="0" w:after="0"/>
        <w:rPr/>
      </w:pPr>
      <w:r>
        <w:rPr/>
        <w:t xml:space="preserve">TYPE 2 DIABETES MELLITUS </w:t>
      </w:r>
    </w:p>
    <w:p>
      <w:pPr>
        <w:pStyle w:val="Normal"/>
        <w:spacing w:lineRule="auto" w:line="240" w:before="0" w:after="0"/>
        <w:rPr/>
      </w:pPr>
      <w:r>
        <w:rPr/>
        <w:t>HYPERTENSION</w:t>
      </w:r>
    </w:p>
    <w:p>
      <w:pPr>
        <w:pStyle w:val="Normal"/>
        <w:spacing w:lineRule="auto" w:line="240" w:before="0" w:after="0"/>
        <w:rPr/>
      </w:pPr>
      <w:r>
        <w:rPr/>
      </w:r>
    </w:p>
    <w:p>
      <w:pPr>
        <w:pStyle w:val="Normal"/>
        <w:spacing w:lineRule="auto" w:line="240" w:before="0" w:after="0"/>
        <w:rPr>
          <w:b/>
          <w:b/>
          <w:bCs/>
        </w:rPr>
      </w:pPr>
      <w:r>
        <w:rPr>
          <w:b/>
          <w:bCs/>
        </w:rPr>
        <w:t xml:space="preserve">HISTORY : </w:t>
      </w:r>
    </w:p>
    <w:p>
      <w:pPr>
        <w:pStyle w:val="Normal"/>
        <w:spacing w:lineRule="auto" w:line="240" w:before="0" w:after="0"/>
        <w:rPr/>
      </w:pPr>
      <w:r>
        <w:rPr/>
        <w:t>Patient name Mr. Somu, 50 years, male, k/c/o DM, presented with c/o breathlessness on exertion- sudden onset, NYHA class II-III since 4 days, associated with one episode of giddiness and syncope 2 days back. On presentation, patient had hypoxia and high BP reading. RAT &amp; RT PCR for Covid-19 were negative. ECG showed sinus rhythm, T wave inversion in II III aVF, V2-V6. He was initially admitted to ward under general medicine department for further evaluation.</w:t>
      </w:r>
    </w:p>
    <w:p>
      <w:pPr>
        <w:pStyle w:val="Normal"/>
        <w:spacing w:lineRule="auto" w:line="240" w:before="0" w:after="0"/>
        <w:rPr/>
      </w:pPr>
      <w:r>
        <w:rPr/>
      </w:r>
    </w:p>
    <w:p>
      <w:pPr>
        <w:pStyle w:val="Normal"/>
        <w:spacing w:lineRule="auto" w:line="240" w:before="0" w:after="0"/>
        <w:rPr>
          <w:b/>
          <w:b/>
          <w:bCs/>
        </w:rPr>
      </w:pPr>
      <w:r>
        <w:rPr>
          <w:b/>
          <w:bCs/>
        </w:rPr>
        <w:t xml:space="preserve">COURSE IN THE HOSPITAL : </w:t>
      </w:r>
    </w:p>
    <w:p>
      <w:pPr>
        <w:pStyle w:val="Normal"/>
        <w:spacing w:lineRule="auto" w:line="240" w:before="0" w:after="0"/>
        <w:rPr/>
      </w:pPr>
      <w:r>
        <w:rPr/>
        <w:t>MRI Brain done in view of accelerated hypertension and giddiness at presentation, showed no evidence of acute infarcts/haemorrhage. 2D ECHO showed Dilated RA &amp; RV, Mild TR, No RWMA, Normal LV systolic function, EF 68%, Severe pulmonary hypertension, RVSP 55mmHg. D Dimer was elevated. CT-pulmonary angiogram showed features suggestive of acute pulmonary embolism in RPA &amp; LPA extending into upper and lower lobe segmental arteries, reduced calibre of right lower lobe segmental arteries with partial occlusion and calcified thrombuslikely chronic thromboembolism, few patchy areas of ground glass opacities in medial segment of right middle lobe-infective etiology. Patient was transferred to cardiology department for further management. He was treated with heparin, insulin, antiplatelets, statin, antihypertensives, proton pump inhibitors and other supportive medications. Patient improved symptomatically. He was started on oral anticogulants. Further ward stay was uneventful. Detailed report of investigations enclosed. He was discharged with stable condition with following advice.</w:t>
      </w:r>
    </w:p>
    <w:p>
      <w:pPr>
        <w:pStyle w:val="Normal"/>
        <w:spacing w:lineRule="auto" w:line="240" w:before="0" w:after="0"/>
        <w:rPr/>
      </w:pPr>
      <w:r>
        <w:rPr/>
      </w:r>
    </w:p>
    <w:p>
      <w:pPr>
        <w:pStyle w:val="Normal"/>
        <w:spacing w:lineRule="auto" w:line="240" w:before="0" w:after="0"/>
        <w:rPr/>
      </w:pPr>
      <w:r>
        <w:rPr>
          <w:b/>
          <w:bCs/>
        </w:rPr>
        <w:t>CONDITION AT DISCHARGE:</w:t>
      </w:r>
      <w:r>
        <w:rPr/>
        <w:t xml:space="preserve"> </w:t>
      </w:r>
      <w:r>
        <w:rPr>
          <w:b/>
          <w:bCs/>
        </w:rPr>
        <w:t>STABLE</w:t>
      </w:r>
    </w:p>
    <w:p>
      <w:pPr>
        <w:pStyle w:val="Normal"/>
        <w:spacing w:lineRule="auto" w:line="240" w:before="0" w:after="0"/>
        <w:rPr/>
      </w:pPr>
      <w:r>
        <w:rPr/>
      </w:r>
    </w:p>
    <w:p>
      <w:pPr>
        <w:pStyle w:val="Normal"/>
        <w:rPr>
          <w:b/>
          <w:b/>
          <w:bCs/>
        </w:rPr>
      </w:pPr>
      <w:r>
        <w:rPr>
          <w:b/>
          <w:bCs/>
        </w:rPr>
      </w:r>
      <w:r>
        <w:br w:type="page"/>
      </w:r>
    </w:p>
    <w:p>
      <w:pPr>
        <w:pStyle w:val="Normal"/>
        <w:spacing w:lineRule="auto" w:line="240" w:before="0" w:after="0"/>
        <w:rPr/>
      </w:pPr>
      <w:r>
        <w:rPr>
          <w:b/>
          <w:bCs/>
        </w:rPr>
        <w:t>ADVISE AT DISCHARGE:</w:t>
      </w:r>
      <w:r>
        <w:rPr/>
        <w:t xml:space="preserve"> LOW SALT LOW FAT &amp; DIABETIC DIET</w:t>
      </w:r>
    </w:p>
    <w:p>
      <w:pPr>
        <w:pStyle w:val="Normal"/>
        <w:spacing w:lineRule="auto" w:line="240" w:before="0" w:after="0"/>
        <w:rPr/>
      </w:pPr>
      <w:r>
        <w:rPr/>
        <w:t>TAB. RIVAXON/EXAFIB 15MG 1-0-0 X CONTINUE CAP. ECOSPRIN-AV 20MG 0-0-1 X CONTINUE TAB. MINILACTONE 25MG 0-1-0 X CONTINUE TAB. GLIMISAVE MV 2.2MG 1-0-1 X CONTINUE (BEFORE FOOD) TAB. HOMOCHECK 10MG 0-1-0 X CONTINUE TAB. PANTOCID 40MG 1-0-0 X 14 DAYS (BEFORE FOOD)</w:t>
      </w:r>
    </w:p>
    <w:p>
      <w:pPr>
        <w:pStyle w:val="Normal"/>
        <w:spacing w:lineRule="auto" w:line="240" w:before="0" w:after="0"/>
        <w:rPr/>
      </w:pPr>
      <w:r>
        <w:rPr/>
      </w:r>
    </w:p>
    <w:p>
      <w:pPr>
        <w:pStyle w:val="Normal"/>
        <w:spacing w:lineRule="auto" w:line="240" w:before="0" w:after="0"/>
        <w:rPr>
          <w:b/>
          <w:b/>
          <w:bCs/>
        </w:rPr>
      </w:pPr>
      <w:r>
        <w:rPr>
          <w:b/>
          <w:bCs/>
        </w:rPr>
        <w:t>*DON'T STOP ANY MEDICATION WITHOUT CONSULTING DOCTOR</w:t>
      </w:r>
    </w:p>
    <w:p>
      <w:pPr>
        <w:pStyle w:val="Normal"/>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b/>
          <w:b/>
          <w:bCs/>
        </w:rPr>
      </w:pPr>
      <w:r>
        <w:rPr>
          <w:b/>
          <w:bCs/>
        </w:rPr>
        <w:t xml:space="preserve">Contact in Emergency </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1.Diarrhoea, Nausea,Vomiting</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2.Constipation,</w:t>
      </w:r>
      <w:r>
        <w:rPr>
          <w:rFonts w:eastAsia="Calibri" w:cs="Gautami" w:cstheme="minorBidi" w:eastAsiaTheme="minorHAnsi"/>
          <w:color w:val="auto"/>
          <w:kern w:val="0"/>
          <w:sz w:val="22"/>
          <w:szCs w:val="22"/>
          <w:lang w:val="en-IN" w:eastAsia="en-US" w:bidi="ar-SA"/>
        </w:rPr>
        <w:t>Fever</w:t>
      </w:r>
    </w:p>
    <w:p>
      <w:pPr>
        <w:pStyle w:val="Normal"/>
        <w:spacing w:lineRule="auto" w:line="240" w:before="0" w:after="0"/>
        <w:rPr/>
      </w:pPr>
      <w:r>
        <w:rPr/>
      </w:r>
    </w:p>
    <w:p>
      <w:pPr>
        <w:pStyle w:val="Normal"/>
        <w:spacing w:lineRule="auto" w:line="240" w:before="0" w:after="0"/>
        <w:rPr>
          <w:b/>
          <w:b/>
          <w:bCs/>
        </w:rPr>
      </w:pPr>
      <w:r>
        <w:rPr>
          <w:b/>
          <w:bCs/>
        </w:rPr>
        <w:t>IN CASE OF EMERGENCY/URGENCY PLEASE CALL 0821-2335000 OR VISIT EMERGENCY SERVICES AT GROUND FLOOR OF HOSPITAL WHICH IS OPEN 24X7X365. DIAL OUR EMERGENCY AMBULANCE HELPLINE NUMBER TO SEEK MEDICAL HELP: 14455 (24/7)</w:t>
      </w:r>
    </w:p>
    <w:p>
      <w:pPr>
        <w:pStyle w:val="Normal"/>
        <w:spacing w:lineRule="auto" w:line="240" w:before="0" w:after="0"/>
        <w:rPr>
          <w:b/>
          <w:b/>
          <w:bCs/>
        </w:rPr>
      </w:pPr>
      <w:r>
        <w:rPr>
          <w:b/>
          <w:bCs/>
        </w:rPr>
      </w:r>
    </w:p>
    <w:p>
      <w:pPr>
        <w:pStyle w:val="Normal"/>
        <w:spacing w:lineRule="auto" w:line="240" w:before="0" w:after="0"/>
        <w:rPr/>
      </w:pPr>
      <w:r>
        <w:rPr/>
        <w:t xml:space="preserve">Review with </w:t>
      </w:r>
      <w:r>
        <w:rPr>
          <w:b/>
          <w:bCs/>
        </w:rPr>
        <w:t>Dr. Manjappa M, MD, DM</w:t>
      </w:r>
      <w:r>
        <w:rPr/>
        <w:t xml:space="preserve"> in Cardiology OPD on Tuesday / Friday after 1 week. For appointment please contact </w:t>
      </w:r>
      <w:r>
        <w:rPr>
          <w:b/>
          <w:bCs/>
        </w:rPr>
        <w:t>0821-2335261.</w:t>
      </w:r>
    </w:p>
    <w:p>
      <w:pPr>
        <w:pStyle w:val="Normal"/>
        <w:spacing w:lineRule="auto" w:line="240" w:before="0" w:after="0"/>
        <w:rPr/>
      </w:pPr>
      <w:r>
        <w:rPr/>
      </w:r>
    </w:p>
    <w:p>
      <w:pPr>
        <w:pStyle w:val="Normal"/>
        <w:spacing w:lineRule="auto" w:line="240" w:before="0" w:after="0"/>
        <w:rPr>
          <w:b/>
          <w:b/>
          <w:bCs/>
        </w:rPr>
      </w:pPr>
      <w:r>
        <w:rPr>
          <w:b/>
          <w:bCs/>
        </w:rPr>
        <w:t xml:space="preserve">Prepared by : Dr. Poornima K S Verified by : Dr. Manjappa M </w:t>
      </w:r>
    </w:p>
    <w:p>
      <w:pPr>
        <w:pStyle w:val="Normal"/>
        <w:spacing w:lineRule="auto" w:line="240" w:before="0" w:after="0"/>
        <w:rPr>
          <w:b/>
          <w:b/>
          <w:bCs/>
        </w:rPr>
      </w:pPr>
      <w:r>
        <w:rPr>
          <w:b/>
          <w:bCs/>
        </w:rPr>
        <w:t xml:space="preserve">Discharged Date &amp; Time : Discharged By :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bCs/>
        </w:rPr>
      </w:pPr>
      <w:r>
        <w:rPr>
          <w:b/>
          <w:bCs/>
        </w:rPr>
        <w:t xml:space="preserve">Dr. Manjappa M., MD, DM </w:t>
      </w:r>
    </w:p>
    <w:p>
      <w:pPr>
        <w:pStyle w:val="Normal"/>
        <w:spacing w:lineRule="auto" w:line="240" w:before="0" w:after="0"/>
        <w:rPr>
          <w:b/>
          <w:b/>
          <w:bCs/>
        </w:rPr>
      </w:pPr>
      <w:r>
        <w:rPr>
          <w:b/>
          <w:bCs/>
        </w:rPr>
        <w:t xml:space="preserve">Assistant Professor </w:t>
      </w:r>
    </w:p>
    <w:p>
      <w:pPr>
        <w:pStyle w:val="Normal"/>
        <w:spacing w:lineRule="auto" w:line="240" w:before="0" w:after="0"/>
        <w:rPr>
          <w:b/>
          <w:b/>
          <w:bCs/>
        </w:rPr>
      </w:pPr>
      <w:r>
        <w:rPr>
          <w:b/>
          <w:bCs/>
        </w:rPr>
        <w:t>Interventional Cardiologist</w:t>
      </w:r>
    </w:p>
    <w:p>
      <w:pPr>
        <w:pStyle w:val="Normal"/>
        <w:spacing w:lineRule="auto" w:line="240" w:before="0" w:after="0"/>
        <w:rPr>
          <w:b/>
          <w:b/>
          <w:bCs/>
        </w:rPr>
      </w:pPr>
      <w:r>
        <w:rPr>
          <w:b/>
          <w:bCs/>
        </w:rPr>
        <w:t xml:space="preserve">KMC No. - 50878 </w:t>
      </w:r>
    </w:p>
    <w:p>
      <w:pPr>
        <w:pStyle w:val="Normal"/>
        <w:spacing w:lineRule="auto" w:line="240" w:before="0" w:after="0"/>
        <w:rPr/>
      </w:pPr>
      <w:r>
        <w:rPr/>
      </w:r>
    </w:p>
    <w:p>
      <w:pPr>
        <w:pStyle w:val="Normal"/>
        <w:spacing w:lineRule="auto" w:line="240" w:before="0" w:after="0"/>
        <w:rPr>
          <w:b/>
          <w:b/>
          <w:bCs/>
        </w:rPr>
      </w:pPr>
      <w:r>
        <w:rPr/>
        <w:t>Dr.MANJAPPA M (Cardiology)</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Gautami"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4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Application>LibreOffice/6.4.6.2$Linux_X86_64 LibreOffice_project/40$Build-2</Application>
  <Pages>2</Pages>
  <Words>463</Words>
  <Characters>2642</Characters>
  <CharactersWithSpaces>3069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2021-06-11T10:44:00Z</dcterms:created>
  <dc:creator>Sundeep Reddivari</dc:creator>
  <dc:description/>
  <dc:language>en-IN</dc:language>
  <cp:lastModifiedBy/>
  <dcterms:modified xsi:type="dcterms:W3CDTF">2021-08-09T11:02:24Z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