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Derived Detection Mode</w:t>
            </w:r>
          </w:p>
        </w:tc>
      </w:tr>
      <w:tr>
        <w:trPr>
          <w:trHeight w:val="6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Registry Detection 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Screen-Detected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501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397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898 (34%)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Screen-Detected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1,004 (38%)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 (3.0%)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634 (24%)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613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 (35%)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1,094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2,615 (100%)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2025-07-01T10:05:15Z</dcterms:modified>
  <cp:category/>
</cp:coreProperties>
</file>