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FASAL SARTHI</w:t>
      </w:r>
    </w:p>
    <w:p>
      <w:pPr>
        <w:jc w:val="center"/>
      </w:pPr>
      <w:r>
        <w:rPr>
          <w:b/>
          <w:sz w:val="34"/>
        </w:rPr>
        <w:t>AI-Powered Multi-Season Farm &amp; Profit Optimizer</w:t>
      </w:r>
    </w:p>
    <w:p>
      <w:pPr>
        <w:jc w:val="center"/>
      </w:pPr>
      <w:r>
        <w:rPr>
          <w:sz w:val="22"/>
        </w:rPr>
        <w:t>Hackathon Concept • Market Research • Product Strategy • Technical Blueprint</w:t>
      </w:r>
    </w:p>
    <w:p>
      <w:pPr>
        <w:jc w:val="center"/>
      </w:pPr>
      <w:r>
        <w:rPr>
          <w:sz w:val="20"/>
        </w:rPr>
        <w:t>AI Innovation for Resilient Agri-Food Systems • 8–9 October 2026 • NASC Complex, ICAR, New Delhi</w:t>
      </w:r>
    </w:p>
    <w:p/>
    <w:tbl>
      <w:tblPr>
        <w:tblStyle w:val="TableGrid"/>
        <w:tblW w:type="auto" w:w="0"/>
        <w:tblLook w:firstColumn="1" w:firstRow="1" w:lastColumn="0" w:lastRow="0" w:noHBand="0" w:noVBand="1" w:val="04A0"/>
      </w:tblPr>
      <w:tblGrid>
        <w:gridCol w:w="10080"/>
      </w:tblGrid>
      <w:tr>
        <w:tc>
          <w:tcPr>
            <w:tcW w:type="dxa" w:w="10080"/>
            <w:shd w:fill="F2F7F2"/>
          </w:tcPr>
          <w:p>
            <w:r>
              <w:rPr>
                <w:b/>
                <w:sz w:val="22"/>
              </w:rPr>
              <w:t>CORE THESIS</w:t>
              <w:br/>
            </w:r>
            <w:r>
              <w:rPr>
                <w:sz w:val="20"/>
              </w:rPr>
              <w:t>Don’t optimize today’s harvest. Optimize the next 5 years of the farm.</w:t>
              <w:br/>
              <w:br/>
              <w:t>Fasal Sarthi converts soil, crop history, weather, resource constraints and market economics into an explainable multi-season farm plan that aims to increase sustainable income while protecting the productive capacity of the land.</w:t>
            </w:r>
          </w:p>
        </w:tc>
      </w:tr>
    </w:tbl>
    <w:p/>
    <w:p>
      <w:pPr>
        <w:jc w:val="center"/>
      </w:pPr>
      <w:r>
        <w:rPr>
          <w:i/>
          <w:sz w:val="18"/>
        </w:rPr>
        <w:t>Prepared as a working concept document for the 2026 hackathon</w:t>
      </w:r>
    </w:p>
    <w:p>
      <w:r>
        <w:br w:type="page"/>
      </w:r>
    </w:p>
    <w:p>
      <w:pPr>
        <w:pStyle w:val="Heading1"/>
      </w:pPr>
      <w:r>
        <w:t>1. Executive Summary</w:t>
      </w:r>
    </w:p>
    <w:p>
      <w:r>
        <w:t>Fasal Sarthi is a farmer-centric AI decision-support building block for sustainable farm planning. Instead of giving a farmer an isolated answer such as “which fertilizer should I use?” or “which crop should I plant?”, Fasal Sarthi maintains a digital memory of the farm and plans several decisions together: what to grow, when to grow it, how to rotate crops, what nutrients are needed, how available water and other resources constrain the plan, how residue should be handled, and which crop sequence has the best expected economic outcome without crossing soil-health constraints.</w:t>
      </w:r>
    </w:p>
    <w:p>
      <w:r>
        <w:t>The concept is intentionally designed as a hybrid AI/optimization system rather than a data-hungry black-box model. Structured agronomic knowledge and validated rules handle safety-critical constraints; an optimization engine searches crop sequences; weather and market data update the plan; and machine learning can be added where sufficient historical data exists. A language/voice interface can explain the recommendation in a farmer-friendly way.</w:t>
      </w:r>
    </w:p>
    <w:tbl>
      <w:tblPr>
        <w:tblStyle w:val="TableGrid"/>
        <w:tblW w:type="auto" w:w="0"/>
        <w:tblLook w:firstColumn="1" w:firstRow="1" w:lastColumn="0" w:lastRow="0" w:noHBand="0" w:noVBand="1" w:val="04A0"/>
      </w:tblPr>
      <w:tblGrid>
        <w:gridCol w:w="10080"/>
      </w:tblGrid>
      <w:tr>
        <w:tc>
          <w:tcPr>
            <w:tcW w:type="dxa" w:w="10080"/>
            <w:shd w:fill="F2F7F2"/>
          </w:tcPr>
          <w:p>
            <w:r>
              <w:rPr>
                <w:b/>
                <w:sz w:val="22"/>
              </w:rPr>
              <w:t>ONE-LINE PITCH</w:t>
              <w:br/>
            </w:r>
            <w:r>
              <w:rPr>
                <w:sz w:val="20"/>
              </w:rPr>
              <w:t>Fasal Sarthi is a multi-season AI farm planner that maximizes sustainable farmer income—not just crop yield—by jointly optimizing crop rotation, soil health, resources, residue management and market opportunity.</w:t>
            </w:r>
          </w:p>
        </w:tc>
      </w:tr>
    </w:tbl>
    <w:p/>
    <w:p>
      <w:pPr>
        <w:pStyle w:val="Heading1"/>
      </w:pPr>
      <w:r>
        <w:t>2. Why This Fits the Hackathon</w:t>
      </w:r>
    </w:p>
    <w:p>
      <w:r>
        <w:t>The official Applicants Toolkit describes six interconnected challenges and explicitly encourages solutions for small and marginal farmers that are accessible, affordable, practical and locally relevant. It also asks teams to avoid isolated data silos and standalone platforms, and instead build interoperable components around the GI-AI4AFS Open Reference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Hackathon challenge</w:t>
            </w:r>
          </w:p>
        </w:tc>
        <w:tc>
          <w:tcPr>
            <w:tcW w:type="dxa" w:w="3360"/>
            <w:vAlign w:val="center"/>
            <w:shd w:fill="D9EAF7"/>
          </w:tcPr>
          <w:p>
            <w:r/>
            <w:r>
              <w:rPr>
                <w:rFonts w:ascii="Aptos" w:hAnsi="Aptos"/>
                <w:b/>
                <w:sz w:val="18"/>
              </w:rPr>
              <w:t>Fasal Sarthi fit</w:t>
            </w:r>
          </w:p>
        </w:tc>
        <w:tc>
          <w:tcPr>
            <w:tcW w:type="dxa" w:w="3360"/>
            <w:vAlign w:val="center"/>
            <w:shd w:fill="D9EAF7"/>
          </w:tcPr>
          <w:p>
            <w:r/>
            <w:r>
              <w:rPr>
                <w:rFonts w:ascii="Aptos" w:hAnsi="Aptos"/>
                <w:b/>
                <w:sz w:val="18"/>
              </w:rPr>
              <w:t>Strength</w:t>
            </w:r>
          </w:p>
        </w:tc>
      </w:tr>
      <w:tr>
        <w:tc>
          <w:tcPr>
            <w:tcW w:type="dxa" w:w="3360"/>
            <w:vAlign w:val="center"/>
          </w:tcPr>
          <w:p>
            <w:r/>
            <w:r>
              <w:rPr>
                <w:rFonts w:ascii="Aptos" w:hAnsi="Aptos"/>
                <w:b w:val="0"/>
                <w:sz w:val="17"/>
              </w:rPr>
              <w:t>1. Smart &amp; Climate-Resilient Agriculture</w:t>
            </w:r>
          </w:p>
        </w:tc>
        <w:tc>
          <w:tcPr>
            <w:tcW w:type="dxa" w:w="3360"/>
            <w:vAlign w:val="center"/>
          </w:tcPr>
          <w:p>
            <w:r/>
            <w:r>
              <w:rPr>
                <w:rFonts w:ascii="Aptos" w:hAnsi="Aptos"/>
                <w:b w:val="0"/>
                <w:sz w:val="17"/>
              </w:rPr>
              <w:t>Soil-health monitoring, resource optimization, crop planning, climate-aware decisions and smart farm management.</w:t>
            </w:r>
          </w:p>
        </w:tc>
        <w:tc>
          <w:tcPr>
            <w:tcW w:type="dxa" w:w="3360"/>
            <w:vAlign w:val="center"/>
          </w:tcPr>
          <w:p>
            <w:r/>
            <w:r>
              <w:rPr>
                <w:rFonts w:ascii="Aptos" w:hAnsi="Aptos"/>
                <w:b w:val="0"/>
                <w:sz w:val="17"/>
              </w:rPr>
              <w:t>PRIMARY</w:t>
            </w:r>
          </w:p>
        </w:tc>
      </w:tr>
      <w:tr>
        <w:tc>
          <w:tcPr>
            <w:tcW w:type="dxa" w:w="3360"/>
            <w:vAlign w:val="center"/>
          </w:tcPr>
          <w:p>
            <w:r/>
            <w:r>
              <w:rPr>
                <w:rFonts w:ascii="Aptos" w:hAnsi="Aptos"/>
                <w:b w:val="0"/>
                <w:sz w:val="17"/>
              </w:rPr>
              <w:t>2. Crop Intelligence &amp; Decision Support</w:t>
            </w:r>
          </w:p>
        </w:tc>
        <w:tc>
          <w:tcPr>
            <w:tcW w:type="dxa" w:w="3360"/>
            <w:vAlign w:val="center"/>
          </w:tcPr>
          <w:p>
            <w:r/>
            <w:r>
              <w:rPr>
                <w:rFonts w:ascii="Aptos" w:hAnsi="Aptos"/>
                <w:b w:val="0"/>
                <w:sz w:val="17"/>
              </w:rPr>
              <w:t>Crop selection, timing, rotation, nutrient decisions, weather-aware planning and explainable recommendations.</w:t>
            </w:r>
          </w:p>
        </w:tc>
        <w:tc>
          <w:tcPr>
            <w:tcW w:type="dxa" w:w="3360"/>
            <w:vAlign w:val="center"/>
          </w:tcPr>
          <w:p>
            <w:r/>
            <w:r>
              <w:rPr>
                <w:rFonts w:ascii="Aptos" w:hAnsi="Aptos"/>
                <w:b w:val="0"/>
                <w:sz w:val="17"/>
              </w:rPr>
              <w:t>STRONG</w:t>
            </w:r>
          </w:p>
        </w:tc>
      </w:tr>
      <w:tr>
        <w:tc>
          <w:tcPr>
            <w:tcW w:type="dxa" w:w="3360"/>
            <w:vAlign w:val="center"/>
          </w:tcPr>
          <w:p>
            <w:r/>
            <w:r>
              <w:rPr>
                <w:rFonts w:ascii="Aptos" w:hAnsi="Aptos"/>
                <w:b w:val="0"/>
                <w:sz w:val="17"/>
              </w:rPr>
              <w:t>5. Farmer-Centric Digital Services</w:t>
            </w:r>
          </w:p>
        </w:tc>
        <w:tc>
          <w:tcPr>
            <w:tcW w:type="dxa" w:w="3360"/>
            <w:vAlign w:val="center"/>
          </w:tcPr>
          <w:p>
            <w:r/>
            <w:r>
              <w:rPr>
                <w:rFonts w:ascii="Aptos" w:hAnsi="Aptos"/>
                <w:b w:val="0"/>
                <w:sz w:val="17"/>
              </w:rPr>
              <w:t>Personalized advisory designed around the farmer’s land, history, constraints, language and economics.</w:t>
            </w:r>
          </w:p>
        </w:tc>
        <w:tc>
          <w:tcPr>
            <w:tcW w:type="dxa" w:w="3360"/>
            <w:vAlign w:val="center"/>
          </w:tcPr>
          <w:p>
            <w:r/>
            <w:r>
              <w:rPr>
                <w:rFonts w:ascii="Aptos" w:hAnsi="Aptos"/>
                <w:b w:val="0"/>
                <w:sz w:val="17"/>
              </w:rPr>
              <w:t>STRONG</w:t>
            </w:r>
          </w:p>
        </w:tc>
      </w:tr>
      <w:tr>
        <w:tc>
          <w:tcPr>
            <w:tcW w:type="dxa" w:w="3360"/>
            <w:vAlign w:val="center"/>
          </w:tcPr>
          <w:p>
            <w:r/>
            <w:r>
              <w:rPr>
                <w:rFonts w:ascii="Aptos" w:hAnsi="Aptos"/>
                <w:b w:val="0"/>
                <w:sz w:val="17"/>
              </w:rPr>
              <w:t>6. Sustainable &amp; Circular Agri-Food Systems</w:t>
            </w:r>
          </w:p>
        </w:tc>
        <w:tc>
          <w:tcPr>
            <w:tcW w:type="dxa" w:w="3360"/>
            <w:vAlign w:val="center"/>
          </w:tcPr>
          <w:p>
            <w:r/>
            <w:r>
              <w:rPr>
                <w:rFonts w:ascii="Aptos" w:hAnsi="Aptos"/>
                <w:b w:val="0"/>
                <w:sz w:val="17"/>
              </w:rPr>
              <w:t>Residue alternatives, waste-to-resource pathways, crop diversification and long-term soil/resource stewardship.</w:t>
            </w:r>
          </w:p>
        </w:tc>
        <w:tc>
          <w:tcPr>
            <w:tcW w:type="dxa" w:w="3360"/>
            <w:vAlign w:val="center"/>
          </w:tcPr>
          <w:p>
            <w:r/>
            <w:r>
              <w:rPr>
                <w:rFonts w:ascii="Aptos" w:hAnsi="Aptos"/>
                <w:b w:val="0"/>
                <w:sz w:val="17"/>
              </w:rPr>
              <w:t>STRONG</w:t>
            </w:r>
          </w:p>
        </w:tc>
      </w:tr>
      <w:tr>
        <w:tc>
          <w:tcPr>
            <w:tcW w:type="dxa" w:w="3360"/>
            <w:vAlign w:val="center"/>
          </w:tcPr>
          <w:p>
            <w:r/>
            <w:r>
              <w:rPr>
                <w:rFonts w:ascii="Aptos" w:hAnsi="Aptos"/>
                <w:b w:val="0"/>
                <w:sz w:val="17"/>
              </w:rPr>
              <w:t>4. Digital Agricultural Supply Chains</w:t>
            </w:r>
          </w:p>
        </w:tc>
        <w:tc>
          <w:tcPr>
            <w:tcW w:type="dxa" w:w="3360"/>
            <w:vAlign w:val="center"/>
          </w:tcPr>
          <w:p>
            <w:r/>
            <w:r>
              <w:rPr>
                <w:rFonts w:ascii="Aptos" w:hAnsi="Aptos"/>
                <w:b w:val="0"/>
                <w:sz w:val="17"/>
              </w:rPr>
              <w:t>Can use market prices and demand signals to make crop planning profit-aware.</w:t>
            </w:r>
          </w:p>
        </w:tc>
        <w:tc>
          <w:tcPr>
            <w:tcW w:type="dxa" w:w="3360"/>
            <w:vAlign w:val="center"/>
          </w:tcPr>
          <w:p>
            <w:r/>
            <w:r>
              <w:rPr>
                <w:rFonts w:ascii="Aptos" w:hAnsi="Aptos"/>
                <w:b w:val="0"/>
                <w:sz w:val="17"/>
              </w:rPr>
              <w:t>SECONDARY</w:t>
            </w:r>
          </w:p>
        </w:tc>
      </w:tr>
      <w:tr>
        <w:tc>
          <w:tcPr>
            <w:tcW w:type="dxa" w:w="3360"/>
            <w:vAlign w:val="center"/>
          </w:tcPr>
          <w:p>
            <w:r/>
            <w:r>
              <w:rPr>
                <w:rFonts w:ascii="Aptos" w:hAnsi="Aptos"/>
                <w:b w:val="0"/>
                <w:sz w:val="17"/>
              </w:rPr>
              <w:t>3. Post-Harvest Management &amp; Value Addition</w:t>
            </w:r>
          </w:p>
        </w:tc>
        <w:tc>
          <w:tcPr>
            <w:tcW w:type="dxa" w:w="3360"/>
            <w:vAlign w:val="center"/>
          </w:tcPr>
          <w:p>
            <w:r/>
            <w:r>
              <w:rPr>
                <w:rFonts w:ascii="Aptos" w:hAnsi="Aptos"/>
                <w:b w:val="0"/>
                <w:sz w:val="17"/>
              </w:rPr>
              <w:t>Possible future extension through storage/value-addition choices, but not the core problem.</w:t>
            </w:r>
          </w:p>
        </w:tc>
        <w:tc>
          <w:tcPr>
            <w:tcW w:type="dxa" w:w="3360"/>
            <w:vAlign w:val="center"/>
          </w:tcPr>
          <w:p>
            <w:r/>
            <w:r>
              <w:rPr>
                <w:rFonts w:ascii="Aptos" w:hAnsi="Aptos"/>
                <w:b w:val="0"/>
                <w:sz w:val="17"/>
              </w:rPr>
              <w:t>OPTIONAL</w:t>
            </w:r>
          </w:p>
        </w:tc>
      </w:tr>
    </w:tbl>
    <w:p/>
    <w:p>
      <w:pPr>
        <w:pStyle w:val="Source"/>
      </w:pPr>
      <w:r>
        <w:t>Source: Official Hackathon Applicants Toolkit, sections on challenges and cross-cutting priorities. fileciteturn2file3L1-L31</w:t>
      </w:r>
    </w:p>
    <w:p>
      <w:pPr>
        <w:pStyle w:val="Source"/>
      </w:pPr>
      <w:r>
        <w:t>Source: Official Hackathon Applicants Toolkit, evaluation/deliverables requirements. fileciteturn3file0L1-L21</w:t>
      </w:r>
    </w:p>
    <w:p>
      <w:pPr>
        <w:pStyle w:val="Heading1"/>
      </w:pPr>
      <w:r>
        <w:t>3. The Problem We Are Solving</w:t>
      </w:r>
    </w:p>
    <w:p>
      <w:r>
        <w:t>A farm is a long-term production system, but many agricultural decisions are made as separate, short-term decisions. Soil testing may tell a farmer the nutrient status; a crop advisory may suggest a crop; a weather service may provide a forecast; a mandi platform may show prices; and an agronomist may advise on residue. The farmer still has to combine these signals and decide what sequence of actions makes sense for the farm.</w:t>
      </w:r>
    </w:p>
    <w:p>
      <w:r>
        <w:t>Fasal Sarthi addresses five connected decision gaps:</w:t>
      </w:r>
    </w:p>
    <w:p>
      <w:pPr>
        <w:pStyle w:val="ListBullet"/>
        <w:spacing w:after="40"/>
      </w:pPr>
      <w:r>
        <w:t>Single-season thinking: choosing the highest-return crop today can create nutrient, water or disease pressures later.</w:t>
      </w:r>
    </w:p>
    <w:p>
      <w:pPr>
        <w:pStyle w:val="ListBullet"/>
        <w:spacing w:after="40"/>
      </w:pPr>
      <w:r>
        <w:t>Fragmented information: soil, crop history, weather, market prices, residue practices and farm economics are often treated separately.</w:t>
      </w:r>
    </w:p>
    <w:p>
      <w:pPr>
        <w:pStyle w:val="ListBullet"/>
        <w:spacing w:after="40"/>
      </w:pPr>
      <w:r>
        <w:t>Weak economic optimization: agronomic advice may improve yield without explicitly showing the expected income/cost trade-off.</w:t>
      </w:r>
    </w:p>
    <w:p>
      <w:pPr>
        <w:pStyle w:val="ListBullet"/>
        <w:spacing w:after="40"/>
      </w:pPr>
      <w:r>
        <w:t>Residue decisions treated as a compliance problem: farmers need practical and financially credible alternatives to burning, not only warnings.</w:t>
      </w:r>
    </w:p>
    <w:p>
      <w:pPr>
        <w:pStyle w:val="ListBullet"/>
        <w:spacing w:after="40"/>
      </w:pPr>
      <w:r>
        <w:t>No persistent farm memory: after one season, the system should remember what was planted, what was applied, what happened and how soil/resource state changed.</w:t>
      </w:r>
    </w:p>
    <w:p>
      <w:pPr>
        <w:pStyle w:val="Heading2"/>
      </w:pPr>
      <w:r>
        <w:t>3.1 The Farmer’s Core Question</w:t>
      </w:r>
    </w:p>
    <w:tbl>
      <w:tblPr>
        <w:tblStyle w:val="TableGrid"/>
        <w:tblW w:type="auto" w:w="0"/>
        <w:tblLook w:firstColumn="1" w:firstRow="1" w:lastColumn="0" w:lastRow="0" w:noHBand="0" w:noVBand="1" w:val="04A0"/>
      </w:tblPr>
      <w:tblGrid>
        <w:gridCol w:w="10080"/>
      </w:tblGrid>
      <w:tr>
        <w:tc>
          <w:tcPr>
            <w:tcW w:type="dxa" w:w="10080"/>
            <w:shd w:fill="F2F7F2"/>
          </w:tcPr>
          <w:p>
            <w:r>
              <w:rPr>
                <w:b/>
                <w:sz w:val="22"/>
              </w:rPr>
              <w:t>THE QUESTION</w:t>
              <w:br/>
            </w:r>
            <w:r>
              <w:rPr>
                <w:sz w:val="20"/>
              </w:rPr>
              <w:t>“Given my soil, land, water, previous crop, local weather and expected prices, what should I grow next—and what sequence of crops over the next few seasons can improve my income without degrading my farm?”</w:t>
            </w:r>
          </w:p>
        </w:tc>
      </w:tr>
    </w:tbl>
    <w:p/>
    <w:p>
      <w:pPr>
        <w:pStyle w:val="Heading1"/>
      </w:pPr>
      <w:r>
        <w:t>4. Target Users &amp; Beneficiaries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User</w:t>
            </w:r>
          </w:p>
        </w:tc>
        <w:tc>
          <w:tcPr>
            <w:tcW w:type="dxa" w:w="3360"/>
            <w:vAlign w:val="center"/>
            <w:shd w:fill="D9EAF7"/>
          </w:tcPr>
          <w:p>
            <w:r/>
            <w:r>
              <w:rPr>
                <w:rFonts w:ascii="Aptos" w:hAnsi="Aptos"/>
                <w:b/>
                <w:sz w:val="18"/>
              </w:rPr>
              <w:t>Need</w:t>
            </w:r>
          </w:p>
        </w:tc>
        <w:tc>
          <w:tcPr>
            <w:tcW w:type="dxa" w:w="3360"/>
            <w:vAlign w:val="center"/>
            <w:shd w:fill="D9EAF7"/>
          </w:tcPr>
          <w:p>
            <w:r/>
            <w:r>
              <w:rPr>
                <w:rFonts w:ascii="Aptos" w:hAnsi="Aptos"/>
                <w:b/>
                <w:sz w:val="18"/>
              </w:rPr>
              <w:t>Fasal Sarthi value</w:t>
            </w:r>
          </w:p>
        </w:tc>
      </w:tr>
      <w:tr>
        <w:tc>
          <w:tcPr>
            <w:tcW w:type="dxa" w:w="3360"/>
            <w:vAlign w:val="center"/>
          </w:tcPr>
          <w:p>
            <w:r/>
            <w:r>
              <w:rPr>
                <w:rFonts w:ascii="Aptos" w:hAnsi="Aptos"/>
                <w:b w:val="0"/>
                <w:sz w:val="17"/>
              </w:rPr>
              <w:t>Small/marginal farmer</w:t>
            </w:r>
          </w:p>
        </w:tc>
        <w:tc>
          <w:tcPr>
            <w:tcW w:type="dxa" w:w="3360"/>
            <w:vAlign w:val="center"/>
          </w:tcPr>
          <w:p>
            <w:r/>
            <w:r>
              <w:rPr>
                <w:rFonts w:ascii="Aptos" w:hAnsi="Aptos"/>
                <w:b w:val="0"/>
                <w:sz w:val="17"/>
              </w:rPr>
              <w:t>Simple, affordable decisions with clear economic reasoning.</w:t>
            </w:r>
          </w:p>
        </w:tc>
        <w:tc>
          <w:tcPr>
            <w:tcW w:type="dxa" w:w="3360"/>
            <w:vAlign w:val="center"/>
          </w:tcPr>
          <w:p>
            <w:r/>
            <w:r>
              <w:rPr>
                <w:rFonts w:ascii="Aptos" w:hAnsi="Aptos"/>
                <w:b w:val="0"/>
                <w:sz w:val="17"/>
              </w:rPr>
              <w:t>Personalized crop plan, soil actions, expected economics and alternatives.</w:t>
            </w:r>
          </w:p>
        </w:tc>
      </w:tr>
      <w:tr>
        <w:tc>
          <w:tcPr>
            <w:tcW w:type="dxa" w:w="3360"/>
            <w:vAlign w:val="center"/>
          </w:tcPr>
          <w:p>
            <w:r/>
            <w:r>
              <w:rPr>
                <w:rFonts w:ascii="Aptos" w:hAnsi="Aptos"/>
                <w:b w:val="0"/>
                <w:sz w:val="17"/>
              </w:rPr>
              <w:t>FPO / farmer group</w:t>
            </w:r>
          </w:p>
        </w:tc>
        <w:tc>
          <w:tcPr>
            <w:tcW w:type="dxa" w:w="3360"/>
            <w:vAlign w:val="center"/>
          </w:tcPr>
          <w:p>
            <w:r/>
            <w:r>
              <w:rPr>
                <w:rFonts w:ascii="Aptos" w:hAnsi="Aptos"/>
                <w:b w:val="0"/>
                <w:sz w:val="17"/>
              </w:rPr>
              <w:t>Plan many farms without replacing human agronomy.</w:t>
            </w:r>
          </w:p>
        </w:tc>
        <w:tc>
          <w:tcPr>
            <w:tcW w:type="dxa" w:w="3360"/>
            <w:vAlign w:val="center"/>
          </w:tcPr>
          <w:p>
            <w:r/>
            <w:r>
              <w:rPr>
                <w:rFonts w:ascii="Aptos" w:hAnsi="Aptos"/>
                <w:b w:val="0"/>
                <w:sz w:val="17"/>
              </w:rPr>
              <w:t>Shared decision API, farm profiles, aggregated recommendations and dashboards.</w:t>
            </w:r>
          </w:p>
        </w:tc>
      </w:tr>
      <w:tr>
        <w:tc>
          <w:tcPr>
            <w:tcW w:type="dxa" w:w="3360"/>
            <w:vAlign w:val="center"/>
          </w:tcPr>
          <w:p>
            <w:r/>
            <w:r>
              <w:rPr>
                <w:rFonts w:ascii="Aptos" w:hAnsi="Aptos"/>
                <w:b w:val="0"/>
                <w:sz w:val="17"/>
              </w:rPr>
              <w:t>KVK / extension worker</w:t>
            </w:r>
          </w:p>
        </w:tc>
        <w:tc>
          <w:tcPr>
            <w:tcW w:type="dxa" w:w="3360"/>
            <w:vAlign w:val="center"/>
          </w:tcPr>
          <w:p>
            <w:r/>
            <w:r>
              <w:rPr>
                <w:rFonts w:ascii="Aptos" w:hAnsi="Aptos"/>
                <w:b w:val="0"/>
                <w:sz w:val="17"/>
              </w:rPr>
              <w:t>Explain and monitor recommendations at field level.</w:t>
            </w:r>
          </w:p>
        </w:tc>
        <w:tc>
          <w:tcPr>
            <w:tcW w:type="dxa" w:w="3360"/>
            <w:vAlign w:val="center"/>
          </w:tcPr>
          <w:p>
            <w:r/>
            <w:r>
              <w:rPr>
                <w:rFonts w:ascii="Aptos" w:hAnsi="Aptos"/>
                <w:b w:val="0"/>
                <w:sz w:val="17"/>
              </w:rPr>
              <w:t>Evidence-backed recommendations and farmer-readable explanations.</w:t>
            </w:r>
          </w:p>
        </w:tc>
      </w:tr>
      <w:tr>
        <w:tc>
          <w:tcPr>
            <w:tcW w:type="dxa" w:w="3360"/>
            <w:vAlign w:val="center"/>
          </w:tcPr>
          <w:p>
            <w:r/>
            <w:r>
              <w:rPr>
                <w:rFonts w:ascii="Aptos" w:hAnsi="Aptos"/>
                <w:b w:val="0"/>
                <w:sz w:val="17"/>
              </w:rPr>
              <w:t>Agronomist / researcher</w:t>
            </w:r>
          </w:p>
        </w:tc>
        <w:tc>
          <w:tcPr>
            <w:tcW w:type="dxa" w:w="3360"/>
            <w:vAlign w:val="center"/>
          </w:tcPr>
          <w:p>
            <w:r/>
            <w:r>
              <w:rPr>
                <w:rFonts w:ascii="Aptos" w:hAnsi="Aptos"/>
                <w:b w:val="0"/>
                <w:sz w:val="17"/>
              </w:rPr>
              <w:t>Validated constraints and data-driven experimentation.</w:t>
            </w:r>
          </w:p>
        </w:tc>
        <w:tc>
          <w:tcPr>
            <w:tcW w:type="dxa" w:w="3360"/>
            <w:vAlign w:val="center"/>
          </w:tcPr>
          <w:p>
            <w:r/>
            <w:r>
              <w:rPr>
                <w:rFonts w:ascii="Aptos" w:hAnsi="Aptos"/>
                <w:b w:val="0"/>
                <w:sz w:val="17"/>
              </w:rPr>
              <w:t>Rule base, model outputs, scenarios and performance monitoring.</w:t>
            </w:r>
          </w:p>
        </w:tc>
      </w:tr>
      <w:tr>
        <w:tc>
          <w:tcPr>
            <w:tcW w:type="dxa" w:w="3360"/>
            <w:vAlign w:val="center"/>
          </w:tcPr>
          <w:p>
            <w:r/>
            <w:r>
              <w:rPr>
                <w:rFonts w:ascii="Aptos" w:hAnsi="Aptos"/>
                <w:b w:val="0"/>
                <w:sz w:val="17"/>
              </w:rPr>
              <w:t>Agri-tech / platform</w:t>
            </w:r>
          </w:p>
        </w:tc>
        <w:tc>
          <w:tcPr>
            <w:tcW w:type="dxa" w:w="3360"/>
            <w:vAlign w:val="center"/>
          </w:tcPr>
          <w:p>
            <w:r/>
            <w:r>
              <w:rPr>
                <w:rFonts w:ascii="Aptos" w:hAnsi="Aptos"/>
                <w:b w:val="0"/>
                <w:sz w:val="17"/>
              </w:rPr>
              <w:t>Interoperable intelligence without rebuilding the whole advisory stack.</w:t>
            </w:r>
          </w:p>
        </w:tc>
        <w:tc>
          <w:tcPr>
            <w:tcW w:type="dxa" w:w="3360"/>
            <w:vAlign w:val="center"/>
          </w:tcPr>
          <w:p>
            <w:r/>
            <w:r>
              <w:rPr>
                <w:rFonts w:ascii="Aptos" w:hAnsi="Aptos"/>
                <w:b w:val="0"/>
                <w:sz w:val="17"/>
              </w:rPr>
              <w:t>API-first planning engine that can plug into existing farmer services.</w:t>
            </w:r>
          </w:p>
        </w:tc>
      </w:tr>
    </w:tbl>
    <w:p/>
    <w:p>
      <w:pPr>
        <w:pStyle w:val="Heading1"/>
      </w:pPr>
      <w:r>
        <w:t>5. Market Landscape</w:t>
      </w:r>
    </w:p>
    <w:p>
      <w:r>
        <w:t>The opportunity is not simply “an agriculture app market.” It sits at the intersection of digital agriculture, AI advisory, precision farming, farm management, soil intelligence and agricultural decision support.</w:t>
      </w:r>
    </w:p>
    <w:p>
      <w:pPr>
        <w:pStyle w:val="Heading2"/>
      </w:pPr>
      <w:r>
        <w:t>5.1 Why the Market Is Moving Toward AI</w:t>
      </w:r>
    </w:p>
    <w:p>
      <w:pPr>
        <w:pStyle w:val="ListBullet"/>
        <w:spacing w:after="40"/>
      </w:pPr>
      <w:r>
        <w:t>India is building a digital agriculture foundation. Government reporting in 2026 cited more than 7.63 crore Farmer IDs and 23.5 crore surveyed crop plots under the Digital Agriculture Mission.</w:t>
      </w:r>
    </w:p>
    <w:p>
      <w:pPr>
        <w:pStyle w:val="ListBullet"/>
        <w:spacing w:after="40"/>
      </w:pPr>
      <w:r>
        <w:t>The government is actively deploying AI for farmer advisories, pest surveillance, crop identification, insurance and scheme delivery.</w:t>
      </w:r>
    </w:p>
    <w:p>
      <w:pPr>
        <w:pStyle w:val="ListBullet"/>
        <w:spacing w:after="40"/>
      </w:pPr>
      <w:r>
        <w:t>The Soil Health Card programme has already generated more than 25 crore cards, demonstrating both the scale of soil information and the policy importance of nutrient management.</w:t>
      </w:r>
    </w:p>
    <w:p>
      <w:pPr>
        <w:pStyle w:val="ListBullet"/>
        <w:spacing w:after="40"/>
      </w:pPr>
      <w:r>
        <w:t>Climate variability, water constraints, rising input costs and fragmented holdings increase the value of decision support that can combine multiple signals rather than optimizing one variable.</w:t>
      </w:r>
    </w:p>
    <w:p>
      <w:pPr>
        <w:pStyle w:val="ListBullet"/>
        <w:spacing w:after="40"/>
      </w:pPr>
      <w:r>
        <w:t>The hackathon itself is built around interoperable AI/data building blocks, making a decision engine/API strategically more aligned than a standalone consumer app.</w:t>
      </w:r>
    </w:p>
    <w:p>
      <w:pPr>
        <w:pStyle w:val="Source"/>
      </w:pPr>
      <w:r>
        <w:t>Source: Government of India / PIB, Digital Agriculture Mission and AI in agriculture. citeturn0search1turn0search0</w:t>
      </w:r>
    </w:p>
    <w:p>
      <w:pPr>
        <w:pStyle w:val="Source"/>
      </w:pPr>
      <w:r>
        <w:t>Source: Government of India / PIB, Soil Health Card programme and soil-health initiatives. citeturn0search3turn0search8</w:t>
      </w:r>
    </w:p>
    <w:p>
      <w:pPr>
        <w:pStyle w:val="Source"/>
      </w:pPr>
      <w:r>
        <w:t>Source: Official Hackathon Applicants Toolkit on interoperability and farmer-centric solutions. fileciteturn2file3L1-L31</w:t>
      </w:r>
    </w:p>
    <w:p>
      <w:pPr>
        <w:pStyle w:val="Heading2"/>
      </w:pPr>
      <w:r>
        <w:t>5.2 Market Segments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Segment</w:t>
            </w:r>
          </w:p>
        </w:tc>
        <w:tc>
          <w:tcPr>
            <w:tcW w:type="dxa" w:w="3360"/>
            <w:vAlign w:val="center"/>
            <w:shd w:fill="D9EAF7"/>
          </w:tcPr>
          <w:p>
            <w:r/>
            <w:r>
              <w:rPr>
                <w:rFonts w:ascii="Aptos" w:hAnsi="Aptos"/>
                <w:b/>
                <w:sz w:val="18"/>
              </w:rPr>
              <w:t>What customers pay for</w:t>
            </w:r>
          </w:p>
        </w:tc>
        <w:tc>
          <w:tcPr>
            <w:tcW w:type="dxa" w:w="3360"/>
            <w:vAlign w:val="center"/>
            <w:shd w:fill="D9EAF7"/>
          </w:tcPr>
          <w:p>
            <w:r/>
            <w:r>
              <w:rPr>
                <w:rFonts w:ascii="Aptos" w:hAnsi="Aptos"/>
                <w:b/>
                <w:sz w:val="18"/>
              </w:rPr>
              <w:t>Fasal Sarthi opportunity</w:t>
            </w:r>
          </w:p>
        </w:tc>
      </w:tr>
      <w:tr>
        <w:tc>
          <w:tcPr>
            <w:tcW w:type="dxa" w:w="3360"/>
            <w:vAlign w:val="center"/>
          </w:tcPr>
          <w:p>
            <w:r/>
            <w:r>
              <w:rPr>
                <w:rFonts w:ascii="Aptos" w:hAnsi="Aptos"/>
                <w:b w:val="0"/>
                <w:sz w:val="17"/>
              </w:rPr>
              <w:t>Digital farm management</w:t>
            </w:r>
          </w:p>
        </w:tc>
        <w:tc>
          <w:tcPr>
            <w:tcW w:type="dxa" w:w="3360"/>
            <w:vAlign w:val="center"/>
          </w:tcPr>
          <w:p>
            <w:r/>
            <w:r>
              <w:rPr>
                <w:rFonts w:ascii="Aptos" w:hAnsi="Aptos"/>
                <w:b w:val="0"/>
                <w:sz w:val="17"/>
              </w:rPr>
              <w:t>Planning, records, monitoring, reporting, traceability.</w:t>
            </w:r>
          </w:p>
        </w:tc>
        <w:tc>
          <w:tcPr>
            <w:tcW w:type="dxa" w:w="3360"/>
            <w:vAlign w:val="center"/>
          </w:tcPr>
          <w:p>
            <w:r/>
            <w:r>
              <w:rPr>
                <w:rFonts w:ascii="Aptos" w:hAnsi="Aptos"/>
                <w:b w:val="0"/>
                <w:sz w:val="17"/>
              </w:rPr>
              <w:t>Add multi-season optimization as an intelligence layer.</w:t>
            </w:r>
          </w:p>
        </w:tc>
      </w:tr>
      <w:tr>
        <w:tc>
          <w:tcPr>
            <w:tcW w:type="dxa" w:w="3360"/>
            <w:vAlign w:val="center"/>
          </w:tcPr>
          <w:p>
            <w:r/>
            <w:r>
              <w:rPr>
                <w:rFonts w:ascii="Aptos" w:hAnsi="Aptos"/>
                <w:b w:val="0"/>
                <w:sz w:val="17"/>
              </w:rPr>
              <w:t>AI agronomy/advisory</w:t>
            </w:r>
          </w:p>
        </w:tc>
        <w:tc>
          <w:tcPr>
            <w:tcW w:type="dxa" w:w="3360"/>
            <w:vAlign w:val="center"/>
          </w:tcPr>
          <w:p>
            <w:r/>
            <w:r>
              <w:rPr>
                <w:rFonts w:ascii="Aptos" w:hAnsi="Aptos"/>
                <w:b w:val="0"/>
                <w:sz w:val="17"/>
              </w:rPr>
              <w:t>Crop advice, diagnosis, alerts, recommendations.</w:t>
            </w:r>
          </w:p>
        </w:tc>
        <w:tc>
          <w:tcPr>
            <w:tcW w:type="dxa" w:w="3360"/>
            <w:vAlign w:val="center"/>
          </w:tcPr>
          <w:p>
            <w:r/>
            <w:r>
              <w:rPr>
                <w:rFonts w:ascii="Aptos" w:hAnsi="Aptos"/>
                <w:b w:val="0"/>
                <w:sz w:val="17"/>
              </w:rPr>
              <w:t>Differentiate through joint soil × profit × rotation optimization.</w:t>
            </w:r>
          </w:p>
        </w:tc>
      </w:tr>
      <w:tr>
        <w:tc>
          <w:tcPr>
            <w:tcW w:type="dxa" w:w="3360"/>
            <w:vAlign w:val="center"/>
          </w:tcPr>
          <w:p>
            <w:r/>
            <w:r>
              <w:rPr>
                <w:rFonts w:ascii="Aptos" w:hAnsi="Aptos"/>
                <w:b w:val="0"/>
                <w:sz w:val="17"/>
              </w:rPr>
              <w:t>Precision agriculture</w:t>
            </w:r>
          </w:p>
        </w:tc>
        <w:tc>
          <w:tcPr>
            <w:tcW w:type="dxa" w:w="3360"/>
            <w:vAlign w:val="center"/>
          </w:tcPr>
          <w:p>
            <w:r/>
            <w:r>
              <w:rPr>
                <w:rFonts w:ascii="Aptos" w:hAnsi="Aptos"/>
                <w:b w:val="0"/>
                <w:sz w:val="17"/>
              </w:rPr>
              <w:t>Sensors, satellite analytics, irrigation/nutrient optimization.</w:t>
            </w:r>
          </w:p>
        </w:tc>
        <w:tc>
          <w:tcPr>
            <w:tcW w:type="dxa" w:w="3360"/>
            <w:vAlign w:val="center"/>
          </w:tcPr>
          <w:p>
            <w:r/>
            <w:r>
              <w:rPr>
                <w:rFonts w:ascii="Aptos" w:hAnsi="Aptos"/>
                <w:b w:val="0"/>
                <w:sz w:val="17"/>
              </w:rPr>
              <w:t>Offer a low-data path first; add sensors/satellite when available.</w:t>
            </w:r>
          </w:p>
        </w:tc>
      </w:tr>
      <w:tr>
        <w:tc>
          <w:tcPr>
            <w:tcW w:type="dxa" w:w="3360"/>
            <w:vAlign w:val="center"/>
          </w:tcPr>
          <w:p>
            <w:r/>
            <w:r>
              <w:rPr>
                <w:rFonts w:ascii="Aptos" w:hAnsi="Aptos"/>
                <w:b w:val="0"/>
                <w:sz w:val="17"/>
              </w:rPr>
              <w:t>Soil intelligence</w:t>
            </w:r>
          </w:p>
        </w:tc>
        <w:tc>
          <w:tcPr>
            <w:tcW w:type="dxa" w:w="3360"/>
            <w:vAlign w:val="center"/>
          </w:tcPr>
          <w:p>
            <w:r/>
            <w:r>
              <w:rPr>
                <w:rFonts w:ascii="Aptos" w:hAnsi="Aptos"/>
                <w:b w:val="0"/>
                <w:sz w:val="17"/>
              </w:rPr>
              <w:t>Testing, nutrient interpretation, fertilizer guidance.</w:t>
            </w:r>
          </w:p>
        </w:tc>
        <w:tc>
          <w:tcPr>
            <w:tcW w:type="dxa" w:w="3360"/>
            <w:vAlign w:val="center"/>
          </w:tcPr>
          <w:p>
            <w:r/>
            <w:r>
              <w:rPr>
                <w:rFonts w:ascii="Aptos" w:hAnsi="Aptos"/>
                <w:b w:val="0"/>
                <w:sz w:val="17"/>
              </w:rPr>
              <w:t>Extend from soil status to future crop-sequence decisions.</w:t>
            </w:r>
          </w:p>
        </w:tc>
      </w:tr>
      <w:tr>
        <w:tc>
          <w:tcPr>
            <w:tcW w:type="dxa" w:w="3360"/>
            <w:vAlign w:val="center"/>
          </w:tcPr>
          <w:p>
            <w:r/>
            <w:r>
              <w:rPr>
                <w:rFonts w:ascii="Aptos" w:hAnsi="Aptos"/>
                <w:b w:val="0"/>
                <w:sz w:val="17"/>
              </w:rPr>
              <w:t>Agri-market intelligence</w:t>
            </w:r>
          </w:p>
        </w:tc>
        <w:tc>
          <w:tcPr>
            <w:tcW w:type="dxa" w:w="3360"/>
            <w:vAlign w:val="center"/>
          </w:tcPr>
          <w:p>
            <w:r/>
            <w:r>
              <w:rPr>
                <w:rFonts w:ascii="Aptos" w:hAnsi="Aptos"/>
                <w:b w:val="0"/>
                <w:sz w:val="17"/>
              </w:rPr>
              <w:t>Prices, demand, buyer connections, market access.</w:t>
            </w:r>
          </w:p>
        </w:tc>
        <w:tc>
          <w:tcPr>
            <w:tcW w:type="dxa" w:w="3360"/>
            <w:vAlign w:val="center"/>
          </w:tcPr>
          <w:p>
            <w:r/>
            <w:r>
              <w:rPr>
                <w:rFonts w:ascii="Aptos" w:hAnsi="Aptos"/>
                <w:b w:val="0"/>
                <w:sz w:val="17"/>
              </w:rPr>
              <w:t>Use market signals as one constraint/objective in crop planning.</w:t>
            </w:r>
          </w:p>
        </w:tc>
      </w:tr>
      <w:tr>
        <w:tc>
          <w:tcPr>
            <w:tcW w:type="dxa" w:w="3360"/>
            <w:vAlign w:val="center"/>
          </w:tcPr>
          <w:p>
            <w:r/>
            <w:r>
              <w:rPr>
                <w:rFonts w:ascii="Aptos" w:hAnsi="Aptos"/>
                <w:b w:val="0"/>
                <w:sz w:val="17"/>
              </w:rPr>
              <w:t>FPO/institutional intelligence</w:t>
            </w:r>
          </w:p>
        </w:tc>
        <w:tc>
          <w:tcPr>
            <w:tcW w:type="dxa" w:w="3360"/>
            <w:vAlign w:val="center"/>
          </w:tcPr>
          <w:p>
            <w:r/>
            <w:r>
              <w:rPr>
                <w:rFonts w:ascii="Aptos" w:hAnsi="Aptos"/>
                <w:b w:val="0"/>
                <w:sz w:val="17"/>
              </w:rPr>
              <w:t>Planning and advisory across many farms.</w:t>
            </w:r>
          </w:p>
        </w:tc>
        <w:tc>
          <w:tcPr>
            <w:tcW w:type="dxa" w:w="3360"/>
            <w:vAlign w:val="center"/>
          </w:tcPr>
          <w:p>
            <w:r/>
            <w:r>
              <w:rPr>
                <w:rFonts w:ascii="Aptos" w:hAnsi="Aptos"/>
                <w:b w:val="0"/>
                <w:sz w:val="17"/>
              </w:rPr>
              <w:t>Offer API/dashboard tools for FPOs, extension networks and platforms.</w:t>
            </w:r>
          </w:p>
        </w:tc>
      </w:tr>
    </w:tbl>
    <w:p/>
    <w:p>
      <w:pPr>
        <w:pStyle w:val="Heading2"/>
      </w:pPr>
      <w:r>
        <w:t>5.3 Market-Size Signal — Use Carefully</w:t>
      </w:r>
    </w:p>
    <w:p>
      <w:r>
        <w:t>A commercial market-research estimate from Ken Research places India’s AI agronomy advisory platforms market at approximately US$252 million in 2025 and forecasts approximately US$752 million by 2031. This is useful as a directional market signal, not as an official government statistic. For the final pitch, the team should label it as a third-party estimate and avoid presenting it as a verified TAM.</w:t>
      </w:r>
    </w:p>
    <w:p>
      <w:pPr>
        <w:pStyle w:val="Source"/>
      </w:pPr>
      <w:r>
        <w:t>Source: Ken Research, India AI Agronomy Advisory Platforms Market (commercial research estimate). citeturn0search13</w:t>
      </w:r>
    </w:p>
    <w:p>
      <w:r>
        <w:t>A stronger hackathon market argument is therefore to show the large and growing digital-agriculture infrastructure around farmers, soil, crops and advisory, then demonstrate the specific decision gap Fasal Sarthi fills.</w:t>
      </w:r>
    </w:p>
    <w:p>
      <w:pPr>
        <w:pStyle w:val="Heading1"/>
      </w:pPr>
      <w:r>
        <w:t>6. Competitive Landscape</w:t>
      </w:r>
    </w:p>
    <w:p>
      <w:r>
        <w:t>Fasal Sarthi should not claim that competitors do not perform crop rotation, soil analysis or farm advisory. Several established platforms already cover individual or overlapping components. The defensible positioning is the way Fasal Sarthi combines these components into a persistent, multi-season optimization problem.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Existing solution</w:t>
            </w:r>
          </w:p>
        </w:tc>
        <w:tc>
          <w:tcPr>
            <w:tcW w:type="dxa" w:w="3360"/>
            <w:vAlign w:val="center"/>
            <w:shd w:fill="D9EAF7"/>
          </w:tcPr>
          <w:p>
            <w:r/>
            <w:r>
              <w:rPr>
                <w:rFonts w:ascii="Aptos" w:hAnsi="Aptos"/>
                <w:b/>
                <w:sz w:val="18"/>
              </w:rPr>
              <w:t>Strong capabilities</w:t>
            </w:r>
          </w:p>
        </w:tc>
        <w:tc>
          <w:tcPr>
            <w:tcW w:type="dxa" w:w="3360"/>
            <w:vAlign w:val="center"/>
            <w:shd w:fill="D9EAF7"/>
          </w:tcPr>
          <w:p>
            <w:r/>
            <w:r>
              <w:rPr>
                <w:rFonts w:ascii="Aptos" w:hAnsi="Aptos"/>
                <w:b/>
                <w:sz w:val="18"/>
              </w:rPr>
              <w:t>Fasal Sarthi differentiation</w:t>
            </w:r>
          </w:p>
        </w:tc>
      </w:tr>
      <w:tr>
        <w:tc>
          <w:tcPr>
            <w:tcW w:type="dxa" w:w="3360"/>
            <w:vAlign w:val="center"/>
          </w:tcPr>
          <w:p>
            <w:r/>
            <w:r>
              <w:rPr>
                <w:rFonts w:ascii="Aptos" w:hAnsi="Aptos"/>
                <w:b w:val="0"/>
                <w:sz w:val="17"/>
              </w:rPr>
              <w:t>Soil Health Card / government soil-health infrastructure</w:t>
            </w:r>
          </w:p>
        </w:tc>
        <w:tc>
          <w:tcPr>
            <w:tcW w:type="dxa" w:w="3360"/>
            <w:vAlign w:val="center"/>
          </w:tcPr>
          <w:p>
            <w:r/>
            <w:r>
              <w:rPr>
                <w:rFonts w:ascii="Aptos" w:hAnsi="Aptos"/>
                <w:b w:val="0"/>
                <w:sz w:val="17"/>
              </w:rPr>
              <w:t>Soil nutrient status, standardized parameters and fertilizer/nutrient recommendations.</w:t>
            </w:r>
          </w:p>
        </w:tc>
        <w:tc>
          <w:tcPr>
            <w:tcW w:type="dxa" w:w="3360"/>
            <w:vAlign w:val="center"/>
          </w:tcPr>
          <w:p>
            <w:r/>
            <w:r>
              <w:rPr>
                <w:rFonts w:ascii="Aptos" w:hAnsi="Aptos"/>
                <w:b w:val="0"/>
                <w:sz w:val="17"/>
              </w:rPr>
              <w:t>Moves from “what does my soil need?” to “which multi-season farm plan best balances soil and income?”</w:t>
            </w:r>
          </w:p>
        </w:tc>
      </w:tr>
      <w:tr>
        <w:tc>
          <w:tcPr>
            <w:tcW w:type="dxa" w:w="3360"/>
            <w:vAlign w:val="center"/>
          </w:tcPr>
          <w:p>
            <w:r/>
            <w:r>
              <w:rPr>
                <w:rFonts w:ascii="Aptos" w:hAnsi="Aptos"/>
                <w:b w:val="0"/>
                <w:sz w:val="17"/>
              </w:rPr>
              <w:t>DeHaat</w:t>
            </w:r>
          </w:p>
        </w:tc>
        <w:tc>
          <w:tcPr>
            <w:tcW w:type="dxa" w:w="3360"/>
            <w:vAlign w:val="center"/>
          </w:tcPr>
          <w:p>
            <w:r/>
            <w:r>
              <w:rPr>
                <w:rFonts w:ascii="Aptos" w:hAnsi="Aptos"/>
                <w:b w:val="0"/>
                <w:sz w:val="17"/>
              </w:rPr>
              <w:t>AI-driven advisory, inputs, market linkages and farmer services.</w:t>
            </w:r>
          </w:p>
        </w:tc>
        <w:tc>
          <w:tcPr>
            <w:tcW w:type="dxa" w:w="3360"/>
            <w:vAlign w:val="center"/>
          </w:tcPr>
          <w:p>
            <w:r/>
            <w:r>
              <w:rPr>
                <w:rFonts w:ascii="Aptos" w:hAnsi="Aptos"/>
                <w:b w:val="0"/>
                <w:sz w:val="17"/>
              </w:rPr>
              <w:t>Focuses the product thesis on the optimization engine: soil trajectory + crop sequence + resources + economics.</w:t>
            </w:r>
          </w:p>
        </w:tc>
      </w:tr>
      <w:tr>
        <w:tc>
          <w:tcPr>
            <w:tcW w:type="dxa" w:w="3360"/>
            <w:vAlign w:val="center"/>
          </w:tcPr>
          <w:p>
            <w:r/>
            <w:r>
              <w:rPr>
                <w:rFonts w:ascii="Aptos" w:hAnsi="Aptos"/>
                <w:b w:val="0"/>
                <w:sz w:val="17"/>
              </w:rPr>
              <w:t>AgroStar</w:t>
            </w:r>
          </w:p>
        </w:tc>
        <w:tc>
          <w:tcPr>
            <w:tcW w:type="dxa" w:w="3360"/>
            <w:vAlign w:val="center"/>
          </w:tcPr>
          <w:p>
            <w:r/>
            <w:r>
              <w:rPr>
                <w:rFonts w:ascii="Aptos" w:hAnsi="Aptos"/>
                <w:b w:val="0"/>
                <w:sz w:val="17"/>
              </w:rPr>
              <w:t>Large-scale agronomy advisory, diagnostics, local-language services and agri inputs.</w:t>
            </w:r>
          </w:p>
        </w:tc>
        <w:tc>
          <w:tcPr>
            <w:tcW w:type="dxa" w:w="3360"/>
            <w:vAlign w:val="center"/>
          </w:tcPr>
          <w:p>
            <w:r/>
            <w:r>
              <w:rPr>
                <w:rFonts w:ascii="Aptos" w:hAnsi="Aptos"/>
                <w:b w:val="0"/>
                <w:sz w:val="17"/>
              </w:rPr>
              <w:t>Fasal Sarthi is positioned as a long-horizon planning layer rather than a broad agri-services marketplace.</w:t>
            </w:r>
          </w:p>
        </w:tc>
      </w:tr>
      <w:tr>
        <w:tc>
          <w:tcPr>
            <w:tcW w:type="dxa" w:w="3360"/>
            <w:vAlign w:val="center"/>
          </w:tcPr>
          <w:p>
            <w:r/>
            <w:r>
              <w:rPr>
                <w:rFonts w:ascii="Aptos" w:hAnsi="Aptos"/>
                <w:b w:val="0"/>
                <w:sz w:val="17"/>
              </w:rPr>
              <w:t>OneSoil</w:t>
            </w:r>
          </w:p>
        </w:tc>
        <w:tc>
          <w:tcPr>
            <w:tcW w:type="dxa" w:w="3360"/>
            <w:vAlign w:val="center"/>
          </w:tcPr>
          <w:p>
            <w:r/>
            <w:r>
              <w:rPr>
                <w:rFonts w:ascii="Aptos" w:hAnsi="Aptos"/>
                <w:b w:val="0"/>
                <w:sz w:val="17"/>
              </w:rPr>
              <w:t>Field mapping, satellite/NDVI, weather, crop rotation and farm management.</w:t>
            </w:r>
          </w:p>
        </w:tc>
        <w:tc>
          <w:tcPr>
            <w:tcW w:type="dxa" w:w="3360"/>
            <w:vAlign w:val="center"/>
          </w:tcPr>
          <w:p>
            <w:r/>
            <w:r>
              <w:rPr>
                <w:rFonts w:ascii="Aptos" w:hAnsi="Aptos"/>
                <w:b w:val="0"/>
                <w:sz w:val="17"/>
              </w:rPr>
              <w:t>Emphasize explicit multi-objective optimization of sustainable profit, soil trajectory and residue decisions, especially for low-data smallholders.</w:t>
            </w:r>
          </w:p>
        </w:tc>
      </w:tr>
      <w:tr>
        <w:tc>
          <w:tcPr>
            <w:tcW w:type="dxa" w:w="3360"/>
            <w:vAlign w:val="center"/>
          </w:tcPr>
          <w:p>
            <w:r/>
            <w:r>
              <w:rPr>
                <w:rFonts w:ascii="Aptos" w:hAnsi="Aptos"/>
                <w:b w:val="0"/>
                <w:sz w:val="17"/>
              </w:rPr>
              <w:t>CropX</w:t>
            </w:r>
          </w:p>
        </w:tc>
        <w:tc>
          <w:tcPr>
            <w:tcW w:type="dxa" w:w="3360"/>
            <w:vAlign w:val="center"/>
          </w:tcPr>
          <w:p>
            <w:r/>
            <w:r>
              <w:rPr>
                <w:rFonts w:ascii="Aptos" w:hAnsi="Aptos"/>
                <w:b w:val="0"/>
                <w:sz w:val="17"/>
              </w:rPr>
              <w:t>Integrated agronomy, sensors, soil/crop health, irrigation, nutrition and farm management.</w:t>
            </w:r>
          </w:p>
        </w:tc>
        <w:tc>
          <w:tcPr>
            <w:tcW w:type="dxa" w:w="3360"/>
            <w:vAlign w:val="center"/>
          </w:tcPr>
          <w:p>
            <w:r/>
            <w:r>
              <w:rPr>
                <w:rFonts w:ascii="Aptos" w:hAnsi="Aptos"/>
                <w:b w:val="0"/>
                <w:sz w:val="17"/>
              </w:rPr>
              <w:t>Low-data-first architecture and explainable multi-season economics; sensors become optional precision inputs.</w:t>
            </w:r>
          </w:p>
        </w:tc>
      </w:tr>
      <w:tr>
        <w:tc>
          <w:tcPr>
            <w:tcW w:type="dxa" w:w="3360"/>
            <w:vAlign w:val="center"/>
          </w:tcPr>
          <w:p>
            <w:r/>
            <w:r>
              <w:rPr>
                <w:rFonts w:ascii="Aptos" w:hAnsi="Aptos"/>
                <w:b w:val="0"/>
                <w:sz w:val="17"/>
              </w:rPr>
              <w:t>AGRIVI</w:t>
            </w:r>
          </w:p>
        </w:tc>
        <w:tc>
          <w:tcPr>
            <w:tcW w:type="dxa" w:w="3360"/>
            <w:vAlign w:val="center"/>
          </w:tcPr>
          <w:p>
            <w:r/>
            <w:r>
              <w:rPr>
                <w:rFonts w:ascii="Aptos" w:hAnsi="Aptos"/>
                <w:b w:val="0"/>
                <w:sz w:val="17"/>
              </w:rPr>
              <w:t>Farm management, agronomic recommendations, weather, financial and traceability capabilities.</w:t>
            </w:r>
          </w:p>
        </w:tc>
        <w:tc>
          <w:tcPr>
            <w:tcW w:type="dxa" w:w="3360"/>
            <w:vAlign w:val="center"/>
          </w:tcPr>
          <w:p>
            <w:r/>
            <w:r>
              <w:rPr>
                <w:rFonts w:ascii="Aptos" w:hAnsi="Aptos"/>
                <w:b w:val="0"/>
                <w:sz w:val="17"/>
              </w:rPr>
              <w:t>Narrower, clearer wedge: sustainable multi-season crop planning for resource-constrained farmers.</w:t>
            </w:r>
          </w:p>
        </w:tc>
      </w:tr>
    </w:tbl>
    <w:p/>
    <w:p>
      <w:pPr>
        <w:pStyle w:val="Source"/>
      </w:pPr>
      <w:r>
        <w:t>Competitor evidence: Soil Health Card programme. citeturn0search8turn0search10</w:t>
      </w:r>
    </w:p>
    <w:p>
      <w:pPr>
        <w:pStyle w:val="Source"/>
      </w:pPr>
      <w:r>
        <w:t>Competitor evidence: DeHaat and digital farm infrastructure. citeturn0search6</w:t>
      </w:r>
    </w:p>
    <w:p>
      <w:pPr>
        <w:pStyle w:val="Source"/>
      </w:pPr>
      <w:r>
        <w:t>Additional competitor capabilities should be verified again immediately before the final pitch because product features change.</w:t>
      </w:r>
    </w:p>
    <w:p>
      <w:pPr>
        <w:pStyle w:val="Heading1"/>
      </w:pPr>
      <w:r>
        <w:t>7. Unique Selling Proposition (USP)</w:t>
      </w:r>
    </w:p>
    <w:tbl>
      <w:tblPr>
        <w:tblStyle w:val="TableGrid"/>
        <w:tblW w:type="auto" w:w="0"/>
        <w:tblLook w:firstColumn="1" w:firstRow="1" w:lastColumn="0" w:lastRow="0" w:noHBand="0" w:noVBand="1" w:val="04A0"/>
      </w:tblPr>
      <w:tblGrid>
        <w:gridCol w:w="10080"/>
      </w:tblGrid>
      <w:tr>
        <w:tc>
          <w:tcPr>
            <w:tcW w:type="dxa" w:w="10080"/>
            <w:shd w:fill="F2F7F2"/>
          </w:tcPr>
          <w:p>
            <w:r>
              <w:rPr>
                <w:b/>
                <w:sz w:val="22"/>
              </w:rPr>
              <w:t>PRIMARY USP</w:t>
              <w:br/>
            </w:r>
            <w:r>
              <w:rPr>
                <w:sz w:val="20"/>
              </w:rPr>
              <w:t>Multi-Season Soil × Profit Optimization: Fasal Sarthi does not optimize only the next crop. It searches for a future crop sequence that maximizes expected cumulative income while respecting soil-health, water, season, rotation and resource constraints.</w:t>
            </w:r>
          </w:p>
        </w:tc>
      </w:tr>
    </w:tbl>
    <w:p/>
    <w:p>
      <w:pPr>
        <w:pStyle w:val="Heading2"/>
      </w:pPr>
      <w:r>
        <w:t>7.1 Five Differentiators</w:t>
      </w:r>
    </w:p>
    <w:p>
      <w:r>
        <w:rPr>
          <w:b/>
        </w:rPr>
        <w:t xml:space="preserve">1. Optimize the farm, not the crop — </w:t>
      </w:r>
      <w:r>
        <w:t>The unit of intelligence is the farm plan across multiple seasons.</w:t>
      </w:r>
    </w:p>
    <w:p>
      <w:r>
        <w:rPr>
          <w:b/>
        </w:rPr>
        <w:t xml:space="preserve">2. Soil + profit are simultaneous objectives — </w:t>
      </w:r>
      <w:r>
        <w:t>A recommendation must show both economic upside and its effect on the farm’s productive base.</w:t>
      </w:r>
    </w:p>
    <w:p>
      <w:r>
        <w:rPr>
          <w:b/>
        </w:rPr>
        <w:t xml:space="preserve">3. Digital farm memory — </w:t>
      </w:r>
      <w:r>
        <w:t>Every season updates a persistent farm state: crop, inputs, residue, water, yield, costs and observed soil condition.</w:t>
      </w:r>
    </w:p>
    <w:p>
      <w:r>
        <w:rPr>
          <w:b/>
        </w:rPr>
        <w:t xml:space="preserve">4. Residue decisions become adaptive — </w:t>
      </w:r>
      <w:r>
        <w:t>Instead of only saying “do not burn,” Fasal Sarthi compares feasible alternatives and updates the next plan if burning happens.</w:t>
      </w:r>
    </w:p>
    <w:p>
      <w:r>
        <w:rPr>
          <w:b/>
        </w:rPr>
        <w:t xml:space="preserve">5. Low-data-first architecture — </w:t>
      </w:r>
      <w:r>
        <w:t>The MVP can work with structured soil/crop/weather/price inputs; sensors, satellite and richer ML can be added later.</w:t>
      </w:r>
    </w:p>
    <w:p>
      <w:pPr>
        <w:pStyle w:val="Heading1"/>
      </w:pPr>
      <w:r>
        <w:t>8. Product Concept</w:t>
      </w:r>
    </w:p>
    <w:p>
      <w:r>
        <w:t>Fasal Sarthi can be presented as a simple farmer experience sitting above a deeper decision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Input</w:t>
            </w:r>
          </w:p>
        </w:tc>
        <w:tc>
          <w:tcPr>
            <w:tcW w:type="dxa" w:w="3360"/>
            <w:vAlign w:val="center"/>
            <w:shd w:fill="D9EAF7"/>
          </w:tcPr>
          <w:p>
            <w:r/>
            <w:r>
              <w:rPr>
                <w:rFonts w:ascii="Aptos" w:hAnsi="Aptos"/>
                <w:b/>
                <w:sz w:val="18"/>
              </w:rPr>
              <w:t>Example</w:t>
            </w:r>
          </w:p>
        </w:tc>
        <w:tc>
          <w:tcPr>
            <w:tcW w:type="dxa" w:w="3360"/>
            <w:vAlign w:val="center"/>
            <w:shd w:fill="D9EAF7"/>
          </w:tcPr>
          <w:p>
            <w:r/>
            <w:r>
              <w:rPr>
                <w:rFonts w:ascii="Aptos" w:hAnsi="Aptos"/>
                <w:b/>
                <w:sz w:val="18"/>
              </w:rPr>
              <w:t>Why it matters</w:t>
            </w:r>
          </w:p>
        </w:tc>
      </w:tr>
      <w:tr>
        <w:tc>
          <w:tcPr>
            <w:tcW w:type="dxa" w:w="3360"/>
            <w:vAlign w:val="center"/>
          </w:tcPr>
          <w:p>
            <w:r/>
            <w:r>
              <w:rPr>
                <w:rFonts w:ascii="Aptos" w:hAnsi="Aptos"/>
                <w:b w:val="0"/>
                <w:sz w:val="17"/>
              </w:rPr>
              <w:t>Soil</w:t>
            </w:r>
          </w:p>
        </w:tc>
        <w:tc>
          <w:tcPr>
            <w:tcW w:type="dxa" w:w="3360"/>
            <w:vAlign w:val="center"/>
          </w:tcPr>
          <w:p>
            <w:r/>
            <w:r>
              <w:rPr>
                <w:rFonts w:ascii="Aptos" w:hAnsi="Aptos"/>
                <w:b w:val="0"/>
                <w:sz w:val="17"/>
              </w:rPr>
              <w:t>pH, N, P, K, organic carbon, EC, micronutrients, soil type</w:t>
            </w:r>
          </w:p>
        </w:tc>
        <w:tc>
          <w:tcPr>
            <w:tcW w:type="dxa" w:w="3360"/>
            <w:vAlign w:val="center"/>
          </w:tcPr>
          <w:p>
            <w:r/>
            <w:r>
              <w:rPr>
                <w:rFonts w:ascii="Aptos" w:hAnsi="Aptos"/>
                <w:b w:val="0"/>
                <w:sz w:val="17"/>
              </w:rPr>
              <w:t>Constrains crop suitability and nutrient decisions.</w:t>
            </w:r>
          </w:p>
        </w:tc>
      </w:tr>
      <w:tr>
        <w:tc>
          <w:tcPr>
            <w:tcW w:type="dxa" w:w="3360"/>
            <w:vAlign w:val="center"/>
          </w:tcPr>
          <w:p>
            <w:r/>
            <w:r>
              <w:rPr>
                <w:rFonts w:ascii="Aptos" w:hAnsi="Aptos"/>
                <w:b w:val="0"/>
                <w:sz w:val="17"/>
              </w:rPr>
              <w:t>Farm profile</w:t>
            </w:r>
          </w:p>
        </w:tc>
        <w:tc>
          <w:tcPr>
            <w:tcW w:type="dxa" w:w="3360"/>
            <w:vAlign w:val="center"/>
          </w:tcPr>
          <w:p>
            <w:r/>
            <w:r>
              <w:rPr>
                <w:rFonts w:ascii="Aptos" w:hAnsi="Aptos"/>
                <w:b w:val="0"/>
                <w:sz w:val="17"/>
              </w:rPr>
              <w:t>Area, irrigation, location, budget, equipment</w:t>
            </w:r>
          </w:p>
        </w:tc>
        <w:tc>
          <w:tcPr>
            <w:tcW w:type="dxa" w:w="3360"/>
            <w:vAlign w:val="center"/>
          </w:tcPr>
          <w:p>
            <w:r/>
            <w:r>
              <w:rPr>
                <w:rFonts w:ascii="Aptos" w:hAnsi="Aptos"/>
                <w:b w:val="0"/>
                <w:sz w:val="17"/>
              </w:rPr>
              <w:t>Defines practical feasibility.</w:t>
            </w:r>
          </w:p>
        </w:tc>
      </w:tr>
      <w:tr>
        <w:tc>
          <w:tcPr>
            <w:tcW w:type="dxa" w:w="3360"/>
            <w:vAlign w:val="center"/>
          </w:tcPr>
          <w:p>
            <w:r/>
            <w:r>
              <w:rPr>
                <w:rFonts w:ascii="Aptos" w:hAnsi="Aptos"/>
                <w:b w:val="0"/>
                <w:sz w:val="17"/>
              </w:rPr>
              <w:t>Crop history</w:t>
            </w:r>
          </w:p>
        </w:tc>
        <w:tc>
          <w:tcPr>
            <w:tcW w:type="dxa" w:w="3360"/>
            <w:vAlign w:val="center"/>
          </w:tcPr>
          <w:p>
            <w:r/>
            <w:r>
              <w:rPr>
                <w:rFonts w:ascii="Aptos" w:hAnsi="Aptos"/>
                <w:b w:val="0"/>
                <w:sz w:val="17"/>
              </w:rPr>
              <w:t>Previous crop, duration, yield, residue</w:t>
            </w:r>
          </w:p>
        </w:tc>
        <w:tc>
          <w:tcPr>
            <w:tcW w:type="dxa" w:w="3360"/>
            <w:vAlign w:val="center"/>
          </w:tcPr>
          <w:p>
            <w:r/>
            <w:r>
              <w:rPr>
                <w:rFonts w:ascii="Aptos" w:hAnsi="Aptos"/>
                <w:b w:val="0"/>
                <w:sz w:val="17"/>
              </w:rPr>
              <w:t>Enables rotation and memory.</w:t>
            </w:r>
          </w:p>
        </w:tc>
      </w:tr>
      <w:tr>
        <w:tc>
          <w:tcPr>
            <w:tcW w:type="dxa" w:w="3360"/>
            <w:vAlign w:val="center"/>
          </w:tcPr>
          <w:p>
            <w:r/>
            <w:r>
              <w:rPr>
                <w:rFonts w:ascii="Aptos" w:hAnsi="Aptos"/>
                <w:b w:val="0"/>
                <w:sz w:val="17"/>
              </w:rPr>
              <w:t>Weather</w:t>
            </w:r>
          </w:p>
        </w:tc>
        <w:tc>
          <w:tcPr>
            <w:tcW w:type="dxa" w:w="3360"/>
            <w:vAlign w:val="center"/>
          </w:tcPr>
          <w:p>
            <w:r/>
            <w:r>
              <w:rPr>
                <w:rFonts w:ascii="Aptos" w:hAnsi="Aptos"/>
                <w:b w:val="0"/>
                <w:sz w:val="17"/>
              </w:rPr>
              <w:t>Rainfall, temperature, forecast, drought signals</w:t>
            </w:r>
          </w:p>
        </w:tc>
        <w:tc>
          <w:tcPr>
            <w:tcW w:type="dxa" w:w="3360"/>
            <w:vAlign w:val="center"/>
          </w:tcPr>
          <w:p>
            <w:r/>
            <w:r>
              <w:rPr>
                <w:rFonts w:ascii="Aptos" w:hAnsi="Aptos"/>
                <w:b w:val="0"/>
                <w:sz w:val="17"/>
              </w:rPr>
              <w:t>Changes crop timing and risk.</w:t>
            </w:r>
          </w:p>
        </w:tc>
      </w:tr>
      <w:tr>
        <w:tc>
          <w:tcPr>
            <w:tcW w:type="dxa" w:w="3360"/>
            <w:vAlign w:val="center"/>
          </w:tcPr>
          <w:p>
            <w:r/>
            <w:r>
              <w:rPr>
                <w:rFonts w:ascii="Aptos" w:hAnsi="Aptos"/>
                <w:b w:val="0"/>
                <w:sz w:val="17"/>
              </w:rPr>
              <w:t>Market</w:t>
            </w:r>
          </w:p>
        </w:tc>
        <w:tc>
          <w:tcPr>
            <w:tcW w:type="dxa" w:w="3360"/>
            <w:vAlign w:val="center"/>
          </w:tcPr>
          <w:p>
            <w:r/>
            <w:r>
              <w:rPr>
                <w:rFonts w:ascii="Aptos" w:hAnsi="Aptos"/>
                <w:b w:val="0"/>
                <w:sz w:val="17"/>
              </w:rPr>
              <w:t>Recent mandi prices, price range, buyer signals</w:t>
            </w:r>
          </w:p>
        </w:tc>
        <w:tc>
          <w:tcPr>
            <w:tcW w:type="dxa" w:w="3360"/>
            <w:vAlign w:val="center"/>
          </w:tcPr>
          <w:p>
            <w:r/>
            <w:r>
              <w:rPr>
                <w:rFonts w:ascii="Aptos" w:hAnsi="Aptos"/>
                <w:b w:val="0"/>
                <w:sz w:val="17"/>
              </w:rPr>
              <w:t>Converts agronomy into economic planning.</w:t>
            </w:r>
          </w:p>
        </w:tc>
      </w:tr>
      <w:tr>
        <w:tc>
          <w:tcPr>
            <w:tcW w:type="dxa" w:w="3360"/>
            <w:vAlign w:val="center"/>
          </w:tcPr>
          <w:p>
            <w:r/>
            <w:r>
              <w:rPr>
                <w:rFonts w:ascii="Aptos" w:hAnsi="Aptos"/>
                <w:b w:val="0"/>
                <w:sz w:val="17"/>
              </w:rPr>
              <w:t>Resources</w:t>
            </w:r>
          </w:p>
        </w:tc>
        <w:tc>
          <w:tcPr>
            <w:tcW w:type="dxa" w:w="3360"/>
            <w:vAlign w:val="center"/>
          </w:tcPr>
          <w:p>
            <w:r/>
            <w:r>
              <w:rPr>
                <w:rFonts w:ascii="Aptos" w:hAnsi="Aptos"/>
                <w:b w:val="0"/>
                <w:sz w:val="17"/>
              </w:rPr>
              <w:t>Water availability, fertilizer budget, labour</w:t>
            </w:r>
          </w:p>
        </w:tc>
        <w:tc>
          <w:tcPr>
            <w:tcW w:type="dxa" w:w="3360"/>
            <w:vAlign w:val="center"/>
          </w:tcPr>
          <w:p>
            <w:r/>
            <w:r>
              <w:rPr>
                <w:rFonts w:ascii="Aptos" w:hAnsi="Aptos"/>
                <w:b w:val="0"/>
                <w:sz w:val="17"/>
              </w:rPr>
              <w:t>Prevents unrealistic recommendations.</w:t>
            </w:r>
          </w:p>
        </w:tc>
      </w:tr>
      <w:tr>
        <w:tc>
          <w:tcPr>
            <w:tcW w:type="dxa" w:w="3360"/>
            <w:vAlign w:val="center"/>
          </w:tcPr>
          <w:p>
            <w:r/>
            <w:r>
              <w:rPr>
                <w:rFonts w:ascii="Aptos" w:hAnsi="Aptos"/>
                <w:b w:val="0"/>
                <w:sz w:val="17"/>
              </w:rPr>
              <w:t>Farmer preference</w:t>
            </w:r>
          </w:p>
        </w:tc>
        <w:tc>
          <w:tcPr>
            <w:tcW w:type="dxa" w:w="3360"/>
            <w:vAlign w:val="center"/>
          </w:tcPr>
          <w:p>
            <w:r/>
            <w:r>
              <w:rPr>
                <w:rFonts w:ascii="Aptos" w:hAnsi="Aptos"/>
                <w:b w:val="0"/>
                <w:sz w:val="17"/>
              </w:rPr>
              <w:t>Risk tolerance, food/feed needs, preferred crops</w:t>
            </w:r>
          </w:p>
        </w:tc>
        <w:tc>
          <w:tcPr>
            <w:tcW w:type="dxa" w:w="3360"/>
            <w:vAlign w:val="center"/>
          </w:tcPr>
          <w:p>
            <w:r/>
            <w:r>
              <w:rPr>
                <w:rFonts w:ascii="Aptos" w:hAnsi="Aptos"/>
                <w:b w:val="0"/>
                <w:sz w:val="17"/>
              </w:rPr>
              <w:t>Keeps the plan human-centred.</w:t>
            </w:r>
          </w:p>
        </w:tc>
      </w:tr>
    </w:tbl>
    <w:p/>
    <w:p>
      <w:pPr>
        <w:pStyle w:val="Heading2"/>
      </w:pPr>
      <w:r>
        <w:t>8.1 Core User Flow</w:t>
      </w:r>
    </w:p>
    <w:p>
      <w:pPr>
        <w:pStyle w:val="ListNumber"/>
        <w:spacing w:after="40"/>
      </w:pPr>
      <w:r>
        <w:t>Create farm profile.</w:t>
      </w:r>
    </w:p>
    <w:p>
      <w:pPr>
        <w:pStyle w:val="ListNumber"/>
        <w:spacing w:after="40"/>
      </w:pPr>
      <w:r>
        <w:t>Enter or import soil test results.</w:t>
      </w:r>
    </w:p>
    <w:p>
      <w:pPr>
        <w:pStyle w:val="ListNumber"/>
        <w:spacing w:after="40"/>
      </w:pPr>
      <w:r>
        <w:t>Record previous crop and residue practice.</w:t>
      </w:r>
    </w:p>
    <w:p>
      <w:pPr>
        <w:pStyle w:val="ListNumber"/>
        <w:spacing w:after="40"/>
      </w:pPr>
      <w:r>
        <w:t>Fetch location-specific weather and market signals.</w:t>
      </w:r>
    </w:p>
    <w:p>
      <w:pPr>
        <w:pStyle w:val="ListNumber"/>
        <w:spacing w:after="40"/>
      </w:pPr>
      <w:r>
        <w:t>Generate candidate crop sequences for the next 2–5 seasons.</w:t>
      </w:r>
    </w:p>
    <w:p>
      <w:pPr>
        <w:pStyle w:val="ListNumber"/>
        <w:spacing w:after="40"/>
      </w:pPr>
      <w:r>
        <w:t>Score each sequence on expected income, soil-health trajectory, water/resource use and risk.</w:t>
      </w:r>
    </w:p>
    <w:p>
      <w:pPr>
        <w:pStyle w:val="ListNumber"/>
        <w:spacing w:after="40"/>
      </w:pPr>
      <w:r>
        <w:t>Show the best plan plus 2 alternatives with reasons.</w:t>
      </w:r>
    </w:p>
    <w:p>
      <w:pPr>
        <w:pStyle w:val="ListNumber"/>
        <w:spacing w:after="40"/>
      </w:pPr>
      <w:r>
        <w:t>Generate fertilizer/nutrient actions within validated agronomic constraints.</w:t>
      </w:r>
    </w:p>
    <w:p>
      <w:pPr>
        <w:pStyle w:val="ListNumber"/>
        <w:spacing w:after="40"/>
      </w:pPr>
      <w:r>
        <w:t>Offer residue-management alternatives with practical/economic reasoning.</w:t>
      </w:r>
    </w:p>
    <w:p>
      <w:pPr>
        <w:pStyle w:val="ListNumber"/>
        <w:spacing w:after="40"/>
      </w:pPr>
      <w:r>
        <w:t>After the season, record actual outcome and update the farm memory.</w:t>
      </w:r>
    </w:p>
    <w:p>
      <w:pPr>
        <w:pStyle w:val="Heading1"/>
      </w:pPr>
      <w:r>
        <w:t>9. AI &amp; Technical Architecture</w:t>
      </w:r>
    </w:p>
    <w:p>
      <w:r>
        <w:t>The recommended architecture is hybrid. This is important because a fully data-driven model would create an unnecessary dependency on a huge, high-quality Indian farm dataset that the team does not yet possess.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Layer</w:t>
            </w:r>
          </w:p>
        </w:tc>
        <w:tc>
          <w:tcPr>
            <w:tcW w:type="dxa" w:w="3360"/>
            <w:vAlign w:val="center"/>
            <w:shd w:fill="D9EAF7"/>
          </w:tcPr>
          <w:p>
            <w:r/>
            <w:r>
              <w:rPr>
                <w:rFonts w:ascii="Aptos" w:hAnsi="Aptos"/>
                <w:b/>
                <w:sz w:val="18"/>
              </w:rPr>
              <w:t>Technology/approach</w:t>
            </w:r>
          </w:p>
        </w:tc>
        <w:tc>
          <w:tcPr>
            <w:tcW w:type="dxa" w:w="3360"/>
            <w:vAlign w:val="center"/>
            <w:shd w:fill="D9EAF7"/>
          </w:tcPr>
          <w:p>
            <w:r/>
            <w:r>
              <w:rPr>
                <w:rFonts w:ascii="Aptos" w:hAnsi="Aptos"/>
                <w:b/>
                <w:sz w:val="18"/>
              </w:rPr>
              <w:t>Role</w:t>
            </w:r>
          </w:p>
        </w:tc>
      </w:tr>
      <w:tr>
        <w:tc>
          <w:tcPr>
            <w:tcW w:type="dxa" w:w="3360"/>
            <w:vAlign w:val="center"/>
          </w:tcPr>
          <w:p>
            <w:r/>
            <w:r>
              <w:rPr>
                <w:rFonts w:ascii="Aptos" w:hAnsi="Aptos"/>
                <w:b w:val="0"/>
                <w:sz w:val="17"/>
              </w:rPr>
              <w:t>Data layer</w:t>
            </w:r>
          </w:p>
        </w:tc>
        <w:tc>
          <w:tcPr>
            <w:tcW w:type="dxa" w:w="3360"/>
            <w:vAlign w:val="center"/>
          </w:tcPr>
          <w:p>
            <w:r/>
            <w:r>
              <w:rPr>
                <w:rFonts w:ascii="Aptos" w:hAnsi="Aptos"/>
                <w:b w:val="0"/>
                <w:sz w:val="17"/>
              </w:rPr>
              <w:t>PostgreSQL / structured JSON / APIs</w:t>
            </w:r>
          </w:p>
        </w:tc>
        <w:tc>
          <w:tcPr>
            <w:tcW w:type="dxa" w:w="3360"/>
            <w:vAlign w:val="center"/>
          </w:tcPr>
          <w:p>
            <w:r/>
            <w:r>
              <w:rPr>
                <w:rFonts w:ascii="Aptos" w:hAnsi="Aptos"/>
                <w:b w:val="0"/>
                <w:sz w:val="17"/>
              </w:rPr>
              <w:t>Farm profiles, soil, crop history, weather, prices, resources.</w:t>
            </w:r>
          </w:p>
        </w:tc>
      </w:tr>
      <w:tr>
        <w:tc>
          <w:tcPr>
            <w:tcW w:type="dxa" w:w="3360"/>
            <w:vAlign w:val="center"/>
          </w:tcPr>
          <w:p>
            <w:r/>
            <w:r>
              <w:rPr>
                <w:rFonts w:ascii="Aptos" w:hAnsi="Aptos"/>
                <w:b w:val="0"/>
                <w:sz w:val="17"/>
              </w:rPr>
              <w:t>Knowledge layer</w:t>
            </w:r>
          </w:p>
        </w:tc>
        <w:tc>
          <w:tcPr>
            <w:tcW w:type="dxa" w:w="3360"/>
            <w:vAlign w:val="center"/>
          </w:tcPr>
          <w:p>
            <w:r/>
            <w:r>
              <w:rPr>
                <w:rFonts w:ascii="Aptos" w:hAnsi="Aptos"/>
                <w:b w:val="0"/>
                <w:sz w:val="17"/>
              </w:rPr>
              <w:t>Validated agronomic rules + crop knowledge base</w:t>
            </w:r>
          </w:p>
        </w:tc>
        <w:tc>
          <w:tcPr>
            <w:tcW w:type="dxa" w:w="3360"/>
            <w:vAlign w:val="center"/>
          </w:tcPr>
          <w:p>
            <w:r/>
            <w:r>
              <w:rPr>
                <w:rFonts w:ascii="Aptos" w:hAnsi="Aptos"/>
                <w:b w:val="0"/>
                <w:sz w:val="17"/>
              </w:rPr>
              <w:t>Crop suitability, rotation compatibility, nutrient constraints.</w:t>
            </w:r>
          </w:p>
        </w:tc>
      </w:tr>
      <w:tr>
        <w:tc>
          <w:tcPr>
            <w:tcW w:type="dxa" w:w="3360"/>
            <w:vAlign w:val="center"/>
          </w:tcPr>
          <w:p>
            <w:r/>
            <w:r>
              <w:rPr>
                <w:rFonts w:ascii="Aptos" w:hAnsi="Aptos"/>
                <w:b w:val="0"/>
                <w:sz w:val="17"/>
              </w:rPr>
              <w:t>Optimization layer</w:t>
            </w:r>
          </w:p>
        </w:tc>
        <w:tc>
          <w:tcPr>
            <w:tcW w:type="dxa" w:w="3360"/>
            <w:vAlign w:val="center"/>
          </w:tcPr>
          <w:p>
            <w:r/>
            <w:r>
              <w:rPr>
                <w:rFonts w:ascii="Aptos" w:hAnsi="Aptos"/>
                <w:b w:val="0"/>
                <w:sz w:val="17"/>
              </w:rPr>
              <w:t>Linear programming / mixed-integer optimization / constraint search</w:t>
            </w:r>
          </w:p>
        </w:tc>
        <w:tc>
          <w:tcPr>
            <w:tcW w:type="dxa" w:w="3360"/>
            <w:vAlign w:val="center"/>
          </w:tcPr>
          <w:p>
            <w:r/>
            <w:r>
              <w:rPr>
                <w:rFonts w:ascii="Aptos" w:hAnsi="Aptos"/>
                <w:b w:val="0"/>
                <w:sz w:val="17"/>
              </w:rPr>
              <w:t>Find crop sequences maximizing sustainable expected profit.</w:t>
            </w:r>
          </w:p>
        </w:tc>
      </w:tr>
      <w:tr>
        <w:tc>
          <w:tcPr>
            <w:tcW w:type="dxa" w:w="3360"/>
            <w:vAlign w:val="center"/>
          </w:tcPr>
          <w:p>
            <w:r/>
            <w:r>
              <w:rPr>
                <w:rFonts w:ascii="Aptos" w:hAnsi="Aptos"/>
                <w:b w:val="0"/>
                <w:sz w:val="17"/>
              </w:rPr>
              <w:t>ML layer</w:t>
            </w:r>
          </w:p>
        </w:tc>
        <w:tc>
          <w:tcPr>
            <w:tcW w:type="dxa" w:w="3360"/>
            <w:vAlign w:val="center"/>
          </w:tcPr>
          <w:p>
            <w:r/>
            <w:r>
              <w:rPr>
                <w:rFonts w:ascii="Aptos" w:hAnsi="Aptos"/>
                <w:b w:val="0"/>
                <w:sz w:val="17"/>
              </w:rPr>
              <w:t>Optional XGBoost/Random Forest/time-series models</w:t>
            </w:r>
          </w:p>
        </w:tc>
        <w:tc>
          <w:tcPr>
            <w:tcW w:type="dxa" w:w="3360"/>
            <w:vAlign w:val="center"/>
          </w:tcPr>
          <w:p>
            <w:r/>
            <w:r>
              <w:rPr>
                <w:rFonts w:ascii="Aptos" w:hAnsi="Aptos"/>
                <w:b w:val="0"/>
                <w:sz w:val="17"/>
              </w:rPr>
              <w:t>Yield/risk/price or soil-response predictions where data supports them.</w:t>
            </w:r>
          </w:p>
        </w:tc>
      </w:tr>
      <w:tr>
        <w:tc>
          <w:tcPr>
            <w:tcW w:type="dxa" w:w="3360"/>
            <w:vAlign w:val="center"/>
          </w:tcPr>
          <w:p>
            <w:r/>
            <w:r>
              <w:rPr>
                <w:rFonts w:ascii="Aptos" w:hAnsi="Aptos"/>
                <w:b w:val="0"/>
                <w:sz w:val="17"/>
              </w:rPr>
              <w:t>Explanation layer</w:t>
            </w:r>
          </w:p>
        </w:tc>
        <w:tc>
          <w:tcPr>
            <w:tcW w:type="dxa" w:w="3360"/>
            <w:vAlign w:val="center"/>
          </w:tcPr>
          <w:p>
            <w:r/>
            <w:r>
              <w:rPr>
                <w:rFonts w:ascii="Aptos" w:hAnsi="Aptos"/>
                <w:b w:val="0"/>
                <w:sz w:val="17"/>
              </w:rPr>
              <w:t>Rule-based explanations + LLM for language generation</w:t>
            </w:r>
          </w:p>
        </w:tc>
        <w:tc>
          <w:tcPr>
            <w:tcW w:type="dxa" w:w="3360"/>
            <w:vAlign w:val="center"/>
          </w:tcPr>
          <w:p>
            <w:r/>
            <w:r>
              <w:rPr>
                <w:rFonts w:ascii="Aptos" w:hAnsi="Aptos"/>
                <w:b w:val="0"/>
                <w:sz w:val="17"/>
              </w:rPr>
              <w:t>Turn model outputs into understandable farmer advice.</w:t>
            </w:r>
          </w:p>
        </w:tc>
      </w:tr>
      <w:tr>
        <w:tc>
          <w:tcPr>
            <w:tcW w:type="dxa" w:w="3360"/>
            <w:vAlign w:val="center"/>
          </w:tcPr>
          <w:p>
            <w:r/>
            <w:r>
              <w:rPr>
                <w:rFonts w:ascii="Aptos" w:hAnsi="Aptos"/>
                <w:b w:val="0"/>
                <w:sz w:val="17"/>
              </w:rPr>
              <w:t>Interface</w:t>
            </w:r>
          </w:p>
        </w:tc>
        <w:tc>
          <w:tcPr>
            <w:tcW w:type="dxa" w:w="3360"/>
            <w:vAlign w:val="center"/>
          </w:tcPr>
          <w:p>
            <w:r/>
            <w:r>
              <w:rPr>
                <w:rFonts w:ascii="Aptos" w:hAnsi="Aptos"/>
                <w:b w:val="0"/>
                <w:sz w:val="17"/>
              </w:rPr>
              <w:t>Web/mobile + optional WhatsApp/voice</w:t>
            </w:r>
          </w:p>
        </w:tc>
        <w:tc>
          <w:tcPr>
            <w:tcW w:type="dxa" w:w="3360"/>
            <w:vAlign w:val="center"/>
          </w:tcPr>
          <w:p>
            <w:r/>
            <w:r>
              <w:rPr>
                <w:rFonts w:ascii="Aptos" w:hAnsi="Aptos"/>
                <w:b w:val="0"/>
                <w:sz w:val="17"/>
              </w:rPr>
              <w:t>Simple farmer interaction; local-language accessibility.</w:t>
            </w:r>
          </w:p>
        </w:tc>
      </w:tr>
      <w:tr>
        <w:tc>
          <w:tcPr>
            <w:tcW w:type="dxa" w:w="3360"/>
            <w:vAlign w:val="center"/>
          </w:tcPr>
          <w:p>
            <w:r/>
            <w:r>
              <w:rPr>
                <w:rFonts w:ascii="Aptos" w:hAnsi="Aptos"/>
                <w:b w:val="0"/>
                <w:sz w:val="17"/>
              </w:rPr>
              <w:t>API</w:t>
            </w:r>
          </w:p>
        </w:tc>
        <w:tc>
          <w:tcPr>
            <w:tcW w:type="dxa" w:w="3360"/>
            <w:vAlign w:val="center"/>
          </w:tcPr>
          <w:p>
            <w:r/>
            <w:r>
              <w:rPr>
                <w:rFonts w:ascii="Aptos" w:hAnsi="Aptos"/>
                <w:b w:val="0"/>
                <w:sz w:val="17"/>
              </w:rPr>
              <w:t>FastAPI + OpenAPI</w:t>
            </w:r>
          </w:p>
        </w:tc>
        <w:tc>
          <w:tcPr>
            <w:tcW w:type="dxa" w:w="3360"/>
            <w:vAlign w:val="center"/>
          </w:tcPr>
          <w:p>
            <w:r/>
            <w:r>
              <w:rPr>
                <w:rFonts w:ascii="Aptos" w:hAnsi="Aptos"/>
                <w:b w:val="0"/>
                <w:sz w:val="17"/>
              </w:rPr>
              <w:t>Interoperability with FPOs, platforms and the hackathon architecture.</w:t>
            </w:r>
          </w:p>
        </w:tc>
      </w:tr>
      <w:tr>
        <w:tc>
          <w:tcPr>
            <w:tcW w:type="dxa" w:w="3360"/>
            <w:vAlign w:val="center"/>
          </w:tcPr>
          <w:p>
            <w:r/>
            <w:r>
              <w:rPr>
                <w:rFonts w:ascii="Aptos" w:hAnsi="Aptos"/>
                <w:b w:val="0"/>
                <w:sz w:val="17"/>
              </w:rPr>
              <w:t>Monitoring</w:t>
            </w:r>
          </w:p>
        </w:tc>
        <w:tc>
          <w:tcPr>
            <w:tcW w:type="dxa" w:w="3360"/>
            <w:vAlign w:val="center"/>
          </w:tcPr>
          <w:p>
            <w:r/>
            <w:r>
              <w:rPr>
                <w:rFonts w:ascii="Aptos" w:hAnsi="Aptos"/>
                <w:b w:val="0"/>
                <w:sz w:val="17"/>
              </w:rPr>
              <w:t>Model/version logs + feedback</w:t>
            </w:r>
          </w:p>
        </w:tc>
        <w:tc>
          <w:tcPr>
            <w:tcW w:type="dxa" w:w="3360"/>
            <w:vAlign w:val="center"/>
          </w:tcPr>
          <w:p>
            <w:r/>
            <w:r>
              <w:rPr>
                <w:rFonts w:ascii="Aptos" w:hAnsi="Aptos"/>
                <w:b w:val="0"/>
                <w:sz w:val="17"/>
              </w:rPr>
              <w:t>Track recommendation quality, drift and farmer overrides.</w:t>
            </w:r>
          </w:p>
        </w:tc>
      </w:tr>
    </w:tbl>
    <w:p/>
    <w:p>
      <w:pPr>
        <w:pStyle w:val="Heading2"/>
      </w:pPr>
      <w:r>
        <w:t>9.1 Optimization Objective</w:t>
      </w:r>
    </w:p>
    <w:p>
      <w:r>
        <w:t>A conceptual objective can be expressed as:</w:t>
      </w:r>
    </w:p>
    <w:p>
      <w:pPr>
        <w:jc w:val="center"/>
      </w:pPr>
      <w:r>
        <w:rPr>
          <w:b/>
        </w:rPr>
        <w:t>Maximize:  cumulative expected profit  −  risk penalty  +  soil-health benefit  −  resource penalty</w:t>
      </w:r>
    </w:p>
    <w:p>
      <w:r>
        <w:t>Subject to constraints such as land area, season, crop duration, water availability, crop rotation compatibility, nutrient requirements, budget, climate suitability and farmer preferences. The exact mathematical formulation should be validated with an agronomist before deployment.</w:t>
      </w:r>
    </w:p>
    <w:p>
      <w:pPr>
        <w:pStyle w:val="Heading2"/>
      </w:pPr>
      <w:r>
        <w:t>9.2 Why This Requires Fewer Datasets</w:t>
      </w:r>
    </w:p>
    <w:p>
      <w:pPr>
        <w:pStyle w:val="ListBullet"/>
        <w:spacing w:after="40"/>
      </w:pPr>
      <w:r>
        <w:t>The MVP does not need millions of crop images.</w:t>
      </w:r>
    </w:p>
    <w:p>
      <w:pPr>
        <w:pStyle w:val="ListBullet"/>
        <w:spacing w:after="40"/>
      </w:pPr>
      <w:r>
        <w:t>Much of the first prototype can use structured records and a small curated crop/soil knowledge base.</w:t>
      </w:r>
    </w:p>
    <w:p>
      <w:pPr>
        <w:pStyle w:val="ListBullet"/>
        <w:spacing w:after="40"/>
      </w:pPr>
      <w:r>
        <w:t>Optimization can produce useful recommendations from constraints even when historical ML data is limited.</w:t>
      </w:r>
    </w:p>
    <w:p>
      <w:pPr>
        <w:pStyle w:val="ListBullet"/>
        <w:spacing w:after="40"/>
      </w:pPr>
      <w:r>
        <w:t>ML can be introduced selectively for yield/risk prediction after the basic planner works.</w:t>
      </w:r>
    </w:p>
    <w:p>
      <w:pPr>
        <w:pStyle w:val="ListBullet"/>
        <w:spacing w:after="40"/>
      </w:pPr>
      <w:r>
        <w:t>The hackathon toolkit states that selected teams will have access to datasets/APIs and development resources, reducing the need to build every data source from scratch.</w:t>
      </w:r>
    </w:p>
    <w:p>
      <w:pPr>
        <w:pStyle w:val="Source"/>
      </w:pPr>
      <w:r>
        <w:t>Hackathon toolkit: access to GitHub resources, datasets/APIs and the GI-AI4AFS Open Reference Architecture. fileciteturn3file0L1-L21</w:t>
      </w:r>
    </w:p>
    <w:p>
      <w:pPr>
        <w:pStyle w:val="Heading1"/>
      </w:pPr>
      <w:r>
        <w:t>10. Soil Health &amp; Fertilizer Module</w:t>
      </w:r>
    </w:p>
    <w:p>
      <w:r>
        <w:t>The soil module should not attempt to invent agronomic dosage recommendations from an unconstrained language model. It should interpret soil-test values through validated agronomic rules and present the result in simple language.</w:t>
      </w:r>
    </w:p>
    <w:p>
      <w:r>
        <w:t>Possible soil variables:</w:t>
      </w:r>
    </w:p>
    <w:p>
      <w:pPr>
        <w:pStyle w:val="ListBullet2"/>
        <w:spacing w:after="40"/>
      </w:pPr>
      <w:r>
        <w:t>pH</w:t>
      </w:r>
    </w:p>
    <w:p>
      <w:pPr>
        <w:pStyle w:val="ListBullet2"/>
        <w:spacing w:after="40"/>
      </w:pPr>
      <w:r>
        <w:t>Electrical Conductivity (EC)</w:t>
      </w:r>
    </w:p>
    <w:p>
      <w:pPr>
        <w:pStyle w:val="ListBullet2"/>
        <w:spacing w:after="40"/>
      </w:pPr>
      <w:r>
        <w:t>Organic Carbon (OC)</w:t>
      </w:r>
    </w:p>
    <w:p>
      <w:pPr>
        <w:pStyle w:val="ListBullet2"/>
        <w:spacing w:after="40"/>
      </w:pPr>
      <w:r>
        <w:t>Nitrogen (N)</w:t>
      </w:r>
    </w:p>
    <w:p>
      <w:pPr>
        <w:pStyle w:val="ListBullet2"/>
        <w:spacing w:after="40"/>
      </w:pPr>
      <w:r>
        <w:t>Phosphorus (P)</w:t>
      </w:r>
    </w:p>
    <w:p>
      <w:pPr>
        <w:pStyle w:val="ListBullet2"/>
        <w:spacing w:after="40"/>
      </w:pPr>
      <w:r>
        <w:t>Potassium (K)</w:t>
      </w:r>
    </w:p>
    <w:p>
      <w:pPr>
        <w:pStyle w:val="ListBullet2"/>
        <w:spacing w:after="40"/>
      </w:pPr>
      <w:r>
        <w:t>Sulphur (S)</w:t>
      </w:r>
    </w:p>
    <w:p>
      <w:pPr>
        <w:pStyle w:val="ListBullet2"/>
        <w:spacing w:after="40"/>
      </w:pPr>
      <w:r>
        <w:t>Zinc (Zn)</w:t>
      </w:r>
    </w:p>
    <w:p>
      <w:pPr>
        <w:pStyle w:val="ListBullet2"/>
        <w:spacing w:after="40"/>
      </w:pPr>
      <w:r>
        <w:t>Iron (Fe)</w:t>
      </w:r>
    </w:p>
    <w:p>
      <w:pPr>
        <w:pStyle w:val="ListBullet2"/>
        <w:spacing w:after="40"/>
      </w:pPr>
      <w:r>
        <w:t>Copper (Cu)</w:t>
      </w:r>
    </w:p>
    <w:p>
      <w:pPr>
        <w:pStyle w:val="ListBullet2"/>
        <w:spacing w:after="40"/>
      </w:pPr>
      <w:r>
        <w:t>Manganese (Mn)</w:t>
      </w:r>
    </w:p>
    <w:p>
      <w:pPr>
        <w:pStyle w:val="ListBullet2"/>
        <w:spacing w:after="40"/>
      </w:pPr>
      <w:r>
        <w:t>Boron (B)</w:t>
      </w:r>
    </w:p>
    <w:p>
      <w:r>
        <w:t>These align with the 12 parameters described for India’s Soil Health Card programme. Fasal Sarthi should use the official soil-test framework as an input rather than positioning itself as a replacement for the Soil Health Card.</w:t>
      </w:r>
    </w:p>
    <w:p>
      <w:pPr>
        <w:pStyle w:val="Source"/>
      </w:pPr>
      <w:r>
        <w:t>Government of India description of the 12 Soil Health Card parameters. citeturn0search8turn0search10</w:t>
      </w:r>
    </w:p>
    <w:p>
      <w:pPr>
        <w:pStyle w:val="Heading1"/>
      </w:pPr>
      <w:r>
        <w:t>11. Crop Planning &amp; Intercropping</w:t>
      </w:r>
    </w:p>
    <w:p>
      <w:r>
        <w:t>The planning engine should generate several feasible plans rather than one unexplained answer. Example output: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Plan</w:t>
            </w:r>
          </w:p>
        </w:tc>
        <w:tc>
          <w:tcPr>
            <w:tcW w:type="dxa" w:w="3360"/>
            <w:vAlign w:val="center"/>
            <w:shd w:fill="D9EAF7"/>
          </w:tcPr>
          <w:p>
            <w:r/>
            <w:r>
              <w:rPr>
                <w:rFonts w:ascii="Aptos" w:hAnsi="Aptos"/>
                <w:b/>
                <w:sz w:val="18"/>
              </w:rPr>
              <w:t>Expected outcome</w:t>
            </w:r>
          </w:p>
        </w:tc>
        <w:tc>
          <w:tcPr>
            <w:tcW w:type="dxa" w:w="3360"/>
            <w:vAlign w:val="center"/>
            <w:shd w:fill="D9EAF7"/>
          </w:tcPr>
          <w:p>
            <w:r/>
            <w:r>
              <w:rPr>
                <w:rFonts w:ascii="Aptos" w:hAnsi="Aptos"/>
                <w:b/>
                <w:sz w:val="18"/>
              </w:rPr>
              <w:t>Trade-off</w:t>
            </w:r>
          </w:p>
        </w:tc>
      </w:tr>
      <w:tr>
        <w:tc>
          <w:tcPr>
            <w:tcW w:type="dxa" w:w="3360"/>
            <w:vAlign w:val="center"/>
          </w:tcPr>
          <w:p>
            <w:r/>
            <w:r>
              <w:rPr>
                <w:rFonts w:ascii="Aptos" w:hAnsi="Aptos"/>
                <w:b w:val="0"/>
                <w:sz w:val="17"/>
              </w:rPr>
              <w:t>Plan A — Maximum near-term return</w:t>
            </w:r>
          </w:p>
        </w:tc>
        <w:tc>
          <w:tcPr>
            <w:tcW w:type="dxa" w:w="3360"/>
            <w:vAlign w:val="center"/>
          </w:tcPr>
          <w:p>
            <w:r/>
            <w:r>
              <w:rPr>
                <w:rFonts w:ascii="Aptos" w:hAnsi="Aptos"/>
                <w:b w:val="0"/>
                <w:sz w:val="17"/>
              </w:rPr>
              <w:t>Higher expected short-term profit</w:t>
            </w:r>
          </w:p>
        </w:tc>
        <w:tc>
          <w:tcPr>
            <w:tcW w:type="dxa" w:w="3360"/>
            <w:vAlign w:val="center"/>
          </w:tcPr>
          <w:p>
            <w:r/>
            <w:r>
              <w:rPr>
                <w:rFonts w:ascii="Aptos" w:hAnsi="Aptos"/>
                <w:b w:val="0"/>
                <w:sz w:val="17"/>
              </w:rPr>
              <w:t>May increase nutrient/water pressure.</w:t>
            </w:r>
          </w:p>
        </w:tc>
      </w:tr>
      <w:tr>
        <w:tc>
          <w:tcPr>
            <w:tcW w:type="dxa" w:w="3360"/>
            <w:vAlign w:val="center"/>
          </w:tcPr>
          <w:p>
            <w:r/>
            <w:r>
              <w:rPr>
                <w:rFonts w:ascii="Aptos" w:hAnsi="Aptos"/>
                <w:b w:val="0"/>
                <w:sz w:val="17"/>
              </w:rPr>
              <w:t>Plan B — Balanced</w:t>
            </w:r>
          </w:p>
        </w:tc>
        <w:tc>
          <w:tcPr>
            <w:tcW w:type="dxa" w:w="3360"/>
            <w:vAlign w:val="center"/>
          </w:tcPr>
          <w:p>
            <w:r/>
            <w:r>
              <w:rPr>
                <w:rFonts w:ascii="Aptos" w:hAnsi="Aptos"/>
                <w:b w:val="0"/>
                <w:sz w:val="17"/>
              </w:rPr>
              <w:t>Good cumulative profit + stable soil trajectory</w:t>
            </w:r>
          </w:p>
        </w:tc>
        <w:tc>
          <w:tcPr>
            <w:tcW w:type="dxa" w:w="3360"/>
            <w:vAlign w:val="center"/>
          </w:tcPr>
          <w:p>
            <w:r/>
            <w:r>
              <w:rPr>
                <w:rFonts w:ascii="Aptos" w:hAnsi="Aptos"/>
                <w:b w:val="0"/>
                <w:sz w:val="17"/>
              </w:rPr>
              <w:t>Moderate near-term return.</w:t>
            </w:r>
          </w:p>
        </w:tc>
      </w:tr>
      <w:tr>
        <w:tc>
          <w:tcPr>
            <w:tcW w:type="dxa" w:w="3360"/>
            <w:vAlign w:val="center"/>
          </w:tcPr>
          <w:p>
            <w:r/>
            <w:r>
              <w:rPr>
                <w:rFonts w:ascii="Aptos" w:hAnsi="Aptos"/>
                <w:b w:val="0"/>
                <w:sz w:val="17"/>
              </w:rPr>
              <w:t>Plan C — Soil recovery</w:t>
            </w:r>
          </w:p>
        </w:tc>
        <w:tc>
          <w:tcPr>
            <w:tcW w:type="dxa" w:w="3360"/>
            <w:vAlign w:val="center"/>
          </w:tcPr>
          <w:p>
            <w:r/>
            <w:r>
              <w:rPr>
                <w:rFonts w:ascii="Aptos" w:hAnsi="Aptos"/>
                <w:b w:val="0"/>
                <w:sz w:val="17"/>
              </w:rPr>
              <w:t>Lower short-term profit, stronger soil-restoration objective</w:t>
            </w:r>
          </w:p>
        </w:tc>
        <w:tc>
          <w:tcPr>
            <w:tcW w:type="dxa" w:w="3360"/>
            <w:vAlign w:val="center"/>
          </w:tcPr>
          <w:p>
            <w:r/>
            <w:r>
              <w:rPr>
                <w:rFonts w:ascii="Aptos" w:hAnsi="Aptos"/>
                <w:b w:val="0"/>
                <w:sz w:val="17"/>
              </w:rPr>
              <w:t>Best when soil indicators are degraded.</w:t>
            </w:r>
          </w:p>
        </w:tc>
      </w:tr>
    </w:tbl>
    <w:p/>
    <w:p>
      <w:r>
        <w:t>Intercropping should be recommended only when the agronomic knowledge base supports compatibility, timing, resource competition and expected economics. The interface should show why the combination is recommended rather than simply listing multiple crops.</w:t>
      </w:r>
    </w:p>
    <w:p>
      <w:pPr>
        <w:pStyle w:val="Heading1"/>
      </w:pPr>
      <w:r>
        <w:t>12. Crop-Residue &amp; Stubble-Burning Module</w:t>
      </w:r>
    </w:p>
    <w:p>
      <w:r>
        <w:t>Residue management is a major opportunity to connect Fasal Sarthi to Challenge 6. The system should treat residue as a decision variable with economic and soil consequences.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Situation</w:t>
            </w:r>
          </w:p>
        </w:tc>
        <w:tc>
          <w:tcPr>
            <w:tcW w:type="dxa" w:w="5040"/>
            <w:vAlign w:val="center"/>
            <w:shd w:fill="D9EAF7"/>
          </w:tcPr>
          <w:p>
            <w:r/>
            <w:r>
              <w:rPr>
                <w:rFonts w:ascii="Aptos" w:hAnsi="Aptos"/>
                <w:b/>
                <w:sz w:val="18"/>
              </w:rPr>
              <w:t>Possible recommendation logic</w:t>
            </w:r>
          </w:p>
        </w:tc>
      </w:tr>
      <w:tr>
        <w:tc>
          <w:tcPr>
            <w:tcW w:type="dxa" w:w="5040"/>
            <w:vAlign w:val="center"/>
          </w:tcPr>
          <w:p>
            <w:r/>
            <w:r>
              <w:rPr>
                <w:rFonts w:ascii="Aptos" w:hAnsi="Aptos"/>
                <w:b w:val="0"/>
                <w:sz w:val="17"/>
              </w:rPr>
              <w:t>Residue suitable for incorporation</w:t>
            </w:r>
          </w:p>
        </w:tc>
        <w:tc>
          <w:tcPr>
            <w:tcW w:type="dxa" w:w="5040"/>
            <w:vAlign w:val="center"/>
          </w:tcPr>
          <w:p>
            <w:r/>
            <w:r>
              <w:rPr>
                <w:rFonts w:ascii="Aptos" w:hAnsi="Aptos"/>
                <w:b w:val="0"/>
                <w:sz w:val="17"/>
              </w:rPr>
              <w:t>Estimate soil/resource benefit and machinery/time feasibility.</w:t>
            </w:r>
          </w:p>
        </w:tc>
      </w:tr>
      <w:tr>
        <w:tc>
          <w:tcPr>
            <w:tcW w:type="dxa" w:w="5040"/>
            <w:vAlign w:val="center"/>
          </w:tcPr>
          <w:p>
            <w:r/>
            <w:r>
              <w:rPr>
                <w:rFonts w:ascii="Aptos" w:hAnsi="Aptos"/>
                <w:b w:val="0"/>
                <w:sz w:val="17"/>
              </w:rPr>
              <w:t>Mulching feasible</w:t>
            </w:r>
          </w:p>
        </w:tc>
        <w:tc>
          <w:tcPr>
            <w:tcW w:type="dxa" w:w="5040"/>
            <w:vAlign w:val="center"/>
          </w:tcPr>
          <w:p>
            <w:r/>
            <w:r>
              <w:rPr>
                <w:rFonts w:ascii="Aptos" w:hAnsi="Aptos"/>
                <w:b w:val="0"/>
                <w:sz w:val="17"/>
              </w:rPr>
              <w:t>Compare cost, labour and expected soil benefit.</w:t>
            </w:r>
          </w:p>
        </w:tc>
      </w:tr>
      <w:tr>
        <w:tc>
          <w:tcPr>
            <w:tcW w:type="dxa" w:w="5040"/>
            <w:vAlign w:val="center"/>
          </w:tcPr>
          <w:p>
            <w:r/>
            <w:r>
              <w:rPr>
                <w:rFonts w:ascii="Aptos" w:hAnsi="Aptos"/>
                <w:b w:val="0"/>
                <w:sz w:val="17"/>
              </w:rPr>
              <w:t>Composting feasible</w:t>
            </w:r>
          </w:p>
        </w:tc>
        <w:tc>
          <w:tcPr>
            <w:tcW w:type="dxa" w:w="5040"/>
            <w:vAlign w:val="center"/>
          </w:tcPr>
          <w:p>
            <w:r/>
            <w:r>
              <w:rPr>
                <w:rFonts w:ascii="Aptos" w:hAnsi="Aptos"/>
                <w:b w:val="0"/>
                <w:sz w:val="17"/>
              </w:rPr>
              <w:t>Estimate compost value and logistics.</w:t>
            </w:r>
          </w:p>
        </w:tc>
      </w:tr>
      <w:tr>
        <w:tc>
          <w:tcPr>
            <w:tcW w:type="dxa" w:w="5040"/>
            <w:vAlign w:val="center"/>
          </w:tcPr>
          <w:p>
            <w:r/>
            <w:r>
              <w:rPr>
                <w:rFonts w:ascii="Aptos" w:hAnsi="Aptos"/>
                <w:b w:val="0"/>
                <w:sz w:val="17"/>
              </w:rPr>
              <w:t>Biomass/nearby buyer available</w:t>
            </w:r>
          </w:p>
        </w:tc>
        <w:tc>
          <w:tcPr>
            <w:tcW w:type="dxa" w:w="5040"/>
            <w:vAlign w:val="center"/>
          </w:tcPr>
          <w:p>
            <w:r/>
            <w:r>
              <w:rPr>
                <w:rFonts w:ascii="Aptos" w:hAnsi="Aptos"/>
                <w:b w:val="0"/>
                <w:sz w:val="17"/>
              </w:rPr>
              <w:t>Compare collection/transport economics with on-field options.</w:t>
            </w:r>
          </w:p>
        </w:tc>
      </w:tr>
      <w:tr>
        <w:tc>
          <w:tcPr>
            <w:tcW w:type="dxa" w:w="5040"/>
            <w:vAlign w:val="center"/>
          </w:tcPr>
          <w:p>
            <w:r/>
            <w:r>
              <w:rPr>
                <w:rFonts w:ascii="Aptos" w:hAnsi="Aptos"/>
                <w:b w:val="0"/>
                <w:sz w:val="17"/>
              </w:rPr>
              <w:t>Farmer burns residue</w:t>
            </w:r>
          </w:p>
        </w:tc>
        <w:tc>
          <w:tcPr>
            <w:tcW w:type="dxa" w:w="5040"/>
            <w:vAlign w:val="center"/>
          </w:tcPr>
          <w:p>
            <w:r/>
            <w:r>
              <w:rPr>
                <w:rFonts w:ascii="Aptos" w:hAnsi="Aptos"/>
                <w:b w:val="0"/>
                <w:sz w:val="17"/>
              </w:rPr>
              <w:t>Record the event, update farm state and re-plan future crop/nutrient strategy.</w:t>
            </w:r>
          </w:p>
        </w:tc>
      </w:tr>
    </w:tbl>
    <w:p/>
    <w:p>
      <w:r>
        <w:t>The product should never shame the farmer. The key product insight is that sustainable behaviour is more likely to persist when the system explains the practical economics and constraints behind the alternative.</w:t>
      </w:r>
    </w:p>
    <w:p>
      <w:pPr>
        <w:pStyle w:val="Source"/>
      </w:pPr>
      <w:r>
        <w:t>ICAR reporting in 2025 highlighted nutrient loss, soil-health impacts and air pollution associated with paddy-residue burning, and promoted crop diversification and balanced nutrient management. citeturn0search40turn0search9</w:t>
      </w:r>
    </w:p>
    <w:p>
      <w:pPr>
        <w:pStyle w:val="Heading1"/>
      </w:pPr>
      <w:r>
        <w:t>13. Business &amp; Sustainability Model</w:t>
      </w:r>
    </w:p>
    <w:p>
      <w:r>
        <w:t>The hackathon prototype can remain free to the farmer while the intelligence layer is monetized through institutional or ecosystem partners. This is more realistic than assuming smallholders will immediately pay a recurring subscription.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Model</w:t>
            </w:r>
          </w:p>
        </w:tc>
        <w:tc>
          <w:tcPr>
            <w:tcW w:type="dxa" w:w="3360"/>
            <w:vAlign w:val="center"/>
            <w:shd w:fill="D9EAF7"/>
          </w:tcPr>
          <w:p>
            <w:r/>
            <w:r>
              <w:rPr>
                <w:rFonts w:ascii="Aptos" w:hAnsi="Aptos"/>
                <w:b/>
                <w:sz w:val="18"/>
              </w:rPr>
              <w:t>Customer</w:t>
            </w:r>
          </w:p>
        </w:tc>
        <w:tc>
          <w:tcPr>
            <w:tcW w:type="dxa" w:w="3360"/>
            <w:vAlign w:val="center"/>
            <w:shd w:fill="D9EAF7"/>
          </w:tcPr>
          <w:p>
            <w:r/>
            <w:r>
              <w:rPr>
                <w:rFonts w:ascii="Aptos" w:hAnsi="Aptos"/>
                <w:b/>
                <w:sz w:val="18"/>
              </w:rPr>
              <w:t>What is sold</w:t>
            </w:r>
          </w:p>
        </w:tc>
      </w:tr>
      <w:tr>
        <w:tc>
          <w:tcPr>
            <w:tcW w:type="dxa" w:w="3360"/>
            <w:vAlign w:val="center"/>
          </w:tcPr>
          <w:p>
            <w:r/>
            <w:r>
              <w:rPr>
                <w:rFonts w:ascii="Aptos" w:hAnsi="Aptos"/>
                <w:b w:val="0"/>
                <w:sz w:val="17"/>
              </w:rPr>
              <w:t>B2B2F</w:t>
            </w:r>
          </w:p>
        </w:tc>
        <w:tc>
          <w:tcPr>
            <w:tcW w:type="dxa" w:w="3360"/>
            <w:vAlign w:val="center"/>
          </w:tcPr>
          <w:p>
            <w:r/>
            <w:r>
              <w:rPr>
                <w:rFonts w:ascii="Aptos" w:hAnsi="Aptos"/>
                <w:b w:val="0"/>
                <w:sz w:val="17"/>
              </w:rPr>
              <w:t>FPOs / farmer organizations</w:t>
            </w:r>
          </w:p>
        </w:tc>
        <w:tc>
          <w:tcPr>
            <w:tcW w:type="dxa" w:w="3360"/>
            <w:vAlign w:val="center"/>
          </w:tcPr>
          <w:p>
            <w:r/>
            <w:r>
              <w:rPr>
                <w:rFonts w:ascii="Aptos" w:hAnsi="Aptos"/>
                <w:b w:val="0"/>
                <w:sz w:val="17"/>
              </w:rPr>
              <w:t>Farm-planning dashboard + advisory API + analytics.</w:t>
            </w:r>
          </w:p>
        </w:tc>
      </w:tr>
      <w:tr>
        <w:tc>
          <w:tcPr>
            <w:tcW w:type="dxa" w:w="3360"/>
            <w:vAlign w:val="center"/>
          </w:tcPr>
          <w:p>
            <w:r/>
            <w:r>
              <w:rPr>
                <w:rFonts w:ascii="Aptos" w:hAnsi="Aptos"/>
                <w:b w:val="0"/>
                <w:sz w:val="17"/>
              </w:rPr>
              <w:t>B2B</w:t>
            </w:r>
          </w:p>
        </w:tc>
        <w:tc>
          <w:tcPr>
            <w:tcW w:type="dxa" w:w="3360"/>
            <w:vAlign w:val="center"/>
          </w:tcPr>
          <w:p>
            <w:r/>
            <w:r>
              <w:rPr>
                <w:rFonts w:ascii="Aptos" w:hAnsi="Aptos"/>
                <w:b w:val="0"/>
                <w:sz w:val="17"/>
              </w:rPr>
              <w:t>Agri-tech / input / market platforms</w:t>
            </w:r>
          </w:p>
        </w:tc>
        <w:tc>
          <w:tcPr>
            <w:tcW w:type="dxa" w:w="3360"/>
            <w:vAlign w:val="center"/>
          </w:tcPr>
          <w:p>
            <w:r/>
            <w:r>
              <w:rPr>
                <w:rFonts w:ascii="Aptos" w:hAnsi="Aptos"/>
                <w:b w:val="0"/>
                <w:sz w:val="17"/>
              </w:rPr>
              <w:t>Planning API and decision intelligence.</w:t>
            </w:r>
          </w:p>
        </w:tc>
      </w:tr>
      <w:tr>
        <w:tc>
          <w:tcPr>
            <w:tcW w:type="dxa" w:w="3360"/>
            <w:vAlign w:val="center"/>
          </w:tcPr>
          <w:p>
            <w:r/>
            <w:r>
              <w:rPr>
                <w:rFonts w:ascii="Aptos" w:hAnsi="Aptos"/>
                <w:b w:val="0"/>
                <w:sz w:val="17"/>
              </w:rPr>
              <w:t>Institutional</w:t>
            </w:r>
          </w:p>
        </w:tc>
        <w:tc>
          <w:tcPr>
            <w:tcW w:type="dxa" w:w="3360"/>
            <w:vAlign w:val="center"/>
          </w:tcPr>
          <w:p>
            <w:r/>
            <w:r>
              <w:rPr>
                <w:rFonts w:ascii="Aptos" w:hAnsi="Aptos"/>
                <w:b w:val="0"/>
                <w:sz w:val="17"/>
              </w:rPr>
              <w:t>Government / NGOs / development programmes</w:t>
            </w:r>
          </w:p>
        </w:tc>
        <w:tc>
          <w:tcPr>
            <w:tcW w:type="dxa" w:w="3360"/>
            <w:vAlign w:val="center"/>
          </w:tcPr>
          <w:p>
            <w:r/>
            <w:r>
              <w:rPr>
                <w:rFonts w:ascii="Aptos" w:hAnsi="Aptos"/>
                <w:b w:val="0"/>
                <w:sz w:val="17"/>
              </w:rPr>
              <w:t>Pilot deployments and monitoring.</w:t>
            </w:r>
          </w:p>
        </w:tc>
      </w:tr>
      <w:tr>
        <w:tc>
          <w:tcPr>
            <w:tcW w:type="dxa" w:w="3360"/>
            <w:vAlign w:val="center"/>
          </w:tcPr>
          <w:p>
            <w:r/>
            <w:r>
              <w:rPr>
                <w:rFonts w:ascii="Aptos" w:hAnsi="Aptos"/>
                <w:b w:val="0"/>
                <w:sz w:val="17"/>
              </w:rPr>
              <w:t>Freemium</w:t>
            </w:r>
          </w:p>
        </w:tc>
        <w:tc>
          <w:tcPr>
            <w:tcW w:type="dxa" w:w="3360"/>
            <w:vAlign w:val="center"/>
          </w:tcPr>
          <w:p>
            <w:r/>
            <w:r>
              <w:rPr>
                <w:rFonts w:ascii="Aptos" w:hAnsi="Aptos"/>
                <w:b w:val="0"/>
                <w:sz w:val="17"/>
              </w:rPr>
              <w:t>Farmers</w:t>
            </w:r>
          </w:p>
        </w:tc>
        <w:tc>
          <w:tcPr>
            <w:tcW w:type="dxa" w:w="3360"/>
            <w:vAlign w:val="center"/>
          </w:tcPr>
          <w:p>
            <w:r/>
            <w:r>
              <w:rPr>
                <w:rFonts w:ascii="Aptos" w:hAnsi="Aptos"/>
                <w:b w:val="0"/>
                <w:sz w:val="17"/>
              </w:rPr>
              <w:t>Basic plan free; advanced scenarios optional.</w:t>
            </w:r>
          </w:p>
        </w:tc>
      </w:tr>
      <w:tr>
        <w:tc>
          <w:tcPr>
            <w:tcW w:type="dxa" w:w="3360"/>
            <w:vAlign w:val="center"/>
          </w:tcPr>
          <w:p>
            <w:r/>
            <w:r>
              <w:rPr>
                <w:rFonts w:ascii="Aptos" w:hAnsi="Aptos"/>
                <w:b w:val="0"/>
                <w:sz w:val="17"/>
              </w:rPr>
              <w:t>Advisory partnership</w:t>
            </w:r>
          </w:p>
        </w:tc>
        <w:tc>
          <w:tcPr>
            <w:tcW w:type="dxa" w:w="3360"/>
            <w:vAlign w:val="center"/>
          </w:tcPr>
          <w:p>
            <w:r/>
            <w:r>
              <w:rPr>
                <w:rFonts w:ascii="Aptos" w:hAnsi="Aptos"/>
                <w:b w:val="0"/>
                <w:sz w:val="17"/>
              </w:rPr>
              <w:t>Agronomists / KVK-type networks</w:t>
            </w:r>
          </w:p>
        </w:tc>
        <w:tc>
          <w:tcPr>
            <w:tcW w:type="dxa" w:w="3360"/>
            <w:vAlign w:val="center"/>
          </w:tcPr>
          <w:p>
            <w:r/>
            <w:r>
              <w:rPr>
                <w:rFonts w:ascii="Aptos" w:hAnsi="Aptos"/>
                <w:b w:val="0"/>
                <w:sz w:val="17"/>
              </w:rPr>
              <w:t>Tools that amplify human extension rather than replace it.</w:t>
            </w:r>
          </w:p>
        </w:tc>
      </w:tr>
    </w:tbl>
    <w:p/>
    <w:p>
      <w:pPr>
        <w:pStyle w:val="Heading1"/>
      </w:pPr>
      <w:r>
        <w:t>14. Data Requirements &amp; MVP Dataset Strategy</w:t>
      </w:r>
    </w:p>
    <w:p>
      <w:r>
        <w:t>The team should resist the temptation to build a giant dataset. The MVP can be built with a small, transparent dataset and simulated farm histories, provided the demo clearly labels simulated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Dataset</w:t>
            </w:r>
          </w:p>
        </w:tc>
        <w:tc>
          <w:tcPr>
            <w:tcW w:type="dxa" w:w="3360"/>
            <w:vAlign w:val="center"/>
            <w:shd w:fill="D9EAF7"/>
          </w:tcPr>
          <w:p>
            <w:r/>
            <w:r>
              <w:rPr>
                <w:rFonts w:ascii="Aptos" w:hAnsi="Aptos"/>
                <w:b/>
                <w:sz w:val="18"/>
              </w:rPr>
              <w:t>MVP requirement</w:t>
            </w:r>
          </w:p>
        </w:tc>
        <w:tc>
          <w:tcPr>
            <w:tcW w:type="dxa" w:w="3360"/>
            <w:vAlign w:val="center"/>
            <w:shd w:fill="D9EAF7"/>
          </w:tcPr>
          <w:p>
            <w:r/>
            <w:r>
              <w:rPr>
                <w:rFonts w:ascii="Aptos" w:hAnsi="Aptos"/>
                <w:b/>
                <w:sz w:val="18"/>
              </w:rPr>
              <w:t>Source strategy</w:t>
            </w:r>
          </w:p>
        </w:tc>
      </w:tr>
      <w:tr>
        <w:tc>
          <w:tcPr>
            <w:tcW w:type="dxa" w:w="3360"/>
            <w:vAlign w:val="center"/>
          </w:tcPr>
          <w:p>
            <w:r/>
            <w:r>
              <w:rPr>
                <w:rFonts w:ascii="Aptos" w:hAnsi="Aptos"/>
                <w:b w:val="0"/>
                <w:sz w:val="17"/>
              </w:rPr>
              <w:t>Crop knowledge</w:t>
            </w:r>
          </w:p>
        </w:tc>
        <w:tc>
          <w:tcPr>
            <w:tcW w:type="dxa" w:w="3360"/>
            <w:vAlign w:val="center"/>
          </w:tcPr>
          <w:p>
            <w:r/>
            <w:r>
              <w:rPr>
                <w:rFonts w:ascii="Aptos" w:hAnsi="Aptos"/>
                <w:b w:val="0"/>
                <w:sz w:val="17"/>
              </w:rPr>
              <w:t>High</w:t>
            </w:r>
          </w:p>
        </w:tc>
        <w:tc>
          <w:tcPr>
            <w:tcW w:type="dxa" w:w="3360"/>
            <w:vAlign w:val="center"/>
          </w:tcPr>
          <w:p>
            <w:r/>
            <w:r>
              <w:rPr>
                <w:rFonts w:ascii="Aptos" w:hAnsi="Aptos"/>
                <w:b w:val="0"/>
                <w:sz w:val="17"/>
              </w:rPr>
              <w:t>Curated agronomy references; crop calendars; validated institutional sources.</w:t>
            </w:r>
          </w:p>
        </w:tc>
      </w:tr>
      <w:tr>
        <w:tc>
          <w:tcPr>
            <w:tcW w:type="dxa" w:w="3360"/>
            <w:vAlign w:val="center"/>
          </w:tcPr>
          <w:p>
            <w:r/>
            <w:r>
              <w:rPr>
                <w:rFonts w:ascii="Aptos" w:hAnsi="Aptos"/>
                <w:b w:val="0"/>
                <w:sz w:val="17"/>
              </w:rPr>
              <w:t>Soil parameters</w:t>
            </w:r>
          </w:p>
        </w:tc>
        <w:tc>
          <w:tcPr>
            <w:tcW w:type="dxa" w:w="3360"/>
            <w:vAlign w:val="center"/>
          </w:tcPr>
          <w:p>
            <w:r/>
            <w:r>
              <w:rPr>
                <w:rFonts w:ascii="Aptos" w:hAnsi="Aptos"/>
                <w:b w:val="0"/>
                <w:sz w:val="17"/>
              </w:rPr>
              <w:t>High</w:t>
            </w:r>
          </w:p>
        </w:tc>
        <w:tc>
          <w:tcPr>
            <w:tcW w:type="dxa" w:w="3360"/>
            <w:vAlign w:val="center"/>
          </w:tcPr>
          <w:p>
            <w:r/>
            <w:r>
              <w:rPr>
                <w:rFonts w:ascii="Aptos" w:hAnsi="Aptos"/>
                <w:b w:val="0"/>
                <w:sz w:val="17"/>
              </w:rPr>
              <w:t>Synthetic + public examples + user-entered Soil Health Card-style records.</w:t>
            </w:r>
          </w:p>
        </w:tc>
      </w:tr>
      <w:tr>
        <w:tc>
          <w:tcPr>
            <w:tcW w:type="dxa" w:w="3360"/>
            <w:vAlign w:val="center"/>
          </w:tcPr>
          <w:p>
            <w:r/>
            <w:r>
              <w:rPr>
                <w:rFonts w:ascii="Aptos" w:hAnsi="Aptos"/>
                <w:b w:val="0"/>
                <w:sz w:val="17"/>
              </w:rPr>
              <w:t>Weather</w:t>
            </w:r>
          </w:p>
        </w:tc>
        <w:tc>
          <w:tcPr>
            <w:tcW w:type="dxa" w:w="3360"/>
            <w:vAlign w:val="center"/>
          </w:tcPr>
          <w:p>
            <w:r/>
            <w:r>
              <w:rPr>
                <w:rFonts w:ascii="Aptos" w:hAnsi="Aptos"/>
                <w:b w:val="0"/>
                <w:sz w:val="17"/>
              </w:rPr>
              <w:t>Medium</w:t>
            </w:r>
          </w:p>
        </w:tc>
        <w:tc>
          <w:tcPr>
            <w:tcW w:type="dxa" w:w="3360"/>
            <w:vAlign w:val="center"/>
          </w:tcPr>
          <w:p>
            <w:r/>
            <w:r>
              <w:rPr>
                <w:rFonts w:ascii="Aptos" w:hAnsi="Aptos"/>
                <w:b w:val="0"/>
                <w:sz w:val="17"/>
              </w:rPr>
              <w:t>Public/API weather source.</w:t>
            </w:r>
          </w:p>
        </w:tc>
      </w:tr>
      <w:tr>
        <w:tc>
          <w:tcPr>
            <w:tcW w:type="dxa" w:w="3360"/>
            <w:vAlign w:val="center"/>
          </w:tcPr>
          <w:p>
            <w:r/>
            <w:r>
              <w:rPr>
                <w:rFonts w:ascii="Aptos" w:hAnsi="Aptos"/>
                <w:b w:val="0"/>
                <w:sz w:val="17"/>
              </w:rPr>
              <w:t>Market prices</w:t>
            </w:r>
          </w:p>
        </w:tc>
        <w:tc>
          <w:tcPr>
            <w:tcW w:type="dxa" w:w="3360"/>
            <w:vAlign w:val="center"/>
          </w:tcPr>
          <w:p>
            <w:r/>
            <w:r>
              <w:rPr>
                <w:rFonts w:ascii="Aptos" w:hAnsi="Aptos"/>
                <w:b w:val="0"/>
                <w:sz w:val="17"/>
              </w:rPr>
              <w:t>Medium</w:t>
            </w:r>
          </w:p>
        </w:tc>
        <w:tc>
          <w:tcPr>
            <w:tcW w:type="dxa" w:w="3360"/>
            <w:vAlign w:val="center"/>
          </w:tcPr>
          <w:p>
            <w:r/>
            <w:r>
              <w:rPr>
                <w:rFonts w:ascii="Aptos" w:hAnsi="Aptos"/>
                <w:b w:val="0"/>
                <w:sz w:val="17"/>
              </w:rPr>
              <w:t>Recent mandi/market data where legally and technically accessible.</w:t>
            </w:r>
          </w:p>
        </w:tc>
      </w:tr>
      <w:tr>
        <w:tc>
          <w:tcPr>
            <w:tcW w:type="dxa" w:w="3360"/>
            <w:vAlign w:val="center"/>
          </w:tcPr>
          <w:p>
            <w:r/>
            <w:r>
              <w:rPr>
                <w:rFonts w:ascii="Aptos" w:hAnsi="Aptos"/>
                <w:b w:val="0"/>
                <w:sz w:val="17"/>
              </w:rPr>
              <w:t>Historical yields</w:t>
            </w:r>
          </w:p>
        </w:tc>
        <w:tc>
          <w:tcPr>
            <w:tcW w:type="dxa" w:w="3360"/>
            <w:vAlign w:val="center"/>
          </w:tcPr>
          <w:p>
            <w:r/>
            <w:r>
              <w:rPr>
                <w:rFonts w:ascii="Aptos" w:hAnsi="Aptos"/>
                <w:b w:val="0"/>
                <w:sz w:val="17"/>
              </w:rPr>
              <w:t>Low–Medium</w:t>
            </w:r>
          </w:p>
        </w:tc>
        <w:tc>
          <w:tcPr>
            <w:tcW w:type="dxa" w:w="3360"/>
            <w:vAlign w:val="center"/>
          </w:tcPr>
          <w:p>
            <w:r/>
            <w:r>
              <w:rPr>
                <w:rFonts w:ascii="Aptos" w:hAnsi="Aptos"/>
                <w:b w:val="0"/>
                <w:sz w:val="17"/>
              </w:rPr>
              <w:t>Public datasets; use ML only where quality is adequate.</w:t>
            </w:r>
          </w:p>
        </w:tc>
      </w:tr>
      <w:tr>
        <w:tc>
          <w:tcPr>
            <w:tcW w:type="dxa" w:w="3360"/>
            <w:vAlign w:val="center"/>
          </w:tcPr>
          <w:p>
            <w:r/>
            <w:r>
              <w:rPr>
                <w:rFonts w:ascii="Aptos" w:hAnsi="Aptos"/>
                <w:b w:val="0"/>
                <w:sz w:val="17"/>
              </w:rPr>
              <w:t>Residue outcomes</w:t>
            </w:r>
          </w:p>
        </w:tc>
        <w:tc>
          <w:tcPr>
            <w:tcW w:type="dxa" w:w="3360"/>
            <w:vAlign w:val="center"/>
          </w:tcPr>
          <w:p>
            <w:r/>
            <w:r>
              <w:rPr>
                <w:rFonts w:ascii="Aptos" w:hAnsi="Aptos"/>
                <w:b w:val="0"/>
                <w:sz w:val="17"/>
              </w:rPr>
              <w:t>Low for MVP</w:t>
            </w:r>
          </w:p>
        </w:tc>
        <w:tc>
          <w:tcPr>
            <w:tcW w:type="dxa" w:w="3360"/>
            <w:vAlign w:val="center"/>
          </w:tcPr>
          <w:p>
            <w:r/>
            <w:r>
              <w:rPr>
                <w:rFonts w:ascii="Aptos" w:hAnsi="Aptos"/>
                <w:b w:val="0"/>
                <w:sz w:val="17"/>
              </w:rPr>
              <w:t>Rules/knowledge base + scenario simulation; collect field data later.</w:t>
            </w:r>
          </w:p>
        </w:tc>
      </w:tr>
      <w:tr>
        <w:tc>
          <w:tcPr>
            <w:tcW w:type="dxa" w:w="3360"/>
            <w:vAlign w:val="center"/>
          </w:tcPr>
          <w:p>
            <w:r/>
            <w:r>
              <w:rPr>
                <w:rFonts w:ascii="Aptos" w:hAnsi="Aptos"/>
                <w:b w:val="0"/>
                <w:sz w:val="17"/>
              </w:rPr>
              <w:t>Farmer feedback</w:t>
            </w:r>
          </w:p>
        </w:tc>
        <w:tc>
          <w:tcPr>
            <w:tcW w:type="dxa" w:w="3360"/>
            <w:vAlign w:val="center"/>
          </w:tcPr>
          <w:p>
            <w:r/>
            <w:r>
              <w:rPr>
                <w:rFonts w:ascii="Aptos" w:hAnsi="Aptos"/>
                <w:b w:val="0"/>
                <w:sz w:val="17"/>
              </w:rPr>
              <w:t>Critical for pilot</w:t>
            </w:r>
          </w:p>
        </w:tc>
        <w:tc>
          <w:tcPr>
            <w:tcW w:type="dxa" w:w="3360"/>
            <w:vAlign w:val="center"/>
          </w:tcPr>
          <w:p>
            <w:r/>
            <w:r>
              <w:rPr>
                <w:rFonts w:ascii="Aptos" w:hAnsi="Aptos"/>
                <w:b w:val="0"/>
                <w:sz w:val="17"/>
              </w:rPr>
              <w:t>Recommendation acceptance, overrides, outcomes and interviews.</w:t>
            </w:r>
          </w:p>
        </w:tc>
      </w:tr>
    </w:tbl>
    <w:p/>
    <w:p>
      <w:r>
        <w:t>For the hackathon demo, synthetic farm profiles can demonstrate the optimization engine. The team should clearly distinguish simulated data from field-validated results and avoid presenting simulated profit improvements as real-world impact.</w:t>
      </w:r>
    </w:p>
    <w:p>
      <w:pPr>
        <w:pStyle w:val="Heading1"/>
      </w:pPr>
      <w:r>
        <w:t>15. Responsible &amp; Trustworthy AI</w:t>
      </w:r>
    </w:p>
    <w:p>
      <w:pPr>
        <w:pStyle w:val="ListBullet"/>
        <w:spacing w:after="40"/>
      </w:pPr>
      <w:r>
        <w:t>Explain every recommendation: crop, timing, major constraints and expected economic/soil rationale.</w:t>
      </w:r>
    </w:p>
    <w:p>
      <w:pPr>
        <w:pStyle w:val="ListBullet"/>
        <w:spacing w:after="40"/>
      </w:pPr>
      <w:r>
        <w:t>Show uncertainty or confidence where predictions are model-based.</w:t>
      </w:r>
    </w:p>
    <w:p>
      <w:pPr>
        <w:pStyle w:val="ListBullet"/>
        <w:spacing w:after="40"/>
      </w:pPr>
      <w:r>
        <w:t>Keep a human override: the farmer or agronomist remains the decision-maker.</w:t>
      </w:r>
    </w:p>
    <w:p>
      <w:pPr>
        <w:pStyle w:val="ListBullet"/>
        <w:spacing w:after="40"/>
      </w:pPr>
      <w:r>
        <w:t>Do not fabricate soil-test results, market prices or agronomic evidence.</w:t>
      </w:r>
    </w:p>
    <w:p>
      <w:pPr>
        <w:pStyle w:val="ListBullet"/>
        <w:spacing w:after="40"/>
      </w:pPr>
      <w:r>
        <w:t>Separate validated agronomic rules from generative-language explanations.</w:t>
      </w:r>
    </w:p>
    <w:p>
      <w:pPr>
        <w:pStyle w:val="ListBullet"/>
        <w:spacing w:after="40"/>
      </w:pPr>
      <w:r>
        <w:t>Minimize personal data collection and obtain appropriate consent for farmer/land data.</w:t>
      </w:r>
    </w:p>
    <w:p>
      <w:pPr>
        <w:pStyle w:val="ListBullet"/>
        <w:spacing w:after="40"/>
      </w:pPr>
      <w:r>
        <w:t>Log recommendation versions so errors can be audited.</w:t>
      </w:r>
    </w:p>
    <w:p>
      <w:pPr>
        <w:pStyle w:val="ListBullet"/>
        <w:spacing w:after="40"/>
      </w:pPr>
      <w:r>
        <w:t>Test recommendations across soil types, farm sizes, crops, languages and resource conditions.</w:t>
      </w:r>
    </w:p>
    <w:p>
      <w:pPr>
        <w:pStyle w:val="ListBullet"/>
        <w:spacing w:after="40"/>
      </w:pPr>
      <w:r>
        <w:t>Avoid optimizing only for profit if the resulting plan violates soil, water, safety or sustainability constraints.</w:t>
      </w:r>
    </w:p>
    <w:p>
      <w:pPr>
        <w:pStyle w:val="Source"/>
      </w:pPr>
      <w:r>
        <w:t>The hackathon toolkit explicitly calls for transparency, human oversight, privacy, data governance, fairness, security, accountability and interoperability. fileciteturn3file6L1-L20</w:t>
      </w:r>
    </w:p>
    <w:p>
      <w:pPr>
        <w:pStyle w:val="Heading1"/>
      </w:pPr>
      <w:r>
        <w:t>16. GI-AI4AFS Interoperability Strategy</w:t>
      </w:r>
    </w:p>
    <w:p>
      <w:r>
        <w:t>Fasal Sarthi should be demonstrated as a reusable intelligence service, not just a mobile app. The same recommendation engine should be callable by a farmer UI, an FPO dashboard, an extension worker tool or another agri-platform.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API concept</w:t>
            </w:r>
          </w:p>
        </w:tc>
        <w:tc>
          <w:tcPr>
            <w:tcW w:type="dxa" w:w="5040"/>
            <w:vAlign w:val="center"/>
            <w:shd w:fill="D9EAF7"/>
          </w:tcPr>
          <w:p>
            <w:r/>
            <w:r>
              <w:rPr>
                <w:rFonts w:ascii="Aptos" w:hAnsi="Aptos"/>
                <w:b/>
                <w:sz w:val="18"/>
              </w:rPr>
              <w:t>Purpose</w:t>
            </w:r>
          </w:p>
        </w:tc>
      </w:tr>
      <w:tr>
        <w:tc>
          <w:tcPr>
            <w:tcW w:type="dxa" w:w="5040"/>
            <w:vAlign w:val="center"/>
          </w:tcPr>
          <w:p>
            <w:r/>
            <w:r>
              <w:rPr>
                <w:rFonts w:ascii="Aptos" w:hAnsi="Aptos"/>
                <w:b w:val="0"/>
                <w:sz w:val="17"/>
              </w:rPr>
              <w:t>POST /farm/profile</w:t>
            </w:r>
          </w:p>
        </w:tc>
        <w:tc>
          <w:tcPr>
            <w:tcW w:type="dxa" w:w="5040"/>
            <w:vAlign w:val="center"/>
          </w:tcPr>
          <w:p>
            <w:r/>
            <w:r>
              <w:rPr>
                <w:rFonts w:ascii="Aptos" w:hAnsi="Aptos"/>
                <w:b w:val="0"/>
                <w:sz w:val="17"/>
              </w:rPr>
              <w:t>Create/update farm context.</w:t>
            </w:r>
          </w:p>
        </w:tc>
      </w:tr>
      <w:tr>
        <w:tc>
          <w:tcPr>
            <w:tcW w:type="dxa" w:w="5040"/>
            <w:vAlign w:val="center"/>
          </w:tcPr>
          <w:p>
            <w:r/>
            <w:r>
              <w:rPr>
                <w:rFonts w:ascii="Aptos" w:hAnsi="Aptos"/>
                <w:b w:val="0"/>
                <w:sz w:val="17"/>
              </w:rPr>
              <w:t>POST /soil/assessment</w:t>
            </w:r>
          </w:p>
        </w:tc>
        <w:tc>
          <w:tcPr>
            <w:tcW w:type="dxa" w:w="5040"/>
            <w:vAlign w:val="center"/>
          </w:tcPr>
          <w:p>
            <w:r/>
            <w:r>
              <w:rPr>
                <w:rFonts w:ascii="Aptos" w:hAnsi="Aptos"/>
                <w:b w:val="0"/>
                <w:sz w:val="17"/>
              </w:rPr>
              <w:t>Submit soil-test values and receive interpreted indicators.</w:t>
            </w:r>
          </w:p>
        </w:tc>
      </w:tr>
      <w:tr>
        <w:tc>
          <w:tcPr>
            <w:tcW w:type="dxa" w:w="5040"/>
            <w:vAlign w:val="center"/>
          </w:tcPr>
          <w:p>
            <w:r/>
            <w:r>
              <w:rPr>
                <w:rFonts w:ascii="Aptos" w:hAnsi="Aptos"/>
                <w:b w:val="0"/>
                <w:sz w:val="17"/>
              </w:rPr>
              <w:t>POST /plan/generate</w:t>
            </w:r>
          </w:p>
        </w:tc>
        <w:tc>
          <w:tcPr>
            <w:tcW w:type="dxa" w:w="5040"/>
            <w:vAlign w:val="center"/>
          </w:tcPr>
          <w:p>
            <w:r/>
            <w:r>
              <w:rPr>
                <w:rFonts w:ascii="Aptos" w:hAnsi="Aptos"/>
                <w:b w:val="0"/>
                <w:sz w:val="17"/>
              </w:rPr>
              <w:t>Generate multi-season crop plans.</w:t>
            </w:r>
          </w:p>
        </w:tc>
      </w:tr>
      <w:tr>
        <w:tc>
          <w:tcPr>
            <w:tcW w:type="dxa" w:w="5040"/>
            <w:vAlign w:val="center"/>
          </w:tcPr>
          <w:p>
            <w:r/>
            <w:r>
              <w:rPr>
                <w:rFonts w:ascii="Aptos" w:hAnsi="Aptos"/>
                <w:b w:val="0"/>
                <w:sz w:val="17"/>
              </w:rPr>
              <w:t>POST /plan/compare</w:t>
            </w:r>
          </w:p>
        </w:tc>
        <w:tc>
          <w:tcPr>
            <w:tcW w:type="dxa" w:w="5040"/>
            <w:vAlign w:val="center"/>
          </w:tcPr>
          <w:p>
            <w:r/>
            <w:r>
              <w:rPr>
                <w:rFonts w:ascii="Aptos" w:hAnsi="Aptos"/>
                <w:b w:val="0"/>
                <w:sz w:val="17"/>
              </w:rPr>
              <w:t>Compare alternative sequences.</w:t>
            </w:r>
          </w:p>
        </w:tc>
      </w:tr>
      <w:tr>
        <w:tc>
          <w:tcPr>
            <w:tcW w:type="dxa" w:w="5040"/>
            <w:vAlign w:val="center"/>
          </w:tcPr>
          <w:p>
            <w:r/>
            <w:r>
              <w:rPr>
                <w:rFonts w:ascii="Aptos" w:hAnsi="Aptos"/>
                <w:b w:val="0"/>
                <w:sz w:val="17"/>
              </w:rPr>
              <w:t>POST /residue/decision</w:t>
            </w:r>
          </w:p>
        </w:tc>
        <w:tc>
          <w:tcPr>
            <w:tcW w:type="dxa" w:w="5040"/>
            <w:vAlign w:val="center"/>
          </w:tcPr>
          <w:p>
            <w:r/>
            <w:r>
              <w:rPr>
                <w:rFonts w:ascii="Aptos" w:hAnsi="Aptos"/>
                <w:b w:val="0"/>
                <w:sz w:val="17"/>
              </w:rPr>
              <w:t>Evaluate residue-management options.</w:t>
            </w:r>
          </w:p>
        </w:tc>
      </w:tr>
      <w:tr>
        <w:tc>
          <w:tcPr>
            <w:tcW w:type="dxa" w:w="5040"/>
            <w:vAlign w:val="center"/>
          </w:tcPr>
          <w:p>
            <w:r/>
            <w:r>
              <w:rPr>
                <w:rFonts w:ascii="Aptos" w:hAnsi="Aptos"/>
                <w:b w:val="0"/>
                <w:sz w:val="17"/>
              </w:rPr>
              <w:t>POST /season/outcome</w:t>
            </w:r>
          </w:p>
        </w:tc>
        <w:tc>
          <w:tcPr>
            <w:tcW w:type="dxa" w:w="5040"/>
            <w:vAlign w:val="center"/>
          </w:tcPr>
          <w:p>
            <w:r/>
            <w:r>
              <w:rPr>
                <w:rFonts w:ascii="Aptos" w:hAnsi="Aptos"/>
                <w:b w:val="0"/>
                <w:sz w:val="17"/>
              </w:rPr>
              <w:t>Record actual crop/soil/economic outcome.</w:t>
            </w:r>
          </w:p>
        </w:tc>
      </w:tr>
      <w:tr>
        <w:tc>
          <w:tcPr>
            <w:tcW w:type="dxa" w:w="5040"/>
            <w:vAlign w:val="center"/>
          </w:tcPr>
          <w:p>
            <w:r/>
            <w:r>
              <w:rPr>
                <w:rFonts w:ascii="Aptos" w:hAnsi="Aptos"/>
                <w:b w:val="0"/>
                <w:sz w:val="17"/>
              </w:rPr>
              <w:t>GET /farm/memory</w:t>
            </w:r>
          </w:p>
        </w:tc>
        <w:tc>
          <w:tcPr>
            <w:tcW w:type="dxa" w:w="5040"/>
            <w:vAlign w:val="center"/>
          </w:tcPr>
          <w:p>
            <w:r/>
            <w:r>
              <w:rPr>
                <w:rFonts w:ascii="Aptos" w:hAnsi="Aptos"/>
                <w:b w:val="0"/>
                <w:sz w:val="17"/>
              </w:rPr>
              <w:t>Retrieve farm trajectory and previous decisions.</w:t>
            </w:r>
          </w:p>
        </w:tc>
      </w:tr>
    </w:tbl>
    <w:p/>
    <w:p>
      <w:r>
        <w:t>These are proposed API concepts, not official GI-AI4AFS endpoint names. During the boot camp, the team should map them to the actual reference architecture and available interfaces.</w:t>
      </w:r>
    </w:p>
    <w:p>
      <w:pPr>
        <w:pStyle w:val="Heading1"/>
      </w:pPr>
      <w:r>
        <w:t>17. Hackathon MVP &amp; Demo</w:t>
      </w:r>
    </w:p>
    <w:p>
      <w:pPr>
        <w:pStyle w:val="Heading2"/>
      </w:pPr>
      <w:r>
        <w:t>17.1 Recommended MVP</w:t>
      </w:r>
    </w:p>
    <w:p>
      <w:pPr>
        <w:pStyle w:val="ListBullet"/>
        <w:spacing w:after="40"/>
      </w:pPr>
      <w:r>
        <w:t>One geography or agro-climatic context for the prototype.</w:t>
      </w:r>
    </w:p>
    <w:p>
      <w:pPr>
        <w:pStyle w:val="ListBullet"/>
        <w:spacing w:after="40"/>
      </w:pPr>
      <w:r>
        <w:t>Three to five representative crops.</w:t>
      </w:r>
    </w:p>
    <w:p>
      <w:pPr>
        <w:pStyle w:val="ListBullet"/>
        <w:spacing w:after="40"/>
      </w:pPr>
      <w:r>
        <w:t>A small soil parameter set plus Soil Health Card-style inputs.</w:t>
      </w:r>
    </w:p>
    <w:p>
      <w:pPr>
        <w:pStyle w:val="ListBullet"/>
        <w:spacing w:after="40"/>
      </w:pPr>
      <w:r>
        <w:t>Two or three seasons of planning, with a 3–5 season roadmap shown conceptually.</w:t>
      </w:r>
    </w:p>
    <w:p>
      <w:pPr>
        <w:pStyle w:val="ListBullet"/>
        <w:spacing w:after="40"/>
      </w:pPr>
      <w:r>
        <w:t>Weather input.</w:t>
      </w:r>
    </w:p>
    <w:p>
      <w:pPr>
        <w:pStyle w:val="ListBullet"/>
        <w:spacing w:after="40"/>
      </w:pPr>
      <w:r>
        <w:t>Market-price input or realistic demo data.</w:t>
      </w:r>
    </w:p>
    <w:p>
      <w:pPr>
        <w:pStyle w:val="ListBullet"/>
        <w:spacing w:after="40"/>
      </w:pPr>
      <w:r>
        <w:t>Crop-rotation compatibility rules.</w:t>
      </w:r>
    </w:p>
    <w:p>
      <w:pPr>
        <w:pStyle w:val="ListBullet"/>
        <w:spacing w:after="40"/>
      </w:pPr>
      <w:r>
        <w:t>A simple optimizer.</w:t>
      </w:r>
    </w:p>
    <w:p>
      <w:pPr>
        <w:pStyle w:val="ListBullet"/>
        <w:spacing w:after="40"/>
      </w:pPr>
      <w:r>
        <w:t>Fertilizer recommendation constrained by validated rules.</w:t>
      </w:r>
    </w:p>
    <w:p>
      <w:pPr>
        <w:pStyle w:val="ListBullet"/>
        <w:spacing w:after="40"/>
      </w:pPr>
      <w:r>
        <w:t>Residue decision screen.</w:t>
      </w:r>
    </w:p>
    <w:p>
      <w:pPr>
        <w:pStyle w:val="ListBullet"/>
        <w:spacing w:after="40"/>
      </w:pPr>
      <w:r>
        <w:t>Farmer-readable explanation.</w:t>
      </w:r>
    </w:p>
    <w:p>
      <w:pPr>
        <w:pStyle w:val="ListBullet"/>
        <w:spacing w:after="40"/>
      </w:pPr>
      <w:r>
        <w:t>Dashboard showing profit trajectory + soil-health trajectory.</w:t>
      </w:r>
    </w:p>
    <w:p>
      <w:pPr>
        <w:pStyle w:val="Heading2"/>
      </w:pPr>
      <w:r>
        <w:t>17.2 Three-Minute Demo Story</w:t>
      </w:r>
    </w:p>
    <w:p>
      <w:pPr>
        <w:pStyle w:val="ListNumber"/>
        <w:spacing w:after="40"/>
      </w:pPr>
      <w:r>
        <w:t>Start with a farmer who repeatedly grows the same crop and is facing declining soil quality and rising input pressure.</w:t>
      </w:r>
    </w:p>
    <w:p>
      <w:pPr>
        <w:pStyle w:val="ListNumber"/>
        <w:spacing w:after="40"/>
      </w:pPr>
      <w:r>
        <w:t>Enter soil results, farm size, irrigation availability and the previous crop.</w:t>
      </w:r>
    </w:p>
    <w:p>
      <w:pPr>
        <w:pStyle w:val="ListNumber"/>
        <w:spacing w:after="40"/>
      </w:pPr>
      <w:r>
        <w:t>Show the system generate three multi-season plans.</w:t>
      </w:r>
    </w:p>
    <w:p>
      <w:pPr>
        <w:pStyle w:val="ListNumber"/>
        <w:spacing w:after="40"/>
      </w:pPr>
      <w:r>
        <w:t>Select the balanced plan and show why it wins: expected cumulative income, soil-health trajectory, water/resource demand and risk.</w:t>
      </w:r>
    </w:p>
    <w:p>
      <w:pPr>
        <w:pStyle w:val="ListNumber"/>
        <w:spacing w:after="40"/>
      </w:pPr>
      <w:r>
        <w:t>Change the market-price scenario and show the plan adapt.</w:t>
      </w:r>
    </w:p>
    <w:p>
      <w:pPr>
        <w:pStyle w:val="ListNumber"/>
        <w:spacing w:after="40"/>
      </w:pPr>
      <w:r>
        <w:t>Record a residue-burning event and show the next-season recommendation change.</w:t>
      </w:r>
    </w:p>
    <w:p>
      <w:pPr>
        <w:pStyle w:val="ListNumber"/>
        <w:spacing w:after="40"/>
      </w:pPr>
      <w:r>
        <w:t>Ask the system for the same recommendation through an API/FPO view to demonstrate interoperability.</w:t>
      </w:r>
    </w:p>
    <w:p>
      <w:pPr>
        <w:pStyle w:val="ListNumber"/>
        <w:spacing w:after="40"/>
      </w:pPr>
      <w:r>
        <w:t>End with: “We are not replacing the farmer or agronomist. We are giving them a memory and an optimizer for the whole farm.”</w:t>
      </w:r>
    </w:p>
    <w:p>
      <w:pPr>
        <w:pStyle w:val="Heading1"/>
      </w:pPr>
      <w:r>
        <w:t>18. Recommended 10-Slide Pitch Deck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ptos" w:hAnsi="Aptos"/>
                <w:b/>
                <w:sz w:val="18"/>
              </w:rPr>
              <w:t>Slide</w:t>
            </w:r>
          </w:p>
        </w:tc>
        <w:tc>
          <w:tcPr>
            <w:tcW w:type="dxa" w:w="3360"/>
            <w:vAlign w:val="center"/>
            <w:shd w:fill="D9EAF7"/>
          </w:tcPr>
          <w:p>
            <w:r/>
            <w:r>
              <w:rPr>
                <w:rFonts w:ascii="Aptos" w:hAnsi="Aptos"/>
                <w:b/>
                <w:sz w:val="18"/>
              </w:rPr>
              <w:t>Content</w:t>
            </w:r>
          </w:p>
        </w:tc>
        <w:tc>
          <w:tcPr>
            <w:tcW w:type="dxa" w:w="3360"/>
            <w:vAlign w:val="center"/>
            <w:shd w:fill="D9EAF7"/>
          </w:tcPr>
          <w:p>
            <w:r/>
            <w:r>
              <w:rPr>
                <w:rFonts w:ascii="Aptos" w:hAnsi="Aptos"/>
                <w:b/>
                <w:sz w:val="18"/>
              </w:rPr>
              <w:t>Jury signal</w:t>
            </w:r>
          </w:p>
        </w:tc>
      </w:tr>
      <w:tr>
        <w:tc>
          <w:tcPr>
            <w:tcW w:type="dxa" w:w="3360"/>
            <w:vAlign w:val="center"/>
          </w:tcPr>
          <w:p>
            <w:r/>
            <w:r>
              <w:rPr>
                <w:rFonts w:ascii="Aptos" w:hAnsi="Aptos"/>
                <w:b w:val="0"/>
                <w:sz w:val="17"/>
              </w:rPr>
              <w:t>1</w:t>
            </w:r>
          </w:p>
        </w:tc>
        <w:tc>
          <w:tcPr>
            <w:tcW w:type="dxa" w:w="3360"/>
            <w:vAlign w:val="center"/>
          </w:tcPr>
          <w:p>
            <w:r/>
            <w:r>
              <w:rPr>
                <w:rFonts w:ascii="Aptos" w:hAnsi="Aptos"/>
                <w:b w:val="0"/>
                <w:sz w:val="17"/>
              </w:rPr>
              <w:t>Fasal Sarthi + one-line thesis</w:t>
            </w:r>
          </w:p>
        </w:tc>
        <w:tc>
          <w:tcPr>
            <w:tcW w:type="dxa" w:w="3360"/>
            <w:vAlign w:val="center"/>
          </w:tcPr>
          <w:p>
            <w:r/>
            <w:r>
              <w:rPr>
                <w:rFonts w:ascii="Aptos" w:hAnsi="Aptos"/>
                <w:b w:val="0"/>
                <w:sz w:val="17"/>
              </w:rPr>
              <w:t>Pitch clarity</w:t>
            </w:r>
          </w:p>
        </w:tc>
      </w:tr>
      <w:tr>
        <w:tc>
          <w:tcPr>
            <w:tcW w:type="dxa" w:w="3360"/>
            <w:vAlign w:val="center"/>
          </w:tcPr>
          <w:p>
            <w:r/>
            <w:r>
              <w:rPr>
                <w:rFonts w:ascii="Aptos" w:hAnsi="Aptos"/>
                <w:b w:val="0"/>
                <w:sz w:val="17"/>
              </w:rPr>
              <w:t>2</w:t>
            </w:r>
          </w:p>
        </w:tc>
        <w:tc>
          <w:tcPr>
            <w:tcW w:type="dxa" w:w="3360"/>
            <w:vAlign w:val="center"/>
          </w:tcPr>
          <w:p>
            <w:r/>
            <w:r>
              <w:rPr>
                <w:rFonts w:ascii="Aptos" w:hAnsi="Aptos"/>
                <w:b w:val="0"/>
                <w:sz w:val="17"/>
              </w:rPr>
              <w:t>The farmer’s decision problem</w:t>
            </w:r>
          </w:p>
        </w:tc>
        <w:tc>
          <w:tcPr>
            <w:tcW w:type="dxa" w:w="3360"/>
            <w:vAlign w:val="center"/>
          </w:tcPr>
          <w:p>
            <w:r/>
            <w:r>
              <w:rPr>
                <w:rFonts w:ascii="Aptos" w:hAnsi="Aptos"/>
                <w:b w:val="0"/>
                <w:sz w:val="17"/>
              </w:rPr>
              <w:t>Relevance</w:t>
            </w:r>
          </w:p>
        </w:tc>
      </w:tr>
      <w:tr>
        <w:tc>
          <w:tcPr>
            <w:tcW w:type="dxa" w:w="3360"/>
            <w:vAlign w:val="center"/>
          </w:tcPr>
          <w:p>
            <w:r/>
            <w:r>
              <w:rPr>
                <w:rFonts w:ascii="Aptos" w:hAnsi="Aptos"/>
                <w:b w:val="0"/>
                <w:sz w:val="17"/>
              </w:rPr>
              <w:t>3</w:t>
            </w:r>
          </w:p>
        </w:tc>
        <w:tc>
          <w:tcPr>
            <w:tcW w:type="dxa" w:w="3360"/>
            <w:vAlign w:val="center"/>
          </w:tcPr>
          <w:p>
            <w:r/>
            <w:r>
              <w:rPr>
                <w:rFonts w:ascii="Aptos" w:hAnsi="Aptos"/>
                <w:b w:val="0"/>
                <w:sz w:val="17"/>
              </w:rPr>
              <w:t>Why existing tools are fragmented</w:t>
            </w:r>
          </w:p>
        </w:tc>
        <w:tc>
          <w:tcPr>
            <w:tcW w:type="dxa" w:w="3360"/>
            <w:vAlign w:val="center"/>
          </w:tcPr>
          <w:p>
            <w:r/>
            <w:r>
              <w:rPr>
                <w:rFonts w:ascii="Aptos" w:hAnsi="Aptos"/>
                <w:b w:val="0"/>
                <w:sz w:val="17"/>
              </w:rPr>
              <w:t>Problem insight</w:t>
            </w:r>
          </w:p>
        </w:tc>
      </w:tr>
      <w:tr>
        <w:tc>
          <w:tcPr>
            <w:tcW w:type="dxa" w:w="3360"/>
            <w:vAlign w:val="center"/>
          </w:tcPr>
          <w:p>
            <w:r/>
            <w:r>
              <w:rPr>
                <w:rFonts w:ascii="Aptos" w:hAnsi="Aptos"/>
                <w:b w:val="0"/>
                <w:sz w:val="17"/>
              </w:rPr>
              <w:t>4</w:t>
            </w:r>
          </w:p>
        </w:tc>
        <w:tc>
          <w:tcPr>
            <w:tcW w:type="dxa" w:w="3360"/>
            <w:vAlign w:val="center"/>
          </w:tcPr>
          <w:p>
            <w:r/>
            <w:r>
              <w:rPr>
                <w:rFonts w:ascii="Aptos" w:hAnsi="Aptos"/>
                <w:b w:val="0"/>
                <w:sz w:val="17"/>
              </w:rPr>
              <w:t>Fasal Sarthi solution / user journey</w:t>
            </w:r>
          </w:p>
        </w:tc>
        <w:tc>
          <w:tcPr>
            <w:tcW w:type="dxa" w:w="3360"/>
            <w:vAlign w:val="center"/>
          </w:tcPr>
          <w:p>
            <w:r/>
            <w:r>
              <w:rPr>
                <w:rFonts w:ascii="Aptos" w:hAnsi="Aptos"/>
                <w:b w:val="0"/>
                <w:sz w:val="17"/>
              </w:rPr>
              <w:t>Innovation + farmer value</w:t>
            </w:r>
          </w:p>
        </w:tc>
      </w:tr>
      <w:tr>
        <w:tc>
          <w:tcPr>
            <w:tcW w:type="dxa" w:w="3360"/>
            <w:vAlign w:val="center"/>
          </w:tcPr>
          <w:p>
            <w:r/>
            <w:r>
              <w:rPr>
                <w:rFonts w:ascii="Aptos" w:hAnsi="Aptos"/>
                <w:b w:val="0"/>
                <w:sz w:val="17"/>
              </w:rPr>
              <w:t>5</w:t>
            </w:r>
          </w:p>
        </w:tc>
        <w:tc>
          <w:tcPr>
            <w:tcW w:type="dxa" w:w="3360"/>
            <w:vAlign w:val="center"/>
          </w:tcPr>
          <w:p>
            <w:r/>
            <w:r>
              <w:rPr>
                <w:rFonts w:ascii="Aptos" w:hAnsi="Aptos"/>
                <w:b w:val="0"/>
                <w:sz w:val="17"/>
              </w:rPr>
              <w:t>Multi-season optimization engine</w:t>
            </w:r>
          </w:p>
        </w:tc>
        <w:tc>
          <w:tcPr>
            <w:tcW w:type="dxa" w:w="3360"/>
            <w:vAlign w:val="center"/>
          </w:tcPr>
          <w:p>
            <w:r/>
            <w:r>
              <w:rPr>
                <w:rFonts w:ascii="Aptos" w:hAnsi="Aptos"/>
                <w:b w:val="0"/>
                <w:sz w:val="17"/>
              </w:rPr>
              <w:t>Technical feasibility</w:t>
            </w:r>
          </w:p>
        </w:tc>
      </w:tr>
      <w:tr>
        <w:tc>
          <w:tcPr>
            <w:tcW w:type="dxa" w:w="3360"/>
            <w:vAlign w:val="center"/>
          </w:tcPr>
          <w:p>
            <w:r/>
            <w:r>
              <w:rPr>
                <w:rFonts w:ascii="Aptos" w:hAnsi="Aptos"/>
                <w:b w:val="0"/>
                <w:sz w:val="17"/>
              </w:rPr>
              <w:t>6</w:t>
            </w:r>
          </w:p>
        </w:tc>
        <w:tc>
          <w:tcPr>
            <w:tcW w:type="dxa" w:w="3360"/>
            <w:vAlign w:val="center"/>
          </w:tcPr>
          <w:p>
            <w:r/>
            <w:r>
              <w:rPr>
                <w:rFonts w:ascii="Aptos" w:hAnsi="Aptos"/>
                <w:b w:val="0"/>
                <w:sz w:val="17"/>
              </w:rPr>
              <w:t>Live prototype</w:t>
            </w:r>
          </w:p>
        </w:tc>
        <w:tc>
          <w:tcPr>
            <w:tcW w:type="dxa" w:w="3360"/>
            <w:vAlign w:val="center"/>
          </w:tcPr>
          <w:p>
            <w:r/>
            <w:r>
              <w:rPr>
                <w:rFonts w:ascii="Aptos" w:hAnsi="Aptos"/>
                <w:b w:val="0"/>
                <w:sz w:val="17"/>
              </w:rPr>
              <w:t>Prototype quality</w:t>
            </w:r>
          </w:p>
        </w:tc>
      </w:tr>
      <w:tr>
        <w:tc>
          <w:tcPr>
            <w:tcW w:type="dxa" w:w="3360"/>
            <w:vAlign w:val="center"/>
          </w:tcPr>
          <w:p>
            <w:r/>
            <w:r>
              <w:rPr>
                <w:rFonts w:ascii="Aptos" w:hAnsi="Aptos"/>
                <w:b w:val="0"/>
                <w:sz w:val="17"/>
              </w:rPr>
              <w:t>7</w:t>
            </w:r>
          </w:p>
        </w:tc>
        <w:tc>
          <w:tcPr>
            <w:tcW w:type="dxa" w:w="3360"/>
            <w:vAlign w:val="center"/>
          </w:tcPr>
          <w:p>
            <w:r/>
            <w:r>
              <w:rPr>
                <w:rFonts w:ascii="Aptos" w:hAnsi="Aptos"/>
                <w:b w:val="0"/>
                <w:sz w:val="17"/>
              </w:rPr>
              <w:t>Interoperability / API / reference architecture</w:t>
            </w:r>
          </w:p>
        </w:tc>
        <w:tc>
          <w:tcPr>
            <w:tcW w:type="dxa" w:w="3360"/>
            <w:vAlign w:val="center"/>
          </w:tcPr>
          <w:p>
            <w:r/>
            <w:r>
              <w:rPr>
                <w:rFonts w:ascii="Aptos" w:hAnsi="Aptos"/>
                <w:b w:val="0"/>
                <w:sz w:val="17"/>
              </w:rPr>
              <w:t>Scalability + integration</w:t>
            </w:r>
          </w:p>
        </w:tc>
      </w:tr>
      <w:tr>
        <w:tc>
          <w:tcPr>
            <w:tcW w:type="dxa" w:w="3360"/>
            <w:vAlign w:val="center"/>
          </w:tcPr>
          <w:p>
            <w:r/>
            <w:r>
              <w:rPr>
                <w:rFonts w:ascii="Aptos" w:hAnsi="Aptos"/>
                <w:b w:val="0"/>
                <w:sz w:val="17"/>
              </w:rPr>
              <w:t>8</w:t>
            </w:r>
          </w:p>
        </w:tc>
        <w:tc>
          <w:tcPr>
            <w:tcW w:type="dxa" w:w="3360"/>
            <w:vAlign w:val="center"/>
          </w:tcPr>
          <w:p>
            <w:r/>
            <w:r>
              <w:rPr>
                <w:rFonts w:ascii="Aptos" w:hAnsi="Aptos"/>
                <w:b w:val="0"/>
                <w:sz w:val="17"/>
              </w:rPr>
              <w:t>Responsible AI + inclusiveness</w:t>
            </w:r>
          </w:p>
        </w:tc>
        <w:tc>
          <w:tcPr>
            <w:tcW w:type="dxa" w:w="3360"/>
            <w:vAlign w:val="center"/>
          </w:tcPr>
          <w:p>
            <w:r/>
            <w:r>
              <w:rPr>
                <w:rFonts w:ascii="Aptos" w:hAnsi="Aptos"/>
                <w:b w:val="0"/>
                <w:sz w:val="17"/>
              </w:rPr>
              <w:t>Trust</w:t>
            </w:r>
          </w:p>
        </w:tc>
      </w:tr>
      <w:tr>
        <w:tc>
          <w:tcPr>
            <w:tcW w:type="dxa" w:w="3360"/>
            <w:vAlign w:val="center"/>
          </w:tcPr>
          <w:p>
            <w:r/>
            <w:r>
              <w:rPr>
                <w:rFonts w:ascii="Aptos" w:hAnsi="Aptos"/>
                <w:b w:val="0"/>
                <w:sz w:val="17"/>
              </w:rPr>
              <w:t>9</w:t>
            </w:r>
          </w:p>
        </w:tc>
        <w:tc>
          <w:tcPr>
            <w:tcW w:type="dxa" w:w="3360"/>
            <w:vAlign w:val="center"/>
          </w:tcPr>
          <w:p>
            <w:r/>
            <w:r>
              <w:rPr>
                <w:rFonts w:ascii="Aptos" w:hAnsi="Aptos"/>
                <w:b w:val="0"/>
                <w:sz w:val="17"/>
              </w:rPr>
              <w:t>Impact + business/sustainability model</w:t>
            </w:r>
          </w:p>
        </w:tc>
        <w:tc>
          <w:tcPr>
            <w:tcW w:type="dxa" w:w="3360"/>
            <w:vAlign w:val="center"/>
          </w:tcPr>
          <w:p>
            <w:r/>
            <w:r>
              <w:rPr>
                <w:rFonts w:ascii="Aptos" w:hAnsi="Aptos"/>
                <w:b w:val="0"/>
                <w:sz w:val="17"/>
              </w:rPr>
              <w:t>Impact + sustainability</w:t>
            </w:r>
          </w:p>
        </w:tc>
      </w:tr>
      <w:tr>
        <w:tc>
          <w:tcPr>
            <w:tcW w:type="dxa" w:w="3360"/>
            <w:vAlign w:val="center"/>
          </w:tcPr>
          <w:p>
            <w:r/>
            <w:r>
              <w:rPr>
                <w:rFonts w:ascii="Aptos" w:hAnsi="Aptos"/>
                <w:b w:val="0"/>
                <w:sz w:val="17"/>
              </w:rPr>
              <w:t>10</w:t>
            </w:r>
          </w:p>
        </w:tc>
        <w:tc>
          <w:tcPr>
            <w:tcW w:type="dxa" w:w="3360"/>
            <w:vAlign w:val="center"/>
          </w:tcPr>
          <w:p>
            <w:r/>
            <w:r>
              <w:rPr>
                <w:rFonts w:ascii="Aptos" w:hAnsi="Aptos"/>
                <w:b w:val="0"/>
                <w:sz w:val="17"/>
              </w:rPr>
              <w:t>Pilot roadmap + closing statement</w:t>
            </w:r>
          </w:p>
        </w:tc>
        <w:tc>
          <w:tcPr>
            <w:tcW w:type="dxa" w:w="3360"/>
            <w:vAlign w:val="center"/>
          </w:tcPr>
          <w:p>
            <w:r/>
            <w:r>
              <w:rPr>
                <w:rFonts w:ascii="Aptos" w:hAnsi="Aptos"/>
                <w:b w:val="0"/>
                <w:sz w:val="17"/>
              </w:rPr>
              <w:t>Scalability + pitch quality</w:t>
            </w:r>
          </w:p>
        </w:tc>
      </w:tr>
    </w:tbl>
    <w:p/>
    <w:p>
      <w:pPr>
        <w:pStyle w:val="Heading1"/>
      </w:pPr>
      <w:r>
        <w:t>19. How to Maximize Jury Score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Toolkit criterion</w:t>
            </w:r>
          </w:p>
        </w:tc>
        <w:tc>
          <w:tcPr>
            <w:tcW w:type="dxa" w:w="5040"/>
            <w:vAlign w:val="center"/>
            <w:shd w:fill="D9EAF7"/>
          </w:tcPr>
          <w:p>
            <w:r/>
            <w:r>
              <w:rPr>
                <w:rFonts w:ascii="Aptos" w:hAnsi="Aptos"/>
                <w:b/>
                <w:sz w:val="18"/>
              </w:rPr>
              <w:t>What Fasal Sarthi should visibly demonstrate</w:t>
            </w:r>
          </w:p>
        </w:tc>
      </w:tr>
      <w:tr>
        <w:tc>
          <w:tcPr>
            <w:tcW w:type="dxa" w:w="5040"/>
            <w:vAlign w:val="center"/>
          </w:tcPr>
          <w:p>
            <w:r/>
            <w:r>
              <w:rPr>
                <w:rFonts w:ascii="Aptos" w:hAnsi="Aptos"/>
                <w:b w:val="0"/>
                <w:sz w:val="17"/>
              </w:rPr>
              <w:t>Innovation &amp; originality</w:t>
            </w:r>
          </w:p>
        </w:tc>
        <w:tc>
          <w:tcPr>
            <w:tcW w:type="dxa" w:w="5040"/>
            <w:vAlign w:val="center"/>
          </w:tcPr>
          <w:p>
            <w:r/>
            <w:r>
              <w:rPr>
                <w:rFonts w:ascii="Aptos" w:hAnsi="Aptos"/>
                <w:b w:val="0"/>
                <w:sz w:val="17"/>
              </w:rPr>
              <w:t>Multi-season soil × profit optimization and adaptive farm memory.</w:t>
            </w:r>
          </w:p>
        </w:tc>
      </w:tr>
      <w:tr>
        <w:tc>
          <w:tcPr>
            <w:tcW w:type="dxa" w:w="5040"/>
            <w:vAlign w:val="center"/>
          </w:tcPr>
          <w:p>
            <w:r/>
            <w:r>
              <w:rPr>
                <w:rFonts w:ascii="Aptos" w:hAnsi="Aptos"/>
                <w:b w:val="0"/>
                <w:sz w:val="17"/>
              </w:rPr>
              <w:t>Relevance</w:t>
            </w:r>
          </w:p>
        </w:tc>
        <w:tc>
          <w:tcPr>
            <w:tcW w:type="dxa" w:w="5040"/>
            <w:vAlign w:val="center"/>
          </w:tcPr>
          <w:p>
            <w:r/>
            <w:r>
              <w:rPr>
                <w:rFonts w:ascii="Aptos" w:hAnsi="Aptos"/>
                <w:b w:val="0"/>
                <w:sz w:val="17"/>
              </w:rPr>
              <w:t>Direct fit to Challenge 1, with clear links to 2, 5 and 6.</w:t>
            </w:r>
          </w:p>
        </w:tc>
      </w:tr>
      <w:tr>
        <w:tc>
          <w:tcPr>
            <w:tcW w:type="dxa" w:w="5040"/>
            <w:vAlign w:val="center"/>
          </w:tcPr>
          <w:p>
            <w:r/>
            <w:r>
              <w:rPr>
                <w:rFonts w:ascii="Aptos" w:hAnsi="Aptos"/>
                <w:b w:val="0"/>
                <w:sz w:val="17"/>
              </w:rPr>
              <w:t>Prototype quality</w:t>
            </w:r>
          </w:p>
        </w:tc>
        <w:tc>
          <w:tcPr>
            <w:tcW w:type="dxa" w:w="5040"/>
            <w:vAlign w:val="center"/>
          </w:tcPr>
          <w:p>
            <w:r/>
            <w:r>
              <w:rPr>
                <w:rFonts w:ascii="Aptos" w:hAnsi="Aptos"/>
                <w:b w:val="0"/>
                <w:sz w:val="17"/>
              </w:rPr>
              <w:t>Working plan generation, comparison and adaptive scenario demo.</w:t>
            </w:r>
          </w:p>
        </w:tc>
      </w:tr>
      <w:tr>
        <w:tc>
          <w:tcPr>
            <w:tcW w:type="dxa" w:w="5040"/>
            <w:vAlign w:val="center"/>
          </w:tcPr>
          <w:p>
            <w:r/>
            <w:r>
              <w:rPr>
                <w:rFonts w:ascii="Aptos" w:hAnsi="Aptos"/>
                <w:b w:val="0"/>
                <w:sz w:val="17"/>
              </w:rPr>
              <w:t>Technical feasibility</w:t>
            </w:r>
          </w:p>
        </w:tc>
        <w:tc>
          <w:tcPr>
            <w:tcW w:type="dxa" w:w="5040"/>
            <w:vAlign w:val="center"/>
          </w:tcPr>
          <w:p>
            <w:r/>
            <w:r>
              <w:rPr>
                <w:rFonts w:ascii="Aptos" w:hAnsi="Aptos"/>
                <w:b w:val="0"/>
                <w:sz w:val="17"/>
              </w:rPr>
              <w:t>Hybrid rules + optimization + selective ML, not an unrealistic giant model.</w:t>
            </w:r>
          </w:p>
        </w:tc>
      </w:tr>
      <w:tr>
        <w:tc>
          <w:tcPr>
            <w:tcW w:type="dxa" w:w="5040"/>
            <w:vAlign w:val="center"/>
          </w:tcPr>
          <w:p>
            <w:r/>
            <w:r>
              <w:rPr>
                <w:rFonts w:ascii="Aptos" w:hAnsi="Aptos"/>
                <w:b w:val="0"/>
                <w:sz w:val="17"/>
              </w:rPr>
              <w:t>Farmer/user value</w:t>
            </w:r>
          </w:p>
        </w:tc>
        <w:tc>
          <w:tcPr>
            <w:tcW w:type="dxa" w:w="5040"/>
            <w:vAlign w:val="center"/>
          </w:tcPr>
          <w:p>
            <w:r/>
            <w:r>
              <w:rPr>
                <w:rFonts w:ascii="Aptos" w:hAnsi="Aptos"/>
                <w:b w:val="0"/>
                <w:sz w:val="17"/>
              </w:rPr>
              <w:t>Simple rupee-based and soil-based explanations.</w:t>
            </w:r>
          </w:p>
        </w:tc>
      </w:tr>
      <w:tr>
        <w:tc>
          <w:tcPr>
            <w:tcW w:type="dxa" w:w="5040"/>
            <w:vAlign w:val="center"/>
          </w:tcPr>
          <w:p>
            <w:r/>
            <w:r>
              <w:rPr>
                <w:rFonts w:ascii="Aptos" w:hAnsi="Aptos"/>
                <w:b w:val="0"/>
                <w:sz w:val="17"/>
              </w:rPr>
              <w:t>Interoperability</w:t>
            </w:r>
          </w:p>
        </w:tc>
        <w:tc>
          <w:tcPr>
            <w:tcW w:type="dxa" w:w="5040"/>
            <w:vAlign w:val="center"/>
          </w:tcPr>
          <w:p>
            <w:r/>
            <w:r>
              <w:rPr>
                <w:rFonts w:ascii="Aptos" w:hAnsi="Aptos"/>
                <w:b w:val="0"/>
                <w:sz w:val="17"/>
              </w:rPr>
              <w:t>API-first service and reference-architecture mapping.</w:t>
            </w:r>
          </w:p>
        </w:tc>
      </w:tr>
      <w:tr>
        <w:tc>
          <w:tcPr>
            <w:tcW w:type="dxa" w:w="5040"/>
            <w:vAlign w:val="center"/>
          </w:tcPr>
          <w:p>
            <w:r/>
            <w:r>
              <w:rPr>
                <w:rFonts w:ascii="Aptos" w:hAnsi="Aptos"/>
                <w:b w:val="0"/>
                <w:sz w:val="17"/>
              </w:rPr>
              <w:t>Responsible AI</w:t>
            </w:r>
          </w:p>
        </w:tc>
        <w:tc>
          <w:tcPr>
            <w:tcW w:type="dxa" w:w="5040"/>
            <w:vAlign w:val="center"/>
          </w:tcPr>
          <w:p>
            <w:r/>
            <w:r>
              <w:rPr>
                <w:rFonts w:ascii="Aptos" w:hAnsi="Aptos"/>
                <w:b w:val="0"/>
                <w:sz w:val="17"/>
              </w:rPr>
              <w:t>Uncertainty, human override, provenance, privacy and agronomic safeguards.</w:t>
            </w:r>
          </w:p>
        </w:tc>
      </w:tr>
      <w:tr>
        <w:tc>
          <w:tcPr>
            <w:tcW w:type="dxa" w:w="5040"/>
            <w:vAlign w:val="center"/>
          </w:tcPr>
          <w:p>
            <w:r/>
            <w:r>
              <w:rPr>
                <w:rFonts w:ascii="Aptos" w:hAnsi="Aptos"/>
                <w:b w:val="0"/>
                <w:sz w:val="17"/>
              </w:rPr>
              <w:t>Inclusiveness</w:t>
            </w:r>
          </w:p>
        </w:tc>
        <w:tc>
          <w:tcPr>
            <w:tcW w:type="dxa" w:w="5040"/>
            <w:vAlign w:val="center"/>
          </w:tcPr>
          <w:p>
            <w:r/>
            <w:r>
              <w:rPr>
                <w:rFonts w:ascii="Aptos" w:hAnsi="Aptos"/>
                <w:b w:val="0"/>
                <w:sz w:val="17"/>
              </w:rPr>
              <w:t>Low-data-first, low-cost, local-language/voice-ready design.</w:t>
            </w:r>
          </w:p>
        </w:tc>
      </w:tr>
      <w:tr>
        <w:tc>
          <w:tcPr>
            <w:tcW w:type="dxa" w:w="5040"/>
            <w:vAlign w:val="center"/>
          </w:tcPr>
          <w:p>
            <w:r/>
            <w:r>
              <w:rPr>
                <w:rFonts w:ascii="Aptos" w:hAnsi="Aptos"/>
                <w:b w:val="0"/>
                <w:sz w:val="17"/>
              </w:rPr>
              <w:t>Impact</w:t>
            </w:r>
          </w:p>
        </w:tc>
        <w:tc>
          <w:tcPr>
            <w:tcW w:type="dxa" w:w="5040"/>
            <w:vAlign w:val="center"/>
          </w:tcPr>
          <w:p>
            <w:r/>
            <w:r>
              <w:rPr>
                <w:rFonts w:ascii="Aptos" w:hAnsi="Aptos"/>
                <w:b w:val="0"/>
                <w:sz w:val="17"/>
              </w:rPr>
              <w:t>Income, soil-health, fertilizer efficiency, water/resource efficiency and residue outcomes.</w:t>
            </w:r>
          </w:p>
        </w:tc>
      </w:tr>
      <w:tr>
        <w:tc>
          <w:tcPr>
            <w:tcW w:type="dxa" w:w="5040"/>
            <w:vAlign w:val="center"/>
          </w:tcPr>
          <w:p>
            <w:r/>
            <w:r>
              <w:rPr>
                <w:rFonts w:ascii="Aptos" w:hAnsi="Aptos"/>
                <w:b w:val="0"/>
                <w:sz w:val="17"/>
              </w:rPr>
              <w:t>Sustainability</w:t>
            </w:r>
          </w:p>
        </w:tc>
        <w:tc>
          <w:tcPr>
            <w:tcW w:type="dxa" w:w="5040"/>
            <w:vAlign w:val="center"/>
          </w:tcPr>
          <w:p>
            <w:r/>
            <w:r>
              <w:rPr>
                <w:rFonts w:ascii="Aptos" w:hAnsi="Aptos"/>
                <w:b w:val="0"/>
                <w:sz w:val="17"/>
              </w:rPr>
              <w:t>Long-term farm productivity rather than short-term yield maximization.</w:t>
            </w:r>
          </w:p>
        </w:tc>
      </w:tr>
      <w:tr>
        <w:tc>
          <w:tcPr>
            <w:tcW w:type="dxa" w:w="5040"/>
            <w:vAlign w:val="center"/>
          </w:tcPr>
          <w:p>
            <w:r/>
            <w:r>
              <w:rPr>
                <w:rFonts w:ascii="Aptos" w:hAnsi="Aptos"/>
                <w:b w:val="0"/>
                <w:sz w:val="17"/>
              </w:rPr>
              <w:t>Scalability</w:t>
            </w:r>
          </w:p>
        </w:tc>
        <w:tc>
          <w:tcPr>
            <w:tcW w:type="dxa" w:w="5040"/>
            <w:vAlign w:val="center"/>
          </w:tcPr>
          <w:p>
            <w:r/>
            <w:r>
              <w:rPr>
                <w:rFonts w:ascii="Aptos" w:hAnsi="Aptos"/>
                <w:b w:val="0"/>
                <w:sz w:val="17"/>
              </w:rPr>
              <w:t>Crop profiles/configuration rather than rewriting the model for every crop.</w:t>
            </w:r>
          </w:p>
        </w:tc>
      </w:tr>
      <w:tr>
        <w:tc>
          <w:tcPr>
            <w:tcW w:type="dxa" w:w="5040"/>
            <w:vAlign w:val="center"/>
          </w:tcPr>
          <w:p>
            <w:r/>
            <w:r>
              <w:rPr>
                <w:rFonts w:ascii="Aptos" w:hAnsi="Aptos"/>
                <w:b w:val="0"/>
                <w:sz w:val="17"/>
              </w:rPr>
              <w:t>Pitch/demo</w:t>
            </w:r>
          </w:p>
        </w:tc>
        <w:tc>
          <w:tcPr>
            <w:tcW w:type="dxa" w:w="5040"/>
            <w:vAlign w:val="center"/>
          </w:tcPr>
          <w:p>
            <w:r/>
            <w:r>
              <w:rPr>
                <w:rFonts w:ascii="Aptos" w:hAnsi="Aptos"/>
                <w:b w:val="0"/>
                <w:sz w:val="17"/>
              </w:rPr>
              <w:t>One farmer story, visible before/after plan and clear “why this wins” explanation.</w:t>
            </w:r>
          </w:p>
        </w:tc>
      </w:tr>
    </w:tbl>
    <w:p/>
    <w:p>
      <w:pPr>
        <w:pStyle w:val="Source"/>
      </w:pPr>
      <w:r>
        <w:t>Evaluation categories are taken from the official Applicants Toolkit. fileciteturn3file0L1-L21</w:t>
      </w:r>
    </w:p>
    <w:p>
      <w:pPr>
        <w:pStyle w:val="Heading1"/>
      </w:pPr>
      <w:r>
        <w:t>20. Key Risks &amp; Mitigation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Risk</w:t>
            </w:r>
          </w:p>
        </w:tc>
        <w:tc>
          <w:tcPr>
            <w:tcW w:type="dxa" w:w="5040"/>
            <w:vAlign w:val="center"/>
            <w:shd w:fill="D9EAF7"/>
          </w:tcPr>
          <w:p>
            <w:r/>
            <w:r>
              <w:rPr>
                <w:rFonts w:ascii="Aptos" w:hAnsi="Aptos"/>
                <w:b/>
                <w:sz w:val="18"/>
              </w:rPr>
              <w:t>Mitigation</w:t>
            </w:r>
          </w:p>
        </w:tc>
      </w:tr>
      <w:tr>
        <w:tc>
          <w:tcPr>
            <w:tcW w:type="dxa" w:w="5040"/>
            <w:vAlign w:val="center"/>
          </w:tcPr>
          <w:p>
            <w:r/>
            <w:r>
              <w:rPr>
                <w:rFonts w:ascii="Aptos" w:hAnsi="Aptos"/>
                <w:b w:val="0"/>
                <w:sz w:val="17"/>
              </w:rPr>
              <w:t>Insufficient local agronomic data</w:t>
            </w:r>
          </w:p>
        </w:tc>
        <w:tc>
          <w:tcPr>
            <w:tcW w:type="dxa" w:w="5040"/>
            <w:vAlign w:val="center"/>
          </w:tcPr>
          <w:p>
            <w:r/>
            <w:r>
              <w:rPr>
                <w:rFonts w:ascii="Aptos" w:hAnsi="Aptos"/>
                <w:b w:val="0"/>
                <w:sz w:val="17"/>
              </w:rPr>
              <w:t>Use a transparent rule/knowledge base first; add ML where validated data exists.</w:t>
            </w:r>
          </w:p>
        </w:tc>
      </w:tr>
      <w:tr>
        <w:tc>
          <w:tcPr>
            <w:tcW w:type="dxa" w:w="5040"/>
            <w:vAlign w:val="center"/>
          </w:tcPr>
          <w:p>
            <w:r/>
            <w:r>
              <w:rPr>
                <w:rFonts w:ascii="Aptos" w:hAnsi="Aptos"/>
                <w:b w:val="0"/>
                <w:sz w:val="17"/>
              </w:rPr>
              <w:t>Wrong fertilizer recommendation</w:t>
            </w:r>
          </w:p>
        </w:tc>
        <w:tc>
          <w:tcPr>
            <w:tcW w:type="dxa" w:w="5040"/>
            <w:vAlign w:val="center"/>
          </w:tcPr>
          <w:p>
            <w:r/>
            <w:r>
              <w:rPr>
                <w:rFonts w:ascii="Aptos" w:hAnsi="Aptos"/>
                <w:b w:val="0"/>
                <w:sz w:val="17"/>
              </w:rPr>
              <w:t>Use validated agronomic sources and hard safety/constraint rules; require expert review.</w:t>
            </w:r>
          </w:p>
        </w:tc>
      </w:tr>
      <w:tr>
        <w:tc>
          <w:tcPr>
            <w:tcW w:type="dxa" w:w="5040"/>
            <w:vAlign w:val="center"/>
          </w:tcPr>
          <w:p>
            <w:r/>
            <w:r>
              <w:rPr>
                <w:rFonts w:ascii="Aptos" w:hAnsi="Aptos"/>
                <w:b w:val="0"/>
                <w:sz w:val="17"/>
              </w:rPr>
              <w:t>Market prices change quickly</w:t>
            </w:r>
          </w:p>
        </w:tc>
        <w:tc>
          <w:tcPr>
            <w:tcW w:type="dxa" w:w="5040"/>
            <w:vAlign w:val="center"/>
          </w:tcPr>
          <w:p>
            <w:r/>
            <w:r>
              <w:rPr>
                <w:rFonts w:ascii="Aptos" w:hAnsi="Aptos"/>
                <w:b w:val="0"/>
                <w:sz w:val="17"/>
              </w:rPr>
              <w:t>Use ranges/scenarios and timestamp every market input.</w:t>
            </w:r>
          </w:p>
        </w:tc>
      </w:tr>
      <w:tr>
        <w:tc>
          <w:tcPr>
            <w:tcW w:type="dxa" w:w="5040"/>
            <w:vAlign w:val="center"/>
          </w:tcPr>
          <w:p>
            <w:r/>
            <w:r>
              <w:rPr>
                <w:rFonts w:ascii="Aptos" w:hAnsi="Aptos"/>
                <w:b w:val="0"/>
                <w:sz w:val="17"/>
              </w:rPr>
              <w:t>AI hallucination</w:t>
            </w:r>
          </w:p>
        </w:tc>
        <w:tc>
          <w:tcPr>
            <w:tcW w:type="dxa" w:w="5040"/>
            <w:vAlign w:val="center"/>
          </w:tcPr>
          <w:p>
            <w:r/>
            <w:r>
              <w:rPr>
                <w:rFonts w:ascii="Aptos" w:hAnsi="Aptos"/>
                <w:b w:val="0"/>
                <w:sz w:val="17"/>
              </w:rPr>
              <w:t>Do not let the LLM decide agronomic facts; use it mainly for explanation.</w:t>
            </w:r>
          </w:p>
        </w:tc>
      </w:tr>
      <w:tr>
        <w:tc>
          <w:tcPr>
            <w:tcW w:type="dxa" w:w="5040"/>
            <w:vAlign w:val="center"/>
          </w:tcPr>
          <w:p>
            <w:r/>
            <w:r>
              <w:rPr>
                <w:rFonts w:ascii="Aptos" w:hAnsi="Aptos"/>
                <w:b w:val="0"/>
                <w:sz w:val="17"/>
              </w:rPr>
              <w:t>Farmer distrust</w:t>
            </w:r>
          </w:p>
        </w:tc>
        <w:tc>
          <w:tcPr>
            <w:tcW w:type="dxa" w:w="5040"/>
            <w:vAlign w:val="center"/>
          </w:tcPr>
          <w:p>
            <w:r/>
            <w:r>
              <w:rPr>
                <w:rFonts w:ascii="Aptos" w:hAnsi="Aptos"/>
                <w:b w:val="0"/>
                <w:sz w:val="17"/>
              </w:rPr>
              <w:t>Explain recommendations, show alternatives, retain human control.</w:t>
            </w:r>
          </w:p>
        </w:tc>
      </w:tr>
      <w:tr>
        <w:tc>
          <w:tcPr>
            <w:tcW w:type="dxa" w:w="5040"/>
            <w:vAlign w:val="center"/>
          </w:tcPr>
          <w:p>
            <w:r/>
            <w:r>
              <w:rPr>
                <w:rFonts w:ascii="Aptos" w:hAnsi="Aptos"/>
                <w:b w:val="0"/>
                <w:sz w:val="17"/>
              </w:rPr>
              <w:t>Too much complexity</w:t>
            </w:r>
          </w:p>
        </w:tc>
        <w:tc>
          <w:tcPr>
            <w:tcW w:type="dxa" w:w="5040"/>
            <w:vAlign w:val="center"/>
          </w:tcPr>
          <w:p>
            <w:r/>
            <w:r>
              <w:rPr>
                <w:rFonts w:ascii="Aptos" w:hAnsi="Aptos"/>
                <w:b w:val="0"/>
                <w:sz w:val="17"/>
              </w:rPr>
              <w:t>Keep farmer UI to 3 outputs: what to grow, why, and expected trade-off.</w:t>
            </w:r>
          </w:p>
        </w:tc>
      </w:tr>
      <w:tr>
        <w:tc>
          <w:tcPr>
            <w:tcW w:type="dxa" w:w="5040"/>
            <w:vAlign w:val="center"/>
          </w:tcPr>
          <w:p>
            <w:r/>
            <w:r>
              <w:rPr>
                <w:rFonts w:ascii="Aptos" w:hAnsi="Aptos"/>
                <w:b w:val="0"/>
                <w:sz w:val="17"/>
              </w:rPr>
              <w:t>Overclaiming impact</w:t>
            </w:r>
          </w:p>
        </w:tc>
        <w:tc>
          <w:tcPr>
            <w:tcW w:type="dxa" w:w="5040"/>
            <w:vAlign w:val="center"/>
          </w:tcPr>
          <w:p>
            <w:r/>
            <w:r>
              <w:rPr>
                <w:rFonts w:ascii="Aptos" w:hAnsi="Aptos"/>
                <w:b w:val="0"/>
                <w:sz w:val="17"/>
              </w:rPr>
              <w:t>Label simulated results and measure real outcomes during pilot.</w:t>
            </w:r>
          </w:p>
        </w:tc>
      </w:tr>
      <w:tr>
        <w:tc>
          <w:tcPr>
            <w:tcW w:type="dxa" w:w="5040"/>
            <w:vAlign w:val="center"/>
          </w:tcPr>
          <w:p>
            <w:r/>
            <w:r>
              <w:rPr>
                <w:rFonts w:ascii="Aptos" w:hAnsi="Aptos"/>
                <w:b w:val="0"/>
                <w:sz w:val="17"/>
              </w:rPr>
              <w:t>Interoperability mismatch</w:t>
            </w:r>
          </w:p>
        </w:tc>
        <w:tc>
          <w:tcPr>
            <w:tcW w:type="dxa" w:w="5040"/>
            <w:vAlign w:val="center"/>
          </w:tcPr>
          <w:p>
            <w:r/>
            <w:r>
              <w:rPr>
                <w:rFonts w:ascii="Aptos" w:hAnsi="Aptos"/>
                <w:b w:val="0"/>
                <w:sz w:val="17"/>
              </w:rPr>
              <w:t>Build an adapter layer and map APIs during the hackathon boot camp.</w:t>
            </w:r>
          </w:p>
        </w:tc>
      </w:tr>
      <w:tr>
        <w:tc>
          <w:tcPr>
            <w:tcW w:type="dxa" w:w="5040"/>
            <w:vAlign w:val="center"/>
          </w:tcPr>
          <w:p>
            <w:r/>
            <w:r>
              <w:rPr>
                <w:rFonts w:ascii="Aptos" w:hAnsi="Aptos"/>
                <w:b w:val="0"/>
                <w:sz w:val="17"/>
              </w:rPr>
              <w:t>Competitors already cover pieces</w:t>
            </w:r>
          </w:p>
        </w:tc>
        <w:tc>
          <w:tcPr>
            <w:tcW w:type="dxa" w:w="5040"/>
            <w:vAlign w:val="center"/>
          </w:tcPr>
          <w:p>
            <w:r/>
            <w:r>
              <w:rPr>
                <w:rFonts w:ascii="Aptos" w:hAnsi="Aptos"/>
                <w:b w:val="0"/>
                <w:sz w:val="17"/>
              </w:rPr>
              <w:t>Do not claim feature-level uniqueness; claim the integrated optimization thesis.</w:t>
            </w:r>
          </w:p>
        </w:tc>
      </w:tr>
    </w:tbl>
    <w:p/>
    <w:p>
      <w:pPr>
        <w:pStyle w:val="Heading1"/>
      </w:pPr>
      <w:r>
        <w:t>21.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Stage</w:t>
            </w:r>
          </w:p>
        </w:tc>
        <w:tc>
          <w:tcPr>
            <w:tcW w:type="dxa" w:w="5040"/>
            <w:vAlign w:val="center"/>
            <w:shd w:fill="D9EAF7"/>
          </w:tcPr>
          <w:p>
            <w:r/>
            <w:r>
              <w:rPr>
                <w:rFonts w:ascii="Aptos" w:hAnsi="Aptos"/>
                <w:b/>
                <w:sz w:val="18"/>
              </w:rPr>
              <w:t>Scope</w:t>
            </w:r>
          </w:p>
        </w:tc>
      </w:tr>
      <w:tr>
        <w:tc>
          <w:tcPr>
            <w:tcW w:type="dxa" w:w="5040"/>
            <w:vAlign w:val="center"/>
          </w:tcPr>
          <w:p>
            <w:r/>
            <w:r>
              <w:rPr>
                <w:rFonts w:ascii="Aptos" w:hAnsi="Aptos"/>
                <w:b w:val="0"/>
                <w:sz w:val="17"/>
              </w:rPr>
              <w:t>Hackathon MVP</w:t>
            </w:r>
          </w:p>
        </w:tc>
        <w:tc>
          <w:tcPr>
            <w:tcW w:type="dxa" w:w="5040"/>
            <w:vAlign w:val="center"/>
          </w:tcPr>
          <w:p>
            <w:r/>
            <w:r>
              <w:rPr>
                <w:rFonts w:ascii="Aptos" w:hAnsi="Aptos"/>
                <w:b w:val="0"/>
                <w:sz w:val="17"/>
              </w:rPr>
              <w:t>3–5 crops, structured soil data, optimizer, market/weather scenarios, residue module, API and dashboard.</w:t>
            </w:r>
          </w:p>
        </w:tc>
      </w:tr>
      <w:tr>
        <w:tc>
          <w:tcPr>
            <w:tcW w:type="dxa" w:w="5040"/>
            <w:vAlign w:val="center"/>
          </w:tcPr>
          <w:p>
            <w:r/>
            <w:r>
              <w:rPr>
                <w:rFonts w:ascii="Aptos" w:hAnsi="Aptos"/>
                <w:b w:val="0"/>
                <w:sz w:val="17"/>
              </w:rPr>
              <w:t>Pilot</w:t>
            </w:r>
          </w:p>
        </w:tc>
        <w:tc>
          <w:tcPr>
            <w:tcW w:type="dxa" w:w="5040"/>
            <w:vAlign w:val="center"/>
          </w:tcPr>
          <w:p>
            <w:r/>
            <w:r>
              <w:rPr>
                <w:rFonts w:ascii="Aptos" w:hAnsi="Aptos"/>
                <w:b w:val="0"/>
                <w:sz w:val="17"/>
              </w:rPr>
              <w:t>One FPO / extension partner; real farms; agronomist validation; measure outcomes.</w:t>
            </w:r>
          </w:p>
        </w:tc>
      </w:tr>
      <w:tr>
        <w:tc>
          <w:tcPr>
            <w:tcW w:type="dxa" w:w="5040"/>
            <w:vAlign w:val="center"/>
          </w:tcPr>
          <w:p>
            <w:r/>
            <w:r>
              <w:rPr>
                <w:rFonts w:ascii="Aptos" w:hAnsi="Aptos"/>
                <w:b w:val="0"/>
                <w:sz w:val="17"/>
              </w:rPr>
              <w:t>Version 2</w:t>
            </w:r>
          </w:p>
        </w:tc>
        <w:tc>
          <w:tcPr>
            <w:tcW w:type="dxa" w:w="5040"/>
            <w:vAlign w:val="center"/>
          </w:tcPr>
          <w:p>
            <w:r/>
            <w:r>
              <w:rPr>
                <w:rFonts w:ascii="Aptos" w:hAnsi="Aptos"/>
                <w:b w:val="0"/>
                <w:sz w:val="17"/>
              </w:rPr>
              <w:t>More crops, satellite/remote sensing, better yield/risk models, voice/local languages.</w:t>
            </w:r>
          </w:p>
        </w:tc>
      </w:tr>
      <w:tr>
        <w:tc>
          <w:tcPr>
            <w:tcW w:type="dxa" w:w="5040"/>
            <w:vAlign w:val="center"/>
          </w:tcPr>
          <w:p>
            <w:r/>
            <w:r>
              <w:rPr>
                <w:rFonts w:ascii="Aptos" w:hAnsi="Aptos"/>
                <w:b w:val="0"/>
                <w:sz w:val="17"/>
              </w:rPr>
              <w:t>Scale</w:t>
            </w:r>
          </w:p>
        </w:tc>
        <w:tc>
          <w:tcPr>
            <w:tcW w:type="dxa" w:w="5040"/>
            <w:vAlign w:val="center"/>
          </w:tcPr>
          <w:p>
            <w:r/>
            <w:r>
              <w:rPr>
                <w:rFonts w:ascii="Aptos" w:hAnsi="Aptos"/>
                <w:b w:val="0"/>
                <w:sz w:val="17"/>
              </w:rPr>
              <w:t>Multi-state crop profiles, FPO integrations, agri-platform APIs and institutional deployments.</w:t>
            </w:r>
          </w:p>
        </w:tc>
      </w:tr>
      <w:tr>
        <w:tc>
          <w:tcPr>
            <w:tcW w:type="dxa" w:w="5040"/>
            <w:vAlign w:val="center"/>
          </w:tcPr>
          <w:p>
            <w:r/>
            <w:r>
              <w:rPr>
                <w:rFonts w:ascii="Aptos" w:hAnsi="Aptos"/>
                <w:b w:val="0"/>
                <w:sz w:val="17"/>
              </w:rPr>
              <w:t>Advanced</w:t>
            </w:r>
          </w:p>
        </w:tc>
        <w:tc>
          <w:tcPr>
            <w:tcW w:type="dxa" w:w="5040"/>
            <w:vAlign w:val="center"/>
          </w:tcPr>
          <w:p>
            <w:r/>
            <w:r>
              <w:rPr>
                <w:rFonts w:ascii="Aptos" w:hAnsi="Aptos"/>
                <w:b w:val="0"/>
                <w:sz w:val="17"/>
              </w:rPr>
              <w:t>Personalized farm digital twin, stronger price/yield forecasting, sensor integration and automated learning from outcomes.</w:t>
            </w:r>
          </w:p>
        </w:tc>
      </w:tr>
    </w:tbl>
    <w:p/>
    <w:p>
      <w:pPr>
        <w:pStyle w:val="Heading1"/>
      </w:pPr>
      <w:r>
        <w:t>22. Impact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8"/>
              </w:rPr>
              <w:t>Metric</w:t>
            </w:r>
          </w:p>
        </w:tc>
        <w:tc>
          <w:tcPr>
            <w:tcW w:type="dxa" w:w="5040"/>
            <w:vAlign w:val="center"/>
            <w:shd w:fill="D9EAF7"/>
          </w:tcPr>
          <w:p>
            <w:r/>
            <w:r>
              <w:rPr>
                <w:rFonts w:ascii="Aptos" w:hAnsi="Aptos"/>
                <w:b/>
                <w:sz w:val="18"/>
              </w:rPr>
              <w:t>How to measure</w:t>
            </w:r>
          </w:p>
        </w:tc>
      </w:tr>
      <w:tr>
        <w:tc>
          <w:tcPr>
            <w:tcW w:type="dxa" w:w="5040"/>
            <w:vAlign w:val="center"/>
          </w:tcPr>
          <w:p>
            <w:r/>
            <w:r>
              <w:rPr>
                <w:rFonts w:ascii="Aptos" w:hAnsi="Aptos"/>
                <w:b w:val="0"/>
                <w:sz w:val="17"/>
              </w:rPr>
              <w:t>Farmer income change</w:t>
            </w:r>
          </w:p>
        </w:tc>
        <w:tc>
          <w:tcPr>
            <w:tcW w:type="dxa" w:w="5040"/>
            <w:vAlign w:val="center"/>
          </w:tcPr>
          <w:p>
            <w:r/>
            <w:r>
              <w:rPr>
                <w:rFonts w:ascii="Aptos" w:hAnsi="Aptos"/>
                <w:b w:val="0"/>
                <w:sz w:val="17"/>
              </w:rPr>
              <w:t>Actual net farm income vs baseline/control, normalized for crop/area.</w:t>
            </w:r>
          </w:p>
        </w:tc>
      </w:tr>
      <w:tr>
        <w:tc>
          <w:tcPr>
            <w:tcW w:type="dxa" w:w="5040"/>
            <w:vAlign w:val="center"/>
          </w:tcPr>
          <w:p>
            <w:r/>
            <w:r>
              <w:rPr>
                <w:rFonts w:ascii="Aptos" w:hAnsi="Aptos"/>
                <w:b w:val="0"/>
                <w:sz w:val="17"/>
              </w:rPr>
              <w:t>Input-cost change</w:t>
            </w:r>
          </w:p>
        </w:tc>
        <w:tc>
          <w:tcPr>
            <w:tcW w:type="dxa" w:w="5040"/>
            <w:vAlign w:val="center"/>
          </w:tcPr>
          <w:p>
            <w:r/>
            <w:r>
              <w:rPr>
                <w:rFonts w:ascii="Aptos" w:hAnsi="Aptos"/>
                <w:b w:val="0"/>
                <w:sz w:val="17"/>
              </w:rPr>
              <w:t>Fertilizer, water, labour and other input expenditure per acre.</w:t>
            </w:r>
          </w:p>
        </w:tc>
      </w:tr>
      <w:tr>
        <w:tc>
          <w:tcPr>
            <w:tcW w:type="dxa" w:w="5040"/>
            <w:vAlign w:val="center"/>
          </w:tcPr>
          <w:p>
            <w:r/>
            <w:r>
              <w:rPr>
                <w:rFonts w:ascii="Aptos" w:hAnsi="Aptos"/>
                <w:b w:val="0"/>
                <w:sz w:val="17"/>
              </w:rPr>
              <w:t>Soil-health trajectory</w:t>
            </w:r>
          </w:p>
        </w:tc>
        <w:tc>
          <w:tcPr>
            <w:tcW w:type="dxa" w:w="5040"/>
            <w:vAlign w:val="center"/>
          </w:tcPr>
          <w:p>
            <w:r/>
            <w:r>
              <w:rPr>
                <w:rFonts w:ascii="Aptos" w:hAnsi="Aptos"/>
                <w:b w:val="0"/>
                <w:sz w:val="17"/>
              </w:rPr>
              <w:t>Change in selected soil indicators over repeated tests.</w:t>
            </w:r>
          </w:p>
        </w:tc>
      </w:tr>
      <w:tr>
        <w:tc>
          <w:tcPr>
            <w:tcW w:type="dxa" w:w="5040"/>
            <w:vAlign w:val="center"/>
          </w:tcPr>
          <w:p>
            <w:r/>
            <w:r>
              <w:rPr>
                <w:rFonts w:ascii="Aptos" w:hAnsi="Aptos"/>
                <w:b w:val="0"/>
                <w:sz w:val="17"/>
              </w:rPr>
              <w:t>Water/resource efficiency</w:t>
            </w:r>
          </w:p>
        </w:tc>
        <w:tc>
          <w:tcPr>
            <w:tcW w:type="dxa" w:w="5040"/>
            <w:vAlign w:val="center"/>
          </w:tcPr>
          <w:p>
            <w:r/>
            <w:r>
              <w:rPr>
                <w:rFonts w:ascii="Aptos" w:hAnsi="Aptos"/>
                <w:b w:val="0"/>
                <w:sz w:val="17"/>
              </w:rPr>
              <w:t>Water/input use per unit output where measurement is available.</w:t>
            </w:r>
          </w:p>
        </w:tc>
      </w:tr>
      <w:tr>
        <w:tc>
          <w:tcPr>
            <w:tcW w:type="dxa" w:w="5040"/>
            <w:vAlign w:val="center"/>
          </w:tcPr>
          <w:p>
            <w:r/>
            <w:r>
              <w:rPr>
                <w:rFonts w:ascii="Aptos" w:hAnsi="Aptos"/>
                <w:b w:val="0"/>
                <w:sz w:val="17"/>
              </w:rPr>
              <w:t>Residue-burning reduction</w:t>
            </w:r>
          </w:p>
        </w:tc>
        <w:tc>
          <w:tcPr>
            <w:tcW w:type="dxa" w:w="5040"/>
            <w:vAlign w:val="center"/>
          </w:tcPr>
          <w:p>
            <w:r/>
            <w:r>
              <w:rPr>
                <w:rFonts w:ascii="Aptos" w:hAnsi="Aptos"/>
                <w:b w:val="0"/>
                <w:sz w:val="17"/>
              </w:rPr>
              <w:t>Share of participating farms adopting an alternative residue practice.</w:t>
            </w:r>
          </w:p>
        </w:tc>
      </w:tr>
      <w:tr>
        <w:tc>
          <w:tcPr>
            <w:tcW w:type="dxa" w:w="5040"/>
            <w:vAlign w:val="center"/>
          </w:tcPr>
          <w:p>
            <w:r/>
            <w:r>
              <w:rPr>
                <w:rFonts w:ascii="Aptos" w:hAnsi="Aptos"/>
                <w:b w:val="0"/>
                <w:sz w:val="17"/>
              </w:rPr>
              <w:t>Recommendation quality</w:t>
            </w:r>
          </w:p>
        </w:tc>
        <w:tc>
          <w:tcPr>
            <w:tcW w:type="dxa" w:w="5040"/>
            <w:vAlign w:val="center"/>
          </w:tcPr>
          <w:p>
            <w:r/>
            <w:r>
              <w:rPr>
                <w:rFonts w:ascii="Aptos" w:hAnsi="Aptos"/>
                <w:b w:val="0"/>
                <w:sz w:val="17"/>
              </w:rPr>
              <w:t>Expert validation + actual outcomes + farmer override rate.</w:t>
            </w:r>
          </w:p>
        </w:tc>
      </w:tr>
      <w:tr>
        <w:tc>
          <w:tcPr>
            <w:tcW w:type="dxa" w:w="5040"/>
            <w:vAlign w:val="center"/>
          </w:tcPr>
          <w:p>
            <w:r/>
            <w:r>
              <w:rPr>
                <w:rFonts w:ascii="Aptos" w:hAnsi="Aptos"/>
                <w:b w:val="0"/>
                <w:sz w:val="17"/>
              </w:rPr>
              <w:t>Adoption</w:t>
            </w:r>
          </w:p>
        </w:tc>
        <w:tc>
          <w:tcPr>
            <w:tcW w:type="dxa" w:w="5040"/>
            <w:vAlign w:val="center"/>
          </w:tcPr>
          <w:p>
            <w:r/>
            <w:r>
              <w:rPr>
                <w:rFonts w:ascii="Aptos" w:hAnsi="Aptos"/>
                <w:b w:val="0"/>
                <w:sz w:val="17"/>
              </w:rPr>
              <w:t>Active farms, repeat use, seasonal plan acceptance.</w:t>
            </w:r>
          </w:p>
        </w:tc>
      </w:tr>
      <w:tr>
        <w:tc>
          <w:tcPr>
            <w:tcW w:type="dxa" w:w="5040"/>
            <w:vAlign w:val="center"/>
          </w:tcPr>
          <w:p>
            <w:r/>
            <w:r>
              <w:rPr>
                <w:rFonts w:ascii="Aptos" w:hAnsi="Aptos"/>
                <w:b w:val="0"/>
                <w:sz w:val="17"/>
              </w:rPr>
              <w:t>Trust</w:t>
            </w:r>
          </w:p>
        </w:tc>
        <w:tc>
          <w:tcPr>
            <w:tcW w:type="dxa" w:w="5040"/>
            <w:vAlign w:val="center"/>
          </w:tcPr>
          <w:p>
            <w:r/>
            <w:r>
              <w:rPr>
                <w:rFonts w:ascii="Aptos" w:hAnsi="Aptos"/>
                <w:b w:val="0"/>
                <w:sz w:val="17"/>
              </w:rPr>
              <w:t>Farmer comprehension and confidence scores.</w:t>
            </w:r>
          </w:p>
        </w:tc>
      </w:tr>
    </w:tbl>
    <w:p/>
    <w:p>
      <w:pPr>
        <w:pStyle w:val="Heading1"/>
      </w:pPr>
      <w:r>
        <w:t>23. Final Positioning</w:t>
      </w:r>
    </w:p>
    <w:tbl>
      <w:tblPr>
        <w:tblStyle w:val="TableGrid"/>
        <w:tblW w:type="auto" w:w="0"/>
        <w:tblLook w:firstColumn="1" w:firstRow="1" w:lastColumn="0" w:lastRow="0" w:noHBand="0" w:noVBand="1" w:val="04A0"/>
      </w:tblPr>
      <w:tblGrid>
        <w:gridCol w:w="10080"/>
      </w:tblGrid>
      <w:tr>
        <w:tc>
          <w:tcPr>
            <w:tcW w:type="dxa" w:w="10080"/>
            <w:shd w:fill="F2F7F2"/>
          </w:tcPr>
          <w:p>
            <w:r>
              <w:rPr>
                <w:b/>
                <w:sz w:val="22"/>
              </w:rPr>
              <w:t>THE POSITIONING TO USE</w:t>
              <w:br/>
            </w:r>
            <w:r>
              <w:rPr>
                <w:sz w:val="20"/>
              </w:rPr>
              <w:t>Existing agricultural platforms already provide important pieces: soil testing, fertilizer advice, weather, crop rotation, farm management, market information and AI advisory. Fasal Sarthi should not pretend these capabilities do not exist.</w:t>
              <w:br/>
              <w:br/>
              <w:t>Our innovation is to make the farm itself the optimization problem: combine soil condition, crop history, resources, weather and economics to continuously choose a sustainable sequence of decisions. The system remembers what happened, learns from outcomes and adapts the next plan.</w:t>
              <w:br/>
              <w:br/>
              <w:t>That makes Fasal Sarthi a decision-intelligence layer—not just another farmer app.</w:t>
            </w:r>
          </w:p>
        </w:tc>
      </w:tr>
    </w:tbl>
    <w:p/>
    <w:p>
      <w:pPr>
        <w:jc w:val="center"/>
      </w:pPr>
      <w:r>
        <w:rPr>
          <w:b/>
          <w:sz w:val="28"/>
        </w:rPr>
        <w:t>“Don’t optimize today’s harvest. Optimize the next 5 years of the farm.”</w:t>
      </w:r>
    </w:p>
    <w:p>
      <w:r>
        <w:br w:type="page"/>
      </w:r>
    </w:p>
    <w:p>
      <w:pPr>
        <w:pStyle w:val="Heading1"/>
      </w:pPr>
      <w:r>
        <w:t>24. Sources &amp; Research Notes</w:t>
      </w:r>
    </w:p>
    <w:p>
      <w:r>
        <w:rPr>
          <w:b/>
        </w:rPr>
        <w:t xml:space="preserve">S1 — </w:t>
      </w:r>
      <w:r>
        <w:t>International Hackathon 2026 Applicants Toolkit — AI Innovation for Resilient Agri-Food Systems. Provided in the conversation. Used for challenge definitions, interoperability principles, target users, deliverables and evaluation criteria.</w:t>
      </w:r>
    </w:p>
    <w:p>
      <w:r>
        <w:rPr>
          <w:b/>
        </w:rPr>
        <w:t xml:space="preserve">S2 — </w:t>
      </w:r>
      <w:r>
        <w:t>Press Information Bureau, Government of India — Artificial Intelligence (AI) Transforming Indian Agriculture, 14 Feb 2026. Used for Farmer IDs, crop-plot surveys, AI initiatives and Digital Agriculture Mission context.</w:t>
      </w:r>
    </w:p>
    <w:p>
      <w:r>
        <w:rPr>
          <w:b/>
        </w:rPr>
        <w:t xml:space="preserve">S3 — </w:t>
      </w:r>
      <w:r>
        <w:t>Press Information Bureau, Government of India — Promotion of AI Use in Agriculture and Impact Assessment, 24 Jul 2026. Used for current government AI use cases in agriculture.</w:t>
      </w:r>
    </w:p>
    <w:p>
      <w:r>
        <w:rPr>
          <w:b/>
        </w:rPr>
        <w:t xml:space="preserve">S4 — </w:t>
      </w:r>
      <w:r>
        <w:t>Press Information Bureau, Government of India — National Mission for Sustainable Agriculture / Building Climate-Resilient Farming in India, 9 May 2026. Used for Soil Health Card and climate-resilient agriculture context.</w:t>
      </w:r>
    </w:p>
    <w:p>
      <w:r>
        <w:rPr>
          <w:b/>
        </w:rPr>
        <w:t xml:space="preserve">S5 — </w:t>
      </w:r>
      <w:r>
        <w:t>Press Information Bureau, Government of India — Soil Health Card, 16 Aug 2025. Used for the 12 soil parameters, scale of the programme and soil mapping.</w:t>
      </w:r>
    </w:p>
    <w:p>
      <w:r>
        <w:rPr>
          <w:b/>
        </w:rPr>
        <w:t xml:space="preserve">S6 — </w:t>
      </w:r>
      <w:r>
        <w:t>ICAR — Workshop on Foundations for AI-Enabled Advisory: Advancing Cropping Systems Data at Scale for India, Dec 2025. Used as evidence of national work on AI-enabled cropping-system advisory.</w:t>
      </w:r>
    </w:p>
    <w:p>
      <w:r>
        <w:rPr>
          <w:b/>
        </w:rPr>
        <w:t xml:space="preserve">S7 — </w:t>
      </w:r>
      <w:r>
        <w:t>ICAR — Indian Farming, Oct 2025, article on paddy-residue management. Used for residue-burning context.</w:t>
      </w:r>
    </w:p>
    <w:p>
      <w:r>
        <w:rPr>
          <w:b/>
        </w:rPr>
        <w:t xml:space="preserve">S8 — </w:t>
      </w:r>
      <w:r>
        <w:t>NITI Aayog Frontier Tech — DeHaat digital farm infrastructure case. Used for competitor/context claims.</w:t>
      </w:r>
    </w:p>
    <w:p>
      <w:r>
        <w:rPr>
          <w:b/>
        </w:rPr>
        <w:t xml:space="preserve">S9 — </w:t>
      </w:r>
      <w:r>
        <w:t>Ken Research — India AI Agronomy Advisory Platforms Market. Used only as a directional third-party commercial market estimate; validate before formal investment/business claims.</w:t>
      </w:r>
    </w:p>
    <w:p>
      <w:r>
        <w:rPr>
          <w:b/>
        </w:rPr>
        <w:t xml:space="preserve">S10 — </w:t>
      </w:r>
      <w:r>
        <w:t>OneSoil, CropX, AgroStar, DeHaat and AGRIVI public product materials. Used for competitive capability mapping; features can change and should be rechecked before the final pitch.</w:t>
      </w:r>
    </w:p>
    <w:p/>
    <w:p>
      <w:pPr>
        <w:pStyle w:val="Source"/>
      </w:pPr>
      <w:r>
        <w:t>Important: Market and competitor claims should be revalidated immediately before the final presentation. The document deliberately avoids claiming that Fasal Sarthi is the only product offering soil analysis, crop rotation, advisory or farm management.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Fasal Sarthi • Hackathon Concept &amp; Market Research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