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2E7D32"/>
          <w:sz w:val="56"/>
          <w:szCs w:val="56"/>
        </w:rPr>
        <w:t xml:space="preserve">UKCP</w:t>
      </w:r>
    </w:p>
    <w:p>
      <w:pPr>
        <w:spacing w:after="80" w:before="0"/>
      </w:pPr>
      <w:r>
        <w:rPr>
          <w:rFonts w:ascii="Arial" w:cs="Arial" w:eastAsia="Arial" w:hAnsi="Arial"/>
          <w:color w:val="555555"/>
          <w:sz w:val="28"/>
          <w:szCs w:val="28"/>
        </w:rPr>
        <w:t xml:space="preserve">UK Citizens Portal</w:t>
      </w:r>
    </w:p>
    <w:p>
      <w:pPr>
        <w:spacing w:after="400" w:before="80"/>
      </w:pPr>
      <w:r>
        <w:rPr>
          <w:rFonts w:ascii="Arial" w:cs="Arial" w:eastAsia="Arial" w:hAnsi="Arial"/>
          <w:b/>
          <w:bCs/>
          <w:color w:val="333333"/>
          <w:sz w:val="40"/>
          <w:szCs w:val="40"/>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Version</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2.1  |  Status: Living Document  |  Date: 15 April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Authored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Ali (Lead Developer) in collaboration with Phil Spraglack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UKCP-Technical-Specification-v2.0.docx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Living Document — updated each session when decisions change</w:t>
            </w:r>
          </w:p>
        </w:tc>
      </w:tr>
    </w:tbl>
    <w:p>
      <w:pPr>
        <w:spacing w:before="400"/>
      </w:pPr>
    </w:p>
    <w:p>
      <w:pPr>
        <w:pStyle w:val="Heading1"/>
        <w:spacing w:after="160" w:before="320"/>
      </w:pPr>
      <w:r>
        <w:rPr>
          <w:rFonts w:ascii="Arial" w:cs="Arial" w:eastAsia="Arial" w:hAnsi="Arial"/>
          <w:b/>
          <w:bCs/>
          <w:color w:val="2E7D32"/>
          <w:sz w:val="28"/>
          <w:szCs w:val="28"/>
        </w:rPr>
        <w:t xml:space="preserve">How to use this document</w:t>
      </w:r>
    </w:p>
    <w:p>
      <w:pPr>
        <w:spacing w:after="120" w:before="80"/>
      </w:pPr>
      <w:r>
        <w:rPr>
          <w:rFonts w:ascii="Arial" w:cs="Arial" w:eastAsia="Arial" w:hAnsi="Arial"/>
          <w:sz w:val="22"/>
          <w:szCs w:val="22"/>
        </w:rPr>
        <w:t xml:space="preserve">This document records every architecture and technology decision made for UKCP, along with the rationale. Decisions recorded here are binding until explicitly revised. No code is written against an assumption that contradicts this document.</w:t>
      </w:r>
    </w:p>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1. Architecture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Principle</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Statement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Agricultural over abstract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Comprehensible code over clever abstraction. All code must be readable without AI assistance. Phil is the last line of resolution.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Location as primary 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All content, all groups, all activity is anchored to a location. Nothing exists without a place.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Static nav config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The navigation hierarchy is a curated maintained configuration. Not derived at runtime from data rows.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Client-cache first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Static reference data is loaded once and cached in localStorage. No backend calls for reference data that does not 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Denormalised by design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Location data rows carry the full hierarchy path as flat fields. No runtime joins between datasets.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Build-time over runtime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Data transformations, joins, and containment mappings are performed offline at build time. The application consumes pre-computed outputs.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Stable identifiers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GSS codes and place23cd are permanent content keys. Display names are derived from these, never used as join keys.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Open source mapping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Geographic map uses Leaflet.js (MIT licence) and OpenStreetMap tiles (free, no API key). No proprietary mapping dependency permitted.</w:t>
            </w:r>
          </w:p>
        </w:tc>
      </w:tr>
    </w:tbl>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3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Layer</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Technology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Version</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Frontend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Confirmed. No plans to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Build tool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Upgrade to v6 deferred. Dev-server vuln (moderate, dev-only) accepted.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UI component library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Mantine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Upgraded from v6. v6 patterns do not work in v7.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Mapping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Leaflet.js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1.9.4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MIT licence. Tiles from OpenStreetMap (free, no API key). Zero external service dependency.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HTTP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Express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Current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Node.js runtime.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Hosting target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Azure / AWS App 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Node.js runtime environment.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Data format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CSV (UTF-8 with BOM)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Static assets served from /public/data/. Parsed client-side via PapaParse.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Version control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Git / main branch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One branch. No force push. Feature branches when concurrent work exists.</w:t>
            </w:r>
          </w:p>
        </w:tc>
      </w:tr>
    </w:tbl>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3. Project Structure</w:t>
      </w:r>
    </w:p>
    <w:p>
      <w:pPr>
        <w:spacing w:after="120" w:before="80"/>
      </w:pPr>
      <w:r>
        <w:rPr>
          <w:rFonts w:ascii="Arial" w:cs="Arial" w:eastAsia="Arial" w:hAnsi="Arial"/>
          <w:sz w:val="22"/>
          <w:szCs w:val="22"/>
        </w:rPr>
        <w:t xml:space="preserve">The following directory structure is the agreed canonical layout.</w:t>
      </w:r>
    </w:p>
    <w:p>
      <w:pPr>
        <w:spacing w:after="60" w:before="60"/>
        <w:ind w:left="720"/>
      </w:pPr>
      <w:r>
        <w:rPr>
          <w:rFonts w:ascii="Courier New" w:cs="Courier New" w:eastAsia="Courier New" w:hAnsi="Courier New"/>
          <w:color w:val="1a1a1a"/>
          <w:sz w:val="18"/>
          <w:szCs w:val="18"/>
        </w:rPr>
        <w:t xml:space="preserve">ukcp/</w:t>
      </w:r>
    </w:p>
    <w:p>
      <w:pPr>
        <w:spacing w:after="60" w:before="60"/>
        <w:ind w:left="720"/>
      </w:pPr>
      <w:r>
        <w:rPr>
          <w:rFonts w:ascii="Courier New" w:cs="Courier New" w:eastAsia="Courier New" w:hAnsi="Courier New"/>
          <w:color w:val="1a1a1a"/>
          <w:sz w:val="18"/>
          <w:szCs w:val="18"/>
        </w:rPr>
        <w:t xml:space="preserve">├── public/</w:t>
      </w:r>
    </w:p>
    <w:p>
      <w:pPr>
        <w:spacing w:after="60" w:before="60"/>
        <w:ind w:left="720"/>
      </w:pPr>
      <w:r>
        <w:rPr>
          <w:rFonts w:ascii="Courier New" w:cs="Courier New" w:eastAsia="Courier New" w:hAnsi="Courier New"/>
          <w:color w:val="1a1a1a"/>
          <w:sz w:val="18"/>
          <w:szCs w:val="18"/>
        </w:rPr>
        <w:t xml:space="preserve">│   └── data/          ← All CSV and static JSON data files</w:t>
      </w:r>
    </w:p>
    <w:p>
      <w:pPr>
        <w:spacing w:after="60" w:before="60"/>
        <w:ind w:left="720"/>
      </w:pPr>
      <w:r>
        <w:rPr>
          <w:rFonts w:ascii="Courier New" w:cs="Courier New" w:eastAsia="Courier New" w:hAnsi="Courier New"/>
          <w:color w:val="1a1a1a"/>
          <w:sz w:val="18"/>
          <w:szCs w:val="18"/>
        </w:rPr>
        <w:t xml:space="preserve">├── src/</w:t>
      </w:r>
    </w:p>
    <w:p>
      <w:pPr>
        <w:spacing w:after="60" w:before="60"/>
        <w:ind w:left="720"/>
      </w:pPr>
      <w:r>
        <w:rPr>
          <w:rFonts w:ascii="Courier New" w:cs="Courier New" w:eastAsia="Courier New" w:hAnsi="Courier New"/>
          <w:color w:val="1a1a1a"/>
          <w:sz w:val="18"/>
          <w:szCs w:val="18"/>
        </w:rPr>
        <w:t xml:space="preserve">│   ├── assets/        ← Images, logos, backgrounds</w:t>
      </w:r>
    </w:p>
    <w:p>
      <w:pPr>
        <w:spacing w:after="60" w:before="60"/>
        <w:ind w:left="720"/>
      </w:pPr>
      <w:r>
        <w:rPr>
          <w:rFonts w:ascii="Courier New" w:cs="Courier New" w:eastAsia="Courier New" w:hAnsi="Courier New"/>
          <w:color w:val="1a1a1a"/>
          <w:sz w:val="18"/>
          <w:szCs w:val="18"/>
        </w:rPr>
        <w:t xml:space="preserve">│   ├── components/    ← Reusable UI components</w:t>
      </w:r>
    </w:p>
    <w:p>
      <w:pPr>
        <w:spacing w:after="60" w:before="60"/>
        <w:ind w:left="720"/>
      </w:pPr>
      <w:r>
        <w:rPr>
          <w:rFonts w:ascii="Courier New" w:cs="Courier New" w:eastAsia="Courier New" w:hAnsi="Courier New"/>
          <w:color w:val="1a1a1a"/>
          <w:sz w:val="18"/>
          <w:szCs w:val="18"/>
        </w:rPr>
        <w:t xml:space="preserve">│   │   ├── Header/</w:t>
      </w:r>
    </w:p>
    <w:p>
      <w:pPr>
        <w:spacing w:after="60" w:before="60"/>
        <w:ind w:left="720"/>
      </w:pPr>
      <w:r>
        <w:rPr>
          <w:rFonts w:ascii="Courier New" w:cs="Courier New" w:eastAsia="Courier New" w:hAnsi="Courier New"/>
          <w:color w:val="1a1a1a"/>
          <w:sz w:val="18"/>
          <w:szCs w:val="18"/>
        </w:rPr>
        <w:t xml:space="preserve">│   │   ├── Layout/</w:t>
      </w:r>
    </w:p>
    <w:p>
      <w:pPr>
        <w:spacing w:after="60" w:before="60"/>
        <w:ind w:left="720"/>
      </w:pPr>
      <w:r>
        <w:rPr>
          <w:rFonts w:ascii="Courier New" w:cs="Courier New" w:eastAsia="Courier New" w:hAnsi="Courier New"/>
          <w:color w:val="1a1a1a"/>
          <w:sz w:val="18"/>
          <w:szCs w:val="18"/>
        </w:rPr>
        <w:t xml:space="preserve">│   │   └── MidPaneMap.jsx  ← Geographic map (Sprint 9)</w:t>
      </w:r>
    </w:p>
    <w:p>
      <w:pPr>
        <w:spacing w:after="60" w:before="60"/>
        <w:ind w:left="720"/>
      </w:pPr>
      <w:r>
        <w:rPr>
          <w:rFonts w:ascii="Courier New" w:cs="Courier New" w:eastAsia="Courier New" w:hAnsi="Courier New"/>
          <w:color w:val="1a1a1a"/>
          <w:sz w:val="18"/>
          <w:szCs w:val="18"/>
        </w:rPr>
        <w:t xml:space="preserve">│   ├── hooks/         ← Custom React hooks (data + logic only)</w:t>
      </w:r>
    </w:p>
    <w:p>
      <w:pPr>
        <w:spacing w:after="60" w:before="60"/>
        <w:ind w:left="720"/>
      </w:pPr>
      <w:r>
        <w:rPr>
          <w:rFonts w:ascii="Courier New" w:cs="Courier New" w:eastAsia="Courier New" w:hAnsi="Courier New"/>
          <w:color w:val="1a1a1a"/>
          <w:sz w:val="18"/>
          <w:szCs w:val="18"/>
        </w:rPr>
        <w:t xml:space="preserve">│   ├── pages/         ← Page-level components (one per route)</w:t>
      </w:r>
    </w:p>
    <w:p>
      <w:pPr>
        <w:spacing w:after="60" w:before="60"/>
        <w:ind w:left="720"/>
      </w:pPr>
      <w:r>
        <w:rPr>
          <w:rFonts w:ascii="Courier New" w:cs="Courier New" w:eastAsia="Courier New" w:hAnsi="Courier New"/>
          <w:color w:val="1a1a1a"/>
          <w:sz w:val="18"/>
          <w:szCs w:val="18"/>
        </w:rPr>
        <w:t xml:space="preserve">│   ├── utils/         ← Pure functions: formatters, validators</w:t>
      </w:r>
    </w:p>
    <w:p>
      <w:pPr>
        <w:spacing w:after="60" w:before="60"/>
        <w:ind w:left="720"/>
      </w:pPr>
      <w:r>
        <w:rPr>
          <w:rFonts w:ascii="Courier New" w:cs="Courier New" w:eastAsia="Courier New" w:hAnsi="Courier New"/>
          <w:color w:val="1a1a1a"/>
          <w:sz w:val="18"/>
          <w:szCs w:val="18"/>
        </w:rPr>
        <w:t xml:space="preserve">│   ├── config/        ← navConfig.js, cacheKeys.js</w:t>
      </w:r>
    </w:p>
    <w:p>
      <w:pPr>
        <w:spacing w:after="60" w:before="60"/>
        <w:ind w:left="720"/>
      </w:pPr>
      <w:r>
        <w:rPr>
          <w:rFonts w:ascii="Courier New" w:cs="Courier New" w:eastAsia="Courier New" w:hAnsi="Courier New"/>
          <w:color w:val="1a1a1a"/>
          <w:sz w:val="18"/>
          <w:szCs w:val="18"/>
        </w:rPr>
        <w:t xml:space="preserve">│   ├── app.jsx</w:t>
      </w:r>
    </w:p>
    <w:p>
      <w:pPr>
        <w:spacing w:after="60" w:before="60"/>
        <w:ind w:left="720"/>
      </w:pPr>
      <w:r>
        <w:rPr>
          <w:rFonts w:ascii="Courier New" w:cs="Courier New" w:eastAsia="Courier New" w:hAnsi="Courier New"/>
          <w:color w:val="1a1a1a"/>
          <w:sz w:val="18"/>
          <w:szCs w:val="18"/>
        </w:rPr>
        <w:t xml:space="preserve">│   └── main.jsx</w:t>
      </w:r>
    </w:p>
    <w:p>
      <w:pPr>
        <w:spacing w:after="60" w:before="60"/>
        <w:ind w:left="720"/>
      </w:pPr>
      <w:r>
        <w:rPr>
          <w:rFonts w:ascii="Courier New" w:cs="Courier New" w:eastAsia="Courier New" w:hAnsi="Courier New"/>
          <w:color w:val="1a1a1a"/>
          <w:sz w:val="18"/>
          <w:szCs w:val="18"/>
        </w:rPr>
        <w:t xml:space="preserve">├── data-build/        ← Offline data pipeline scripts</w:t>
      </w:r>
    </w:p>
    <w:p>
      <w:pPr>
        <w:spacing w:after="60" w:before="60"/>
        <w:ind w:left="720"/>
      </w:pPr>
      <w:r>
        <w:rPr>
          <w:rFonts w:ascii="Courier New" w:cs="Courier New" w:eastAsia="Courier New" w:hAnsi="Courier New"/>
          <w:color w:val="1a1a1a"/>
          <w:sz w:val="18"/>
          <w:szCs w:val="18"/>
        </w:rPr>
        <w:t xml:space="preserve">├── package.json</w:t>
      </w:r>
    </w:p>
    <w:p>
      <w:pPr>
        <w:spacing w:after="60" w:before="60"/>
        <w:ind w:left="720"/>
      </w:pPr>
      <w:r>
        <w:rPr>
          <w:rFonts w:ascii="Courier New" w:cs="Courier New" w:eastAsia="Courier New" w:hAnsi="Courier New"/>
          <w:color w:val="1a1a1a"/>
          <w:sz w:val="18"/>
          <w:szCs w:val="18"/>
        </w:rPr>
        <w:t xml:space="preserve">└── vite.config.js</w:t>
      </w:r>
    </w:p>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4. Navigation Model</w:t>
      </w:r>
    </w:p>
    <w:p>
      <w:pPr>
        <w:pStyle w:val="Heading2"/>
        <w:spacing w:after="120" w:before="240"/>
      </w:pPr>
      <w:r>
        <w:rPr>
          <w:rFonts w:ascii="Arial" w:cs="Arial" w:eastAsia="Arial" w:hAnsi="Arial"/>
          <w:b/>
          <w:bCs/>
          <w:color w:val="333333"/>
          <w:sz w:val="24"/>
          <w:szCs w:val="24"/>
        </w:rPr>
        <w:t xml:space="preserve">4.1 Nav hierarchy</w:t>
      </w:r>
    </w:p>
    <w:p>
      <w:pPr>
        <w:spacing w:after="120" w:before="80"/>
      </w:pPr>
      <w:r>
        <w:rPr>
          <w:rFonts w:ascii="Arial" w:cs="Arial" w:eastAsia="Arial" w:hAnsi="Arial"/>
          <w:sz w:val="22"/>
          <w:szCs w:val="22"/>
        </w:rPr>
        <w:t xml:space="preserve">The navigation hierarchy is a static curated configuration. Not derived at runtime from data rows.</w:t>
      </w:r>
    </w:p>
    <w:p>
      <w:pPr>
        <w:spacing w:after="120" w:before="80"/>
      </w:pPr>
      <w:r>
        <w:rPr>
          <w:rFonts w:ascii="Arial" w:cs="Arial" w:eastAsia="Arial" w:hAnsi="Arial"/>
          <w:b/>
          <w:bCs/>
          <w:sz w:val="22"/>
          <w:szCs w:val="22"/>
        </w:rPr>
        <w:t xml:space="preserve">Country → Region → Historic County → Constituency → 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560"/>
        <w:gridCol w:w="3200"/>
      </w:tblGrid>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Level</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Index</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Source</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Country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Static: England, Scotland, Wales, NI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Four nodes. Always present.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Region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England: ONS rgn23nm (9). Scotland/Wales: curated groupings. NI: none.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Historic County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IPN ctyhistnm + metro static additions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Metropolitan additions: Greater Manchester, Greater London, West Midlands, West Yorkshire, Merseyside, South Yorkshire, Tyne and Wear.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Constituency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IPN pcon23nm / con_gss. 2023 boundary set.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Westminster constituencies.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Ward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WD rows. wd23cd as stable identifier.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w:r>
          </w:p>
        </w:tc>
      </w:tr>
    </w:tbl>
    <w:p>
      <w:pPr>
        <w:pStyle w:val="Heading2"/>
        <w:spacing w:after="120" w:before="240"/>
      </w:pPr>
      <w:r>
        <w:rPr>
          <w:rFonts w:ascii="Arial" w:cs="Arial" w:eastAsia="Arial" w:hAnsi="Arial"/>
          <w:b/>
          <w:bCs/>
          <w:color w:val="333333"/>
          <w:sz w:val="24"/>
          <w:szCs w:val="24"/>
        </w:rPr>
        <w:t xml:space="preserve">4.2 Three navigation paradigms</w:t>
      </w:r>
    </w:p>
    <w:p>
      <w:pPr>
        <w:spacing w:after="120" w:before="80"/>
      </w:pPr>
      <w:r>
        <w:rPr>
          <w:rFonts w:ascii="Arial" w:cs="Arial" w:eastAsia="Arial" w:hAnsi="Arial"/>
          <w:sz w:val="22"/>
          <w:szCs w:val="22"/>
        </w:rPr>
        <w:t xml:space="preserve">From Sprint 9 onwards, the Locations feature supports three navigation models over the same dataset. All three read the same place data. Convergence (making them interact) is Sprint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Paradigm</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Component</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Behaviour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Hierarchy walker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SiteHeaderRow3, useNavigation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Sequential drill-down. UK root crumb always present. Path drives all other components.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Constituency pane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ConstituencyPane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Right pane. Constituencies and wards for current county. Drillable. Partial-flag.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Geographic 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MidPaneMap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Mid pane. Leaflet map. Six toggleable layers. Responds to nav path. Zoom preserved on toggle.</w:t>
            </w:r>
          </w:p>
        </w:tc>
      </w:tr>
    </w:tbl>
    <w:p>
      <w:pPr>
        <w:pStyle w:val="Heading2"/>
        <w:spacing w:after="120" w:before="240"/>
      </w:pPr>
      <w:r>
        <w:rPr>
          <w:rFonts w:ascii="Arial" w:cs="Arial" w:eastAsia="Arial" w:hAnsi="Arial"/>
          <w:b/>
          <w:bCs/>
          <w:color w:val="333333"/>
          <w:sz w:val="24"/>
          <w:szCs w:val="24"/>
        </w:rPr>
        <w:t xml:space="preserve">4.3 UK root crumb entry</w:t>
      </w:r>
    </w:p>
    <w:p>
      <w:pPr>
        <w:spacing w:after="120" w:before="80"/>
      </w:pPr>
      <w:r>
        <w:rPr>
          <w:rFonts w:ascii="Arial" w:cs="Arial" w:eastAsia="Arial" w:hAnsi="Arial"/>
          <w:sz w:val="22"/>
          <w:szCs w:val="22"/>
        </w:rPr>
        <w:t xml:space="preserve">The crumb trail always begins with a hardcoded UK entry (green dot). It is always clickable, always calls reset(), and is always the first item regardless of path depth. This gives the user an unambiguous way back to the top at any depth.</w:t>
      </w:r>
    </w:p>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5. Data Model</w:t>
      </w:r>
    </w:p>
    <w:p>
      <w:pPr>
        <w:pStyle w:val="Heading2"/>
        <w:spacing w:after="120" w:before="240"/>
      </w:pPr>
      <w:r>
        <w:rPr>
          <w:rFonts w:ascii="Arial" w:cs="Arial" w:eastAsia="Arial" w:hAnsi="Arial"/>
          <w:b/>
          <w:bCs/>
          <w:color w:val="333333"/>
          <w:sz w:val="24"/>
          <w:szCs w:val="24"/>
        </w:rPr>
        <w:t xml:space="preserve">5.1 Data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160"/>
        <w:gridCol w:w="180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Array</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Source</w:t>
            </w:r>
          </w:p>
        </w:tc>
        <w:tc>
          <w:tcPr>
            <w:tcW w:type="dxa" w:w="3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Contents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Cache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Nav config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navConfig.js (static)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Curated country/region/county node tree for all 4 nations.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Not cached — in-bundle.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Location rows (LOC)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newplace.csv</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~61,569 LOC rows: named settlements. Full hierarchy fields denormalised.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UKCP_PLACES_v6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Ward rows (WD)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newplace.csv</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~10,862 WD rows: electoral wards. Lat/lng centroids from IPN.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UKCP_WARDS_v6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Hierarchy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newplace.csv (built)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Navigation tree built from all rows at load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UKCP_HIERARCHY_v6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Containment map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containment.json (build-time)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Constituency → [county] mapping, with partial flag.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UKCP_CONTAINMENT_v1</w:t>
            </w:r>
          </w:p>
        </w:tc>
      </w:tr>
    </w:tbl>
    <w:p>
      <w:pPr>
        <w:spacing w:after="120" w:before="80"/>
      </w:pPr>
      <w:r>
        <w:rPr>
          <w:rFonts w:ascii="Arial" w:cs="Arial" w:eastAsia="Arial" w:hAnsi="Arial"/>
          <w:sz w:val="22"/>
          <w:szCs w:val="22"/>
        </w:rPr>
        <w:t xml:space="preserve">Note: LOC rows and WD rows are now cached separately. WD rows (UKCP_WARDS_v6) are used exclusively by MidPaneMap for ward markers and constituency centroid computation. Both are populated from the same CSV parse on first load.</w:t>
      </w:r>
    </w:p>
    <w:p>
      <w:pPr>
        <w:pStyle w:val="Heading2"/>
        <w:spacing w:after="120" w:before="240"/>
      </w:pPr>
      <w:r>
        <w:rPr>
          <w:rFonts w:ascii="Arial" w:cs="Arial" w:eastAsia="Arial" w:hAnsi="Arial"/>
          <w:b/>
          <w:bCs/>
          <w:color w:val="333333"/>
          <w:sz w:val="24"/>
          <w:szCs w:val="24"/>
        </w:rPr>
        <w:t xml:space="preserve">5.2 newplace.csv schema</w:t>
      </w:r>
    </w:p>
    <w:p>
      <w:pPr>
        <w:spacing w:after="120" w:before="80"/>
      </w:pPr>
      <w:r>
        <w:rPr>
          <w:rFonts w:ascii="Arial" w:cs="Arial" w:eastAsia="Arial" w:hAnsi="Arial"/>
          <w:sz w:val="22"/>
          <w:szCs w:val="22"/>
        </w:rPr>
        <w:t xml:space="preserve">Single file. Both LOC and WD rows. 19 fields (post-Sprint 6 schema). UTF-8 with BOM.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Field</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LOC rows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WD rows</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Unique row identifier (GBPnnn or WDnnn).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Place or ward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Row type discriminator. Always populated.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place_type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City/Town/Village/Hamlet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empty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Settlement type from GBPN join. ~83% coverage on LOC.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country / country_gss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Country name and GSS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region / region_gss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England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England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ONS region. Empty for Scotland/Wales.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ctyhistnm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(most)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(most)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Historic county. The county nav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lad_name / lad_gss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 Authority District.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constituency / con_gss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Westminster constituency. 2023 boundaries.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ward / ward_gss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empty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Ward name and GSS. Authoritative on WD rows.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lat / lng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(GBPN)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(IPN centroid)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WGS84. All rows used in map have valid coordinates.</w:t>
            </w:r>
          </w:p>
        </w:tc>
      </w:tr>
    </w:tbl>
    <w:p>
      <w:pPr>
        <w:pStyle w:val="Heading2"/>
        <w:spacing w:after="120" w:before="240"/>
      </w:pPr>
      <w:r>
        <w:rPr>
          <w:rFonts w:ascii="Arial" w:cs="Arial" w:eastAsia="Arial" w:hAnsi="Arial"/>
          <w:b/>
          <w:bCs/>
          <w:color w:val="333333"/>
          <w:sz w:val="24"/>
          <w:szCs w:val="24"/>
        </w:rPr>
        <w:t xml:space="preserve">5.3 Containment map</w:t>
      </w:r>
    </w:p>
    <w:p>
      <w:pPr>
        <w:spacing w:after="120" w:before="80"/>
      </w:pPr>
      <w:r>
        <w:rPr>
          <w:rFonts w:ascii="Arial" w:cs="Arial" w:eastAsia="Arial" w:hAnsi="Arial"/>
          <w:sz w:val="22"/>
          <w:szCs w:val="22"/>
        </w:rPr>
        <w:t xml:space="preserve">The containment map is produced by walking all WD rows at build time, grouping by constituency (con_gss), and recording all ctyhistnm values that appear for each constituency. Output as containment.json.</w:t>
      </w:r>
    </w:p>
    <w:p>
      <w:pPr>
        <w:pStyle w:val="Heading2"/>
        <w:spacing w:after="120" w:before="240"/>
      </w:pPr>
      <w:r>
        <w:rPr>
          <w:rFonts w:ascii="Arial" w:cs="Arial" w:eastAsia="Arial" w:hAnsi="Arial"/>
          <w:b/>
          <w:bCs/>
          <w:color w:val="333333"/>
          <w:sz w:val="24"/>
          <w:szCs w:val="24"/>
        </w:rPr>
        <w:t xml:space="preserve">5.4 Constituency centroids</w:t>
      </w:r>
    </w:p>
    <w:p>
      <w:pPr>
        <w:spacing w:after="120" w:before="80"/>
      </w:pPr>
      <w:r>
        <w:rPr>
          <w:rFonts w:ascii="Arial" w:cs="Arial" w:eastAsia="Arial" w:hAnsi="Arial"/>
          <w:sz w:val="22"/>
          <w:szCs w:val="22"/>
        </w:rPr>
        <w:t xml:space="preserve">MidPaneMap computes constituency centroid markers at runtime from the WD rows using useMemo. For each unique constituency name, the mean lat/lng of all WD rows belonging to it is computed. This gives one point marker per constituency for the Constituency map layer. Computed once when wards data loads; stable thereafter.</w:t>
      </w:r>
    </w:p>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6. Geographic Map Architecture</w:t>
      </w:r>
    </w:p>
    <w:p>
      <w:pPr>
        <w:pStyle w:val="Heading2"/>
        <w:spacing w:after="120" w:before="240"/>
      </w:pPr>
      <w:r>
        <w:rPr>
          <w:rFonts w:ascii="Arial" w:cs="Arial" w:eastAsia="Arial" w:hAnsi="Arial"/>
          <w:b/>
          <w:bCs/>
          <w:color w:val="333333"/>
          <w:sz w:val="24"/>
          <w:szCs w:val="24"/>
        </w:rPr>
        <w:t xml:space="preserve">6.1 Component: MidPaneMap.jsx</w:t>
      </w:r>
    </w:p>
    <w:p>
      <w:pPr>
        <w:spacing w:after="120" w:before="80"/>
      </w:pPr>
      <w:r>
        <w:rPr>
          <w:rFonts w:ascii="Arial" w:cs="Arial" w:eastAsia="Arial" w:hAnsi="Arial"/>
          <w:sz w:val="22"/>
          <w:szCs w:val="22"/>
        </w:rPr>
        <w:t xml:space="preserve">MidPaneMap is a pure display component. It receives places (LOC array), wards (WD array), and path (nav path) as props. It owns no navigation state. It does not call any hooks other than React built-ins.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Concern</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Map init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useEffect with empty deps. Leaflet map created once on mount, destroyed on unmount. zoomend listener added at init; reads markersDataRef on every zoom event.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Marker plotting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useEffect on [places, wards, constituencyCentroids, path, visibleTypes]. Clears and rebuilds L.layerGroup on each change. No clustering.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Zoom response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markersDataRef holds [{marker, baseRadius}] for all current markers. zoomend listener calls setRadius() on each. Scale: 35% at zoom 5, 50% at 6, 70% at 8, 90% at 10, 100% at 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Viewport gating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prevPathRef tracks previous path JSON. fitBounds only called when path changes. Toggle changes replot markers without moving the viewport.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Tooltip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bindTooltip() with direction:top. Opens on mouseover, closes on mouseout. No click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Hover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mouseover: setRadius(base * scale * 1.6), fillOpacity: 1.0. mouseout: restores.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Layout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position:absolute; inset:0 anchored to Paper (position:relative on .column). Toggle bar is a flex sibling of the Leaflet container, never inside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Cursor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CSS override: .leaflet-container, .leaflet-interactive { cursor: default }. Arrow cursor throughout.</w:t>
            </w:r>
          </w:p>
        </w:tc>
      </w:tr>
    </w:tbl>
    <w:p>
      <w:pPr>
        <w:pStyle w:val="Heading2"/>
        <w:spacing w:after="120" w:before="240"/>
      </w:pPr>
      <w:r>
        <w:rPr>
          <w:rFonts w:ascii="Arial" w:cs="Arial" w:eastAsia="Arial" w:hAnsi="Arial"/>
          <w:b/>
          <w:bCs/>
          <w:color w:val="333333"/>
          <w:sz w:val="24"/>
          <w:szCs w:val="24"/>
        </w:rPr>
        <w:t xml:space="preserve">6.2 Layer types and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1000"/>
        <w:gridCol w:w="2360"/>
      </w:tblGrid>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Type</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Source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Color</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Default</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Base radius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 place_type=City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Blue #1971c2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8px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Town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 place_type=Town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Green #37b24d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5px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Village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 place_type=Village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Orange #f08c00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OFF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4px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Hamlet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 place_type=Hamlet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Grey #adb5bd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OFF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3px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Constituency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WD centroids (computed)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Purple #ae3ec9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7px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WD rows direct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Teal #22b8cf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OFF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3px</w:t>
            </w:r>
          </w:p>
        </w:tc>
      </w:tr>
    </w:tbl>
    <w:p>
      <w:pPr>
        <w:pStyle w:val="Heading2"/>
        <w:spacing w:after="120" w:before="240"/>
      </w:pPr>
      <w:r>
        <w:rPr>
          <w:rFonts w:ascii="Arial" w:cs="Arial" w:eastAsia="Arial" w:hAnsi="Arial"/>
          <w:b/>
          <w:bCs/>
          <w:color w:val="333333"/>
          <w:sz w:val="24"/>
          <w:szCs w:val="24"/>
        </w:rPr>
        <w:t xml:space="preserve">6.3 Geographic filtering by nav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Nav level</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Filter field</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Behaviour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UK (no path)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All rows with valid coordinates shown. Full UK extent.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Country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place.country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Rows matching selected country name (case-insensitive).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Region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place.region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Rows matching selected region 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County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place.ctyhistnm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Rows matching selected historic county name.</w:t>
            </w:r>
          </w:p>
        </w:tc>
      </w:tr>
    </w:tbl>
    <w:p>
      <w:pPr>
        <w:spacing w:after="100" w:before="60"/>
      </w:pPr>
      <w:r>
        <w:rPr>
          <w:rFonts w:ascii="Arial" w:cs="Arial" w:eastAsia="Arial" w:hAnsi="Arial"/>
          <w:i/>
          <w:iCs/>
          <w:color w:val="555555"/>
          <w:sz w:val="20"/>
          <w:szCs w:val="20"/>
        </w:rPr>
        <w:t xml:space="preserve">→ Constituency and ward level filtering via the map is Sprint 10 scope.</w:t>
      </w:r>
    </w:p>
    <w:p>
      <w:pPr>
        <w:pStyle w:val="Heading2"/>
        <w:spacing w:after="120" w:before="240"/>
      </w:pPr>
      <w:r>
        <w:rPr>
          <w:rFonts w:ascii="Arial" w:cs="Arial" w:eastAsia="Arial" w:hAnsi="Arial"/>
          <w:b/>
          <w:bCs/>
          <w:color w:val="333333"/>
          <w:sz w:val="24"/>
          <w:szCs w:val="24"/>
        </w:rPr>
        <w:t xml:space="preserve">6.4 Cache keys (cacheKeys.js)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Constant</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Value</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CACHE_KEY_HIERARCHY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UKCP_HIERARCHY_v6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Built nav hierarchy object from all rows.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CACHE_KEY_PLACES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UKCP_PLACES_v6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Flat LOC row array (type === LOC).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CACHE_KEY_WARDS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UKCP_WARDS_v6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Flat WD row array (type === WD). Added Sprint 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CACHE_KEY_CONTAINMENT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UKCP_CONTAINMENT_v1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Constituency-to-county containment map.</w:t>
            </w:r>
          </w:p>
        </w:tc>
      </w:tr>
    </w:tbl>
    <w:p>
      <w:pPr>
        <w:pStyle w:val="Heading2"/>
        <w:spacing w:after="120" w:before="240"/>
      </w:pPr>
      <w:r>
        <w:rPr>
          <w:rFonts w:ascii="Arial" w:cs="Arial" w:eastAsia="Arial" w:hAnsi="Arial"/>
          <w:b/>
          <w:bCs/>
          <w:color w:val="333333"/>
          <w:sz w:val="24"/>
          <w:szCs w:val="24"/>
        </w:rPr>
        <w:t xml:space="preserve">6.5 PageLayout change (Sprint 9)</w:t>
      </w:r>
    </w:p>
    <w:p>
      <w:pPr>
        <w:spacing w:after="120" w:before="80"/>
      </w:pPr>
      <w:r>
        <w:rPr>
          <w:rFonts w:ascii="Arial" w:cs="Arial" w:eastAsia="Arial" w:hAnsi="Arial"/>
          <w:sz w:val="22"/>
          <w:szCs w:val="22"/>
        </w:rPr>
        <w:t xml:space="preserve">The .column CSS class in PageLayout.module.css gained position: relative in Sprint 9. This allows MidPaneMap to use position: absolute; inset: 0 to fill the Paper exactly without relying on height inheritance or scrolling.</w:t>
      </w:r>
    </w:p>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7. Client Cache Strategy</w:t>
      </w:r>
    </w:p>
    <w:p>
      <w:pPr>
        <w:pStyle w:val="Heading2"/>
        <w:spacing w:after="120" w:before="240"/>
      </w:pPr>
      <w:r>
        <w:rPr>
          <w:rFonts w:ascii="Arial" w:cs="Arial" w:eastAsia="Arial" w:hAnsi="Arial"/>
          <w:b/>
          <w:bCs/>
          <w:color w:val="333333"/>
          <w:sz w:val="24"/>
          <w:szCs w:val="24"/>
        </w:rPr>
        <w:t xml:space="preserve">7.1 What gets cached</w:t>
      </w:r>
    </w:p>
    <w:p>
      <w:pPr>
        <w:spacing w:after="120" w:before="80"/>
      </w:pPr>
      <w:r>
        <w:rPr>
          <w:rFonts w:ascii="Arial" w:cs="Arial" w:eastAsia="Arial" w:hAnsi="Arial"/>
          <w:sz w:val="22"/>
          <w:szCs w:val="22"/>
        </w:rPr>
        <w:t xml:space="preserve">Static reference data that does not change between user sessions is cached in localStorage. This includes the parsed location rows array (LOC), the ward rows array (WD), the built hierarchy, and the containment map. The nav config is in-bundle and does not require caching.</w:t>
      </w:r>
    </w:p>
    <w:p>
      <w:pPr>
        <w:pStyle w:val="Heading2"/>
        <w:spacing w:after="120" w:before="240"/>
      </w:pPr>
      <w:r>
        <w:rPr>
          <w:rFonts w:ascii="Arial" w:cs="Arial" w:eastAsia="Arial" w:hAnsi="Arial"/>
          <w:b/>
          <w:bCs/>
          <w:color w:val="333333"/>
          <w:sz w:val="24"/>
          <w:szCs w:val="24"/>
        </w:rPr>
        <w:t xml:space="preserve">7.2 Cache versioning</w:t>
      </w:r>
    </w:p>
    <w:p>
      <w:pPr>
        <w:spacing w:after="120" w:before="80"/>
      </w:pPr>
      <w:r>
        <w:rPr>
          <w:rFonts w:ascii="Arial" w:cs="Arial" w:eastAsia="Arial" w:hAnsi="Arial"/>
          <w:sz w:val="22"/>
          <w:szCs w:val="22"/>
        </w:rPr>
        <w:t xml:space="preserve">Static data cached in localStorage is version-keyed. When the data file changes, the version key is incremented. On load, if the cached key does not match the current version, the cache is invalidated and data is re-fetched.</w:t>
      </w:r>
    </w:p>
    <w:p>
      <w:pPr>
        <w:pStyle w:val="Heading2"/>
        <w:spacing w:after="120" w:before="240"/>
      </w:pPr>
      <w:r>
        <w:rPr>
          <w:rFonts w:ascii="Arial" w:cs="Arial" w:eastAsia="Arial" w:hAnsi="Arial"/>
          <w:b/>
          <w:bCs/>
          <w:color w:val="333333"/>
          <w:sz w:val="24"/>
          <w:szCs w:val="24"/>
        </w:rPr>
        <w:t xml:space="preserve">7.3 Cache size awareness</w:t>
      </w:r>
    </w:p>
    <w:p>
      <w:pPr>
        <w:spacing w:after="120" w:before="80"/>
      </w:pPr>
      <w:r>
        <w:rPr>
          <w:rFonts w:ascii="Arial" w:cs="Arial" w:eastAsia="Arial" w:hAnsi="Arial"/>
          <w:sz w:val="22"/>
          <w:szCs w:val="22"/>
        </w:rPr>
        <w:t xml:space="preserve">localStorage has a typical 5MB limit per origin. LOC rows ~2MB, WD rows ~500KB, hierarchy ~1MB, containment ~100KB. Combined ~3.6MB, within the limit. If data grows, IndexedDB is the fallback.</w:t>
      </w:r>
    </w:p>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8. Component Standards</w:t>
      </w:r>
    </w:p>
    <w:p>
      <w:pPr>
        <w:pStyle w:val="Heading2"/>
        <w:spacing w:after="120" w:before="240"/>
      </w:pPr>
      <w:r>
        <w:rPr>
          <w:rFonts w:ascii="Arial" w:cs="Arial" w:eastAsia="Arial" w:hAnsi="Arial"/>
          <w:b/>
          <w:bCs/>
          <w:color w:val="333333"/>
          <w:sz w:val="24"/>
          <w:szCs w:val="24"/>
        </w:rPr>
        <w:t xml:space="preserve">8.1 File header (JSDoc)</w:t>
      </w:r>
    </w:p>
    <w:p>
      <w:pPr>
        <w:spacing w:after="120" w:before="80"/>
      </w:pPr>
      <w:r>
        <w:rPr>
          <w:rFonts w:ascii="Arial" w:cs="Arial" w:eastAsia="Arial" w:hAnsi="Arial"/>
          <w:sz w:val="22"/>
          <w:szCs w:val="22"/>
        </w:rPr>
        <w:t xml:space="preserve">Every component file begins with a JSDoc block describing file, description, and props. See existing components for pattern.</w:t>
      </w:r>
    </w:p>
    <w:p>
      <w:pPr>
        <w:pStyle w:val="Heading2"/>
        <w:spacing w:after="120" w:before="240"/>
      </w:pPr>
      <w:r>
        <w:rPr>
          <w:rFonts w:ascii="Arial" w:cs="Arial" w:eastAsia="Arial" w:hAnsi="Arial"/>
          <w:b/>
          <w:bCs/>
          <w:color w:val="333333"/>
          <w:sz w:val="24"/>
          <w:szCs w:val="24"/>
        </w:rPr>
        <w:t xml:space="preserve">8.2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Type</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Convention</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Component 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PascalCase.jsx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MidPaneMap.jsx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Hook 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camelCase.js, prefix use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useLocationData.js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Util 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camelCase.js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buildHierarchy.js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Config 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camelCase.js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navConfig.js, cacheKeys.js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CSS modules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PascalCase.module.css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PageLayout.module.css</w:t>
            </w:r>
          </w:p>
        </w:tc>
      </w:tr>
    </w:tbl>
    <w:p>
      <w:pPr>
        <w:pStyle w:val="Heading2"/>
        <w:spacing w:after="120" w:before="240"/>
      </w:pPr>
      <w:r>
        <w:rPr>
          <w:rFonts w:ascii="Arial" w:cs="Arial" w:eastAsia="Arial" w:hAnsi="Arial"/>
          <w:b/>
          <w:bCs/>
          <w:color w:val="333333"/>
          <w:sz w:val="24"/>
          <w:szCs w:val="24"/>
        </w:rPr>
        <w:t xml:space="preserve">8.3 Layout rules</w:t>
      </w:r>
    </w:p>
    <w:p>
      <w:pPr>
        <w:pStyle w:val="ListParagraph"/>
        <w:numPr>
          <w:ilvl w:val="0"/>
          <w:numId w:val="2"/>
        </w:numPr>
        <w:spacing w:after="60" w:before="60"/>
      </w:pPr>
      <w:r>
        <w:rPr>
          <w:rFonts w:ascii="Arial" w:cs="Arial" w:eastAsia="Arial" w:hAnsi="Arial"/>
          <w:sz w:val="22"/>
          <w:szCs w:val="22"/>
        </w:rPr>
        <w:t xml:space="preserve">All layout uses Mantine or plain CSS flex (Sprint 5 remediation). No other layout containers without agreement.</w:t>
      </w:r>
    </w:p>
    <w:p>
      <w:pPr>
        <w:pStyle w:val="ListParagraph"/>
        <w:numPr>
          <w:ilvl w:val="0"/>
          <w:numId w:val="2"/>
        </w:numPr>
        <w:spacing w:after="60" w:before="60"/>
      </w:pPr>
      <w:r>
        <w:rPr>
          <w:rFonts w:ascii="Arial" w:cs="Arial" w:eastAsia="Arial" w:hAnsi="Arial"/>
          <w:sz w:val="22"/>
          <w:szCs w:val="22"/>
        </w:rPr>
        <w:t xml:space="preserve">Inline styles are permitted for dynamic values only. Static visual properties belong in CSS or Mantine sx prop.</w:t>
      </w:r>
    </w:p>
    <w:p>
      <w:pPr>
        <w:pStyle w:val="ListParagraph"/>
        <w:numPr>
          <w:ilvl w:val="0"/>
          <w:numId w:val="2"/>
        </w:numPr>
        <w:spacing w:after="60" w:before="60"/>
      </w:pPr>
      <w:r>
        <w:rPr>
          <w:rFonts w:ascii="Arial" w:cs="Arial" w:eastAsia="Arial" w:hAnsi="Arial"/>
          <w:sz w:val="22"/>
          <w:szCs w:val="22"/>
        </w:rPr>
        <w:t xml:space="preserve">Exception: MidPaneMap uses inline styles throughout for Leaflet integration isolation. Acceptable given the mapping context.</w:t>
      </w:r>
    </w:p>
    <w:p>
      <w:pPr>
        <w:pStyle w:val="ListParagraph"/>
        <w:numPr>
          <w:ilvl w:val="0"/>
          <w:numId w:val="2"/>
        </w:numPr>
        <w:spacing w:after="60" w:before="60"/>
      </w:pPr>
      <w:r>
        <w:rPr>
          <w:rFonts w:ascii="Arial" w:cs="Arial" w:eastAsia="Arial" w:hAnsi="Arial"/>
          <w:sz w:val="22"/>
          <w:szCs w:val="22"/>
        </w:rPr>
        <w:t xml:space="preserve">No component sets a fixed pixel height or width unless structural and intentional.</w:t>
      </w:r>
    </w:p>
    <w:p>
      <w:pPr>
        <w:pStyle w:val="Heading2"/>
        <w:spacing w:after="120" w:before="240"/>
      </w:pPr>
      <w:r>
        <w:rPr>
          <w:rFonts w:ascii="Arial" w:cs="Arial" w:eastAsia="Arial" w:hAnsi="Arial"/>
          <w:b/>
          <w:bCs/>
          <w:color w:val="333333"/>
          <w:sz w:val="24"/>
          <w:szCs w:val="24"/>
        </w:rPr>
        <w:t xml:space="preserve">8.4 Logic rules</w:t>
      </w:r>
    </w:p>
    <w:p>
      <w:pPr>
        <w:pStyle w:val="ListParagraph"/>
        <w:numPr>
          <w:ilvl w:val="0"/>
          <w:numId w:val="2"/>
        </w:numPr>
        <w:spacing w:after="60" w:before="60"/>
      </w:pPr>
      <w:r>
        <w:rPr>
          <w:rFonts w:ascii="Arial" w:cs="Arial" w:eastAsia="Arial" w:hAnsi="Arial"/>
          <w:sz w:val="22"/>
          <w:szCs w:val="22"/>
        </w:rPr>
        <w:t xml:space="preserve">No data fetching inside a component. Fetching belongs in hooks.</w:t>
      </w:r>
    </w:p>
    <w:p>
      <w:pPr>
        <w:pStyle w:val="ListParagraph"/>
        <w:numPr>
          <w:ilvl w:val="0"/>
          <w:numId w:val="2"/>
        </w:numPr>
        <w:spacing w:after="60" w:before="60"/>
      </w:pPr>
      <w:r>
        <w:rPr>
          <w:rFonts w:ascii="Arial" w:cs="Arial" w:eastAsia="Arial" w:hAnsi="Arial"/>
          <w:sz w:val="22"/>
          <w:szCs w:val="22"/>
        </w:rPr>
        <w:t xml:space="preserve">No business logic inside a component. Transformation and filtering belongs in hooks or utils.</w:t>
      </w:r>
    </w:p>
    <w:p>
      <w:pPr>
        <w:pStyle w:val="ListParagraph"/>
        <w:numPr>
          <w:ilvl w:val="0"/>
          <w:numId w:val="2"/>
        </w:numPr>
        <w:spacing w:after="60" w:before="60"/>
      </w:pPr>
      <w:r>
        <w:rPr>
          <w:rFonts w:ascii="Arial" w:cs="Arial" w:eastAsia="Arial" w:hAnsi="Arial"/>
          <w:sz w:val="22"/>
          <w:szCs w:val="22"/>
        </w:rPr>
        <w:t xml:space="preserve">No component renders more than one distinct UI concern.</w:t>
      </w:r>
    </w:p>
    <w:p>
      <w:pPr>
        <w:pStyle w:val="ListParagraph"/>
        <w:numPr>
          <w:ilvl w:val="0"/>
          <w:numId w:val="2"/>
        </w:numPr>
        <w:spacing w:after="60" w:before="60"/>
      </w:pPr>
      <w:r>
        <w:rPr>
          <w:rFonts w:ascii="Arial" w:cs="Arial" w:eastAsia="Arial" w:hAnsi="Arial"/>
          <w:sz w:val="22"/>
          <w:szCs w:val="22"/>
        </w:rPr>
        <w:t xml:space="preserve">Props drilling beyond two levels signals a context or restructure is needed.</w:t>
      </w:r>
    </w:p>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9. Development Workflow</w:t>
      </w:r>
    </w:p>
    <w:p>
      <w:pPr>
        <w:pStyle w:val="Heading2"/>
        <w:spacing w:after="120" w:before="240"/>
      </w:pPr>
      <w:r>
        <w:rPr>
          <w:rFonts w:ascii="Arial" w:cs="Arial" w:eastAsia="Arial" w:hAnsi="Arial"/>
          <w:b/>
          <w:bCs/>
          <w:color w:val="333333"/>
          <w:sz w:val="24"/>
          <w:szCs w:val="24"/>
        </w:rPr>
        <w:t xml:space="preserve">9.1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Role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Who</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Responsibility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Claude (Cowork)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Planning, specification, code review, document authoring, session orchestration, direct file authoring.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Claude Code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Code execution, npm, git, build runs, file delivery.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Phil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Phil Spraglack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Scope authority, visual review, acceptance, server admin.</w:t>
            </w:r>
          </w:p>
        </w:tc>
      </w:tr>
    </w:tbl>
    <w:p>
      <w:pPr>
        <w:pStyle w:val="Heading2"/>
        <w:spacing w:after="120" w:before="240"/>
      </w:pPr>
      <w:r>
        <w:rPr>
          <w:rFonts w:ascii="Arial" w:cs="Arial" w:eastAsia="Arial" w:hAnsi="Arial"/>
          <w:b/>
          <w:bCs/>
          <w:color w:val="333333"/>
          <w:sz w:val="24"/>
          <w:szCs w:val="24"/>
        </w:rPr>
        <w:t xml:space="preserve">9.2 Working protocol</w:t>
      </w:r>
    </w:p>
    <w:p>
      <w:pPr>
        <w:spacing w:after="120" w:before="80"/>
      </w:pPr>
      <w:r>
        <w:rPr>
          <w:rFonts w:ascii="Arial" w:cs="Arial" w:eastAsia="Arial" w:hAnsi="Arial"/>
          <w:sz w:val="22"/>
          <w:szCs w:val="22"/>
        </w:rPr>
        <w:t xml:space="preserve">Dex is used sparingly — reserved for full sprint pipeline runs where unattended execution and git commit justify the session cost. For most work: Ali authors files directly, Phil runs the build (npm run dev), reports result, verifies in browser. Fix-forward loop: build fails — Phil reports error — Ali patches — Phil rebuilds.</w:t>
      </w:r>
    </w:p>
    <w:p>
      <w:pPr>
        <w:pStyle w:val="Heading2"/>
        <w:spacing w:after="120" w:before="240"/>
      </w:pPr>
      <w:r>
        <w:rPr>
          <w:rFonts w:ascii="Arial" w:cs="Arial" w:eastAsia="Arial" w:hAnsi="Arial"/>
          <w:b/>
          <w:bCs/>
          <w:color w:val="333333"/>
          <w:sz w:val="24"/>
          <w:szCs w:val="24"/>
        </w:rPr>
        <w:t xml:space="preserve">9.3 Version control</w:t>
      </w:r>
    </w:p>
    <w:p>
      <w:pPr>
        <w:spacing w:after="120" w:before="80"/>
      </w:pPr>
      <w:r>
        <w:rPr>
          <w:rFonts w:ascii="Arial" w:cs="Arial" w:eastAsia="Arial" w:hAnsi="Arial"/>
          <w:sz w:val="22"/>
          <w:szCs w:val="22"/>
        </w:rPr>
        <w:t xml:space="preserve">Git on main branch. One commit per accepted file or logical group. Commit format: [feature] short description. No force push. No amended commits after push.</w:t>
      </w:r>
    </w:p>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10. Mantine v7 Key Differences from v6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Area</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v6 pattern</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v7 pattern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AppShell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AppShell.Header, AppShell.Navbar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Replaced with plain CSS flex layout (Sprint 5 remediation).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Grid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xs/sm/md/lg/xl breakpoint props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span prop with responsive object: span={{ base: 12, md: 6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sx prop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Accepted style object directly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Still supported but prefer className + CSS modules for static styles.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Theme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MantineProvider theme prop pattern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createTheme() + MantineProvider with theme={theme}</w:t>
            </w:r>
          </w:p>
        </w:tc>
      </w:tr>
    </w:tbl>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11.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Decision</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Status</w:t>
            </w:r>
          </w:p>
        </w:tc>
        <w:tc>
          <w:tcPr>
            <w:tcW w:type="dxa" w:w="4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Resolution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Location locking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DEFERRED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Brand colours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RESOLVED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Current green palette confirmed. #2E7D32 primary.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Anonymous vs signed-in UX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RESOLVED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Identical behaviour for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Scotland/Wales/NI hierarchy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DEFERRED (partial)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Historic county from ctyhistnm agreed. Region groupings curated in navConfig.js. NI dummied.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Area level in walker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RESOLVED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Removed. Walker is 5 levels: Country/Region/County/Constituency/Ward.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County key field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RESOLVED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ctyhistnm (ONS historic county) is the county nav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Nav structure derivation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RESOLVED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Static curated config (navConfig.js). Not derived from CSV at runtime.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Containment mapping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RESOLVED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Constituency-to-county (incl. partials) computed at build time. Static 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Ward on LOC rows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DEFERRED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Spatial point-in-polygon join for ward_gss on LOC rows deferred.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Geographic 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RESOLVED — Sprint 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Leaflet.js + OSM tiles. Six layers. No clustering. Zoom-responsive markers. Open source, zero cost. Delivered.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Map clustering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RESOLVED — Sprint 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Rejected. leaflet.markercluster installed but removed. Clustering is disorienting and ambiguous. Plain layerGroup with zoom-responsive radius used instead.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Viewport on toggle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RESOLVED — Sprint 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fitBounds only fires on path change. Toggle changes preserve viewport. prevPathRef pattern.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Map layout anchor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RESOLVED — Sprint 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MidPaneMap uses position:absolute;inset:0. PageLayout .column gains position:relative. Toggle bar is a flex sibling of Leaflet container, not inside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Three-nav convergence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PLANNED — Sprint 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Hierarchy walker, constituency pane, and geographic map will interact. Place click zooms map; map marker updates left pane; constituency click filters map.</w:t>
            </w:r>
          </w:p>
        </w:tc>
      </w:tr>
    </w:tbl>
    <w:p>
      <w:pPr>
        <w:pBdr>
          <w:bottom w:val="single" w:color="CCCCCC" w:sz="4" w:space="1"/>
        </w:pBdr>
        <w:spacing w:after="200" w:before="200"/>
      </w:pPr>
    </w:p>
    <w:p>
      <w:pPr>
        <w:pStyle w:val="Heading1"/>
        <w:spacing w:after="160" w:before="320"/>
      </w:pPr>
      <w:r>
        <w:rPr>
          <w:rFonts w:ascii="Arial" w:cs="Arial" w:eastAsia="Arial" w:hAnsi="Arial"/>
          <w:b/>
          <w:bCs/>
          <w:color w:val="2E7D32"/>
          <w:sz w:val="28"/>
          <w:szCs w:val="28"/>
        </w:rP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Version</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Date</w:t>
            </w:r>
          </w:p>
        </w:tc>
        <w:tc>
          <w:tcPr>
            <w:tcW w:type="dxa" w:w="5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9"/>
                <w:szCs w:val="19"/>
              </w:rPr>
              <w:t xml:space="preserve">Change summary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 Mar 2026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Initial document.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31 Mar 2026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sources, cache strategy, component standards.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Apr 2026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Sprint 3–4 decisions, AppShell remediation, Mantine v7 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 Apr 2026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Navigation model rewritten: static curated config, historic county key, Area level removed, 5-level walker. Data model: two primary arrays + containment map. Field use-case matrix introduced.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 Apr 2026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Sprint 9 geographic map delivered: Leaflet.js added to stack; MidPaneMap architecture documented; UKCP_WARDS_v6 cache added; six-layer system documented; zoom-responsive radius pattern; viewport gating via prevPathRef; PageLayout .column position:relative; cursor override; three-nav convergence planned as Sprint 10. Clustering decision: rejected. Open source mapping principle added to architecture.</w:t>
            </w:r>
          </w:p>
        </w:tc>
      </w:tr>
    </w:tbl>
    <w:p>
      <w:pPr>
        <w:spacing w:before="600"/>
        <w:jc w:val="center"/>
      </w:pPr>
      <w:r>
        <w:rPr>
          <w:rFonts w:ascii="Arial" w:cs="Arial" w:eastAsia="Arial" w:hAnsi="Arial"/>
          <w:i/>
          <w:iCs/>
          <w:color w:val="555555"/>
          <w:sz w:val="18"/>
          <w:szCs w:val="18"/>
        </w:rPr>
        <w:t xml:space="preserve">UKCP Technical Specification v2.1  |  15 April 2026  |  Ali &amp; Phil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pPr>
    <w:r>
      <w:rPr>
        <w:rFonts w:ascii="Arial" w:cs="Arial" w:eastAsia="Arial" w:hAnsi="Arial"/>
        <w:color w:val="555555"/>
        <w:sz w:val="18"/>
        <w:szCs w:val="18"/>
      </w:rPr>
      <w:t xml:space="preserve">UKCP — Technical Specification v2.1  |  15 Apr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2026-04-15T20:41:39.007Z</dcterms:created>
  <dcterms:modified xsi:type="dcterms:W3CDTF">2026-04-15T20:41:39.007Z</dcterms:modified>
</cp:coreProperties>
</file>

<file path=docProps/custom.xml><?xml version="1.0" encoding="utf-8"?>
<Properties xmlns="http://schemas.openxmlformats.org/officeDocument/2006/custom-properties" xmlns:vt="http://schemas.openxmlformats.org/officeDocument/2006/docPropsVTypes"/>
</file>