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893F" w14:textId="17026265" w:rsidR="003B4F5D" w:rsidRPr="00BB4BF9" w:rsidRDefault="003B4F5D" w:rsidP="00BB4BF9">
      <w:pPr>
        <w:pStyle w:val="Heading1"/>
      </w:pPr>
      <w:r w:rsidRPr="00BB4BF9">
        <w:rPr>
          <w:rStyle w:val="normaltextrun"/>
        </w:rPr>
        <w:t xml:space="preserve">Introduction to the Labour Force Survey </w:t>
      </w:r>
      <w:r w:rsidR="002E3D13">
        <w:rPr>
          <w:rStyle w:val="normaltextrun"/>
        </w:rPr>
        <w:t xml:space="preserve">(LFS) </w:t>
      </w:r>
      <w:r w:rsidRPr="00BB4BF9">
        <w:rPr>
          <w:rStyle w:val="normaltextrun"/>
        </w:rPr>
        <w:t xml:space="preserve">and Annual Population Survey </w:t>
      </w:r>
      <w:r w:rsidR="006226DE" w:rsidRPr="00BB4BF9">
        <w:rPr>
          <w:rStyle w:val="normaltextrun"/>
        </w:rPr>
        <w:t>Workshop</w:t>
      </w:r>
      <w:r w:rsidR="002E3D13">
        <w:rPr>
          <w:rStyle w:val="normaltextrun"/>
        </w:rPr>
        <w:t>:</w:t>
      </w:r>
      <w:r w:rsidR="00BB4BF9" w:rsidRPr="00BB4BF9">
        <w:rPr>
          <w:rStyle w:val="normaltextrun"/>
        </w:rPr>
        <w:t xml:space="preserve"> </w:t>
      </w:r>
      <w:r w:rsidR="002E3D13">
        <w:rPr>
          <w:rStyle w:val="normaltextrun"/>
        </w:rPr>
        <w:t>U</w:t>
      </w:r>
      <w:r w:rsidRPr="00BB4BF9">
        <w:rPr>
          <w:rStyle w:val="normaltextrun"/>
        </w:rPr>
        <w:t>sing LFS documentation</w:t>
      </w:r>
    </w:p>
    <w:p w14:paraId="307BDC13" w14:textId="77777777" w:rsidR="003B4F5D" w:rsidRPr="001C2535" w:rsidRDefault="003B4F5D" w:rsidP="003B4F5D">
      <w:pPr>
        <w:pStyle w:val="Default"/>
        <w:spacing w:after="120"/>
        <w:rPr>
          <w:rFonts w:asciiTheme="minorHAnsi" w:hAnsiTheme="minorHAnsi" w:cstheme="minorHAnsi"/>
          <w:b/>
          <w:bCs/>
        </w:rPr>
      </w:pPr>
    </w:p>
    <w:p w14:paraId="36C803A0" w14:textId="4B886440" w:rsidR="54343FDA" w:rsidRDefault="54343FDA" w:rsidP="4294A465">
      <w:pPr>
        <w:pStyle w:val="Default"/>
        <w:spacing w:after="120"/>
        <w:rPr>
          <w:rFonts w:eastAsia="Calibri"/>
          <w:b/>
          <w:bCs/>
          <w:color w:val="000000" w:themeColor="text1"/>
        </w:rPr>
      </w:pPr>
      <w:r w:rsidRPr="128EF4BD">
        <w:rPr>
          <w:rFonts w:eastAsia="Calibri"/>
          <w:color w:val="000000" w:themeColor="text1"/>
        </w:rPr>
        <w:t>The LFS has extensive documentation to help you understand and use the data. This exercise is designed to show you</w:t>
      </w:r>
      <w:r w:rsidR="3D42A183" w:rsidRPr="128EF4BD">
        <w:rPr>
          <w:rFonts w:eastAsia="Calibri"/>
          <w:color w:val="000000" w:themeColor="text1"/>
        </w:rPr>
        <w:t xml:space="preserve"> how</w:t>
      </w:r>
      <w:r w:rsidRPr="128EF4BD">
        <w:rPr>
          <w:rFonts w:eastAsia="Calibri"/>
          <w:color w:val="000000" w:themeColor="text1"/>
        </w:rPr>
        <w:t xml:space="preserve"> to navigate and use the LFS documentation</w:t>
      </w:r>
      <w:r w:rsidRPr="128EF4BD">
        <w:rPr>
          <w:rFonts w:eastAsia="Calibri"/>
          <w:b/>
          <w:bCs/>
          <w:color w:val="000000" w:themeColor="text1"/>
        </w:rPr>
        <w:t xml:space="preserve">.  </w:t>
      </w:r>
    </w:p>
    <w:p w14:paraId="68B4FA14" w14:textId="59C9A606" w:rsidR="003B4F5D" w:rsidRPr="00AB1630" w:rsidRDefault="003B4F5D" w:rsidP="004208AD">
      <w:pPr>
        <w:pStyle w:val="Heading2"/>
      </w:pPr>
      <w:r w:rsidRPr="00961ECE">
        <w:t>Task</w:t>
      </w:r>
      <w:r w:rsidR="00BB4BF9">
        <w:t xml:space="preserve">: </w:t>
      </w:r>
      <w:r w:rsidR="00767381">
        <w:t xml:space="preserve">Identify relevant variables </w:t>
      </w:r>
      <w:r w:rsidRPr="00AB1630">
        <w:t xml:space="preserve">to </w:t>
      </w:r>
      <w:r w:rsidR="00FC43A3">
        <w:t xml:space="preserve">research zero-hour contracts </w:t>
      </w:r>
    </w:p>
    <w:p w14:paraId="5E269232" w14:textId="3B1FEC71" w:rsidR="2ABDECEE" w:rsidRDefault="2ABDECEE" w:rsidP="4294A465">
      <w:pPr>
        <w:pStyle w:val="Default"/>
        <w:spacing w:after="120"/>
        <w:rPr>
          <w:rFonts w:asciiTheme="minorHAnsi" w:hAnsiTheme="minorHAnsi" w:cstheme="minorBidi"/>
        </w:rPr>
      </w:pPr>
      <w:r w:rsidRPr="00C475D7">
        <w:t>Scenario:</w:t>
      </w:r>
      <w:r w:rsidRPr="00961ECE">
        <w:rPr>
          <w:rFonts w:asciiTheme="minorHAnsi" w:hAnsiTheme="minorHAnsi" w:cstheme="minorBidi"/>
          <w:color w:val="2F5496" w:themeColor="accent1" w:themeShade="BF"/>
        </w:rPr>
        <w:t xml:space="preserve"> </w:t>
      </w:r>
      <w:r w:rsidRPr="4294A465">
        <w:rPr>
          <w:rFonts w:asciiTheme="minorHAnsi" w:hAnsiTheme="minorHAnsi" w:cstheme="minorBidi"/>
        </w:rPr>
        <w:t>You are interested in zero-hour contracts</w:t>
      </w:r>
      <w:r w:rsidR="5A1FE5AE" w:rsidRPr="4294A465">
        <w:rPr>
          <w:rFonts w:asciiTheme="minorHAnsi" w:hAnsiTheme="minorHAnsi" w:cstheme="minorBidi"/>
        </w:rPr>
        <w:t xml:space="preserve"> </w:t>
      </w:r>
      <w:r w:rsidR="1E1E53C0" w:rsidRPr="4294A465">
        <w:rPr>
          <w:rFonts w:asciiTheme="minorHAnsi" w:hAnsiTheme="minorHAnsi" w:cstheme="minorBidi"/>
        </w:rPr>
        <w:t xml:space="preserve">(casual contracts </w:t>
      </w:r>
      <w:r w:rsidR="1E1E53C0" w:rsidRPr="4294A465">
        <w:t>in which the employer does not guarantee the individual any hours of work each week)</w:t>
      </w:r>
      <w:r w:rsidRPr="4294A465">
        <w:rPr>
          <w:rFonts w:asciiTheme="minorHAnsi" w:hAnsiTheme="minorHAnsi" w:cstheme="minorBidi"/>
        </w:rPr>
        <w:t xml:space="preserve">. You want to carry out some exploratory analysis to find out who is reliant </w:t>
      </w:r>
      <w:r w:rsidR="00FC43A3">
        <w:rPr>
          <w:rFonts w:asciiTheme="minorHAnsi" w:hAnsiTheme="minorHAnsi" w:cstheme="minorBidi"/>
        </w:rPr>
        <w:t>o</w:t>
      </w:r>
      <w:r w:rsidRPr="4294A465">
        <w:rPr>
          <w:rFonts w:asciiTheme="minorHAnsi" w:hAnsiTheme="minorHAnsi" w:cstheme="minorBidi"/>
        </w:rPr>
        <w:t xml:space="preserve">n zero-hour contracts. </w:t>
      </w:r>
      <w:r w:rsidR="00F112A1" w:rsidRPr="4294A465">
        <w:rPr>
          <w:rFonts w:asciiTheme="minorHAnsi" w:hAnsiTheme="minorHAnsi" w:cstheme="minorBidi"/>
        </w:rPr>
        <w:t>You</w:t>
      </w:r>
      <w:r w:rsidRPr="4294A465">
        <w:rPr>
          <w:rFonts w:asciiTheme="minorHAnsi" w:hAnsiTheme="minorHAnsi" w:cstheme="minorBidi"/>
        </w:rPr>
        <w:t xml:space="preserve"> are interested in</w:t>
      </w:r>
      <w:r w:rsidR="007410D5">
        <w:rPr>
          <w:rFonts w:asciiTheme="minorHAnsi" w:hAnsiTheme="minorHAnsi" w:cstheme="minorBidi"/>
        </w:rPr>
        <w:t xml:space="preserve"> exploring</w:t>
      </w:r>
      <w:r w:rsidR="500B75A1" w:rsidRPr="4294A465">
        <w:rPr>
          <w:rFonts w:asciiTheme="minorHAnsi" w:hAnsiTheme="minorHAnsi" w:cstheme="minorBidi"/>
        </w:rPr>
        <w:t xml:space="preserve"> if</w:t>
      </w:r>
      <w:r w:rsidRPr="4294A465">
        <w:rPr>
          <w:rFonts w:asciiTheme="minorHAnsi" w:hAnsiTheme="minorHAnsi" w:cstheme="minorBidi"/>
        </w:rPr>
        <w:t xml:space="preserve"> migrants</w:t>
      </w:r>
      <w:r w:rsidR="2B2CFF0E" w:rsidRPr="4294A465">
        <w:rPr>
          <w:rFonts w:asciiTheme="minorHAnsi" w:hAnsiTheme="minorHAnsi" w:cstheme="minorBidi"/>
        </w:rPr>
        <w:t xml:space="preserve"> are more likely to have zero-hour contracts and if there are</w:t>
      </w:r>
      <w:r w:rsidRPr="4294A465">
        <w:rPr>
          <w:rFonts w:asciiTheme="minorHAnsi" w:hAnsiTheme="minorHAnsi" w:cstheme="minorBidi"/>
        </w:rPr>
        <w:t xml:space="preserve"> geographical differences.</w:t>
      </w:r>
    </w:p>
    <w:p w14:paraId="391D17A8" w14:textId="6CBF2358" w:rsidR="00617EB7" w:rsidRPr="00845A54" w:rsidRDefault="0035711B" w:rsidP="00845A54">
      <w:pPr>
        <w:pStyle w:val="Heading3"/>
      </w:pPr>
      <w:r w:rsidRPr="00845A54">
        <w:t xml:space="preserve">1. </w:t>
      </w:r>
      <w:r w:rsidR="383D8719" w:rsidRPr="00845A54">
        <w:t xml:space="preserve">UKDS </w:t>
      </w:r>
      <w:r w:rsidR="004E0E0F" w:rsidRPr="00845A54">
        <w:t>Catalogue</w:t>
      </w:r>
      <w:r w:rsidR="383D8719" w:rsidRPr="00845A54">
        <w:t xml:space="preserve"> page</w:t>
      </w:r>
    </w:p>
    <w:p w14:paraId="2BAFAF49" w14:textId="77777777" w:rsidR="004E0E0F" w:rsidRDefault="003B4F5D" w:rsidP="4294A465">
      <w:pPr>
        <w:pStyle w:val="Default"/>
        <w:spacing w:after="120"/>
        <w:rPr>
          <w:rFonts w:asciiTheme="minorHAnsi" w:hAnsiTheme="minorHAnsi" w:cstheme="minorBidi"/>
        </w:rPr>
      </w:pPr>
      <w:r w:rsidRPr="4294A465">
        <w:rPr>
          <w:rFonts w:asciiTheme="minorHAnsi" w:hAnsiTheme="minorHAnsi" w:cstheme="minorBidi"/>
        </w:rPr>
        <w:t xml:space="preserve">This activity will start </w:t>
      </w:r>
      <w:r w:rsidR="00FC3951" w:rsidRPr="4294A465">
        <w:rPr>
          <w:rFonts w:asciiTheme="minorHAnsi" w:hAnsiTheme="minorHAnsi" w:cstheme="minorBidi"/>
        </w:rPr>
        <w:t>by looking at</w:t>
      </w:r>
      <w:r w:rsidRPr="4294A465">
        <w:rPr>
          <w:rFonts w:asciiTheme="minorHAnsi" w:hAnsiTheme="minorHAnsi" w:cstheme="minorBidi"/>
        </w:rPr>
        <w:t xml:space="preserve"> </w:t>
      </w:r>
      <w:r w:rsidR="00617EB7" w:rsidRPr="4294A465">
        <w:rPr>
          <w:rFonts w:asciiTheme="minorHAnsi" w:hAnsiTheme="minorHAnsi" w:cstheme="minorBidi"/>
        </w:rPr>
        <w:t xml:space="preserve">data </w:t>
      </w:r>
      <w:r w:rsidR="00FC3951" w:rsidRPr="4294A465">
        <w:rPr>
          <w:rFonts w:asciiTheme="minorHAnsi" w:hAnsiTheme="minorHAnsi" w:cstheme="minorBidi"/>
        </w:rPr>
        <w:t>available from</w:t>
      </w:r>
      <w:r w:rsidR="00617EB7" w:rsidRPr="4294A465">
        <w:rPr>
          <w:rFonts w:asciiTheme="minorHAnsi" w:hAnsiTheme="minorHAnsi" w:cstheme="minorBidi"/>
        </w:rPr>
        <w:t xml:space="preserve"> the </w:t>
      </w:r>
      <w:r w:rsidR="00AB1630" w:rsidRPr="4294A465">
        <w:rPr>
          <w:rFonts w:asciiTheme="minorHAnsi" w:hAnsiTheme="minorHAnsi" w:cstheme="minorBidi"/>
        </w:rPr>
        <w:t xml:space="preserve">October-December 2020 Quarterly Labour Force Survey </w:t>
      </w:r>
      <w:r w:rsidR="00617EB7" w:rsidRPr="4294A465">
        <w:rPr>
          <w:rFonts w:asciiTheme="minorHAnsi" w:hAnsiTheme="minorHAnsi" w:cstheme="minorBidi"/>
        </w:rPr>
        <w:t>(SN 8777)</w:t>
      </w:r>
      <w:r w:rsidR="00AB1630" w:rsidRPr="4294A465">
        <w:rPr>
          <w:rFonts w:asciiTheme="minorHAnsi" w:hAnsiTheme="minorHAnsi" w:cstheme="minorBidi"/>
        </w:rPr>
        <w:t xml:space="preserve">. </w:t>
      </w:r>
    </w:p>
    <w:p w14:paraId="729EECAB" w14:textId="31D0A0A5" w:rsidR="00617EB7" w:rsidRPr="00AE0EBD" w:rsidRDefault="00F76DE4" w:rsidP="4294A465">
      <w:pPr>
        <w:pStyle w:val="Default"/>
        <w:spacing w:after="120"/>
        <w:rPr>
          <w:rFonts w:asciiTheme="minorHAnsi" w:hAnsiTheme="minorHAnsi" w:cstheme="minorBidi"/>
        </w:rPr>
      </w:pPr>
      <w:hyperlink r:id="rId11">
        <w:r w:rsidR="00AB1630" w:rsidRPr="4294A465">
          <w:rPr>
            <w:rStyle w:val="Hyperlink"/>
            <w:rFonts w:asciiTheme="minorHAnsi" w:hAnsiTheme="minorHAnsi" w:cstheme="minorBidi"/>
          </w:rPr>
          <w:t>Start b</w:t>
        </w:r>
        <w:r w:rsidR="000161E3" w:rsidRPr="4294A465">
          <w:rPr>
            <w:rStyle w:val="Hyperlink"/>
            <w:rFonts w:asciiTheme="minorHAnsi" w:hAnsiTheme="minorHAnsi" w:cstheme="minorBidi"/>
          </w:rPr>
          <w:t>y</w:t>
        </w:r>
        <w:r w:rsidR="00AB1630" w:rsidRPr="4294A465">
          <w:rPr>
            <w:rStyle w:val="Hyperlink"/>
            <w:rFonts w:asciiTheme="minorHAnsi" w:hAnsiTheme="minorHAnsi" w:cstheme="minorBidi"/>
          </w:rPr>
          <w:t xml:space="preserve"> navigating to the </w:t>
        </w:r>
        <w:r w:rsidR="00AE0EBD" w:rsidRPr="4294A465">
          <w:rPr>
            <w:rStyle w:val="Hyperlink"/>
            <w:rFonts w:asciiTheme="minorHAnsi" w:hAnsiTheme="minorHAnsi" w:cstheme="minorBidi"/>
          </w:rPr>
          <w:t>catalogue page</w:t>
        </w:r>
        <w:r w:rsidR="00AB1630" w:rsidRPr="4294A465">
          <w:rPr>
            <w:rStyle w:val="Hyperlink"/>
            <w:rFonts w:asciiTheme="minorHAnsi" w:hAnsiTheme="minorHAnsi" w:cstheme="minorBidi"/>
          </w:rPr>
          <w:t xml:space="preserve"> for the </w:t>
        </w:r>
        <w:r w:rsidR="00617EB7" w:rsidRPr="4294A465">
          <w:rPr>
            <w:rStyle w:val="Hyperlink"/>
            <w:rFonts w:asciiTheme="minorHAnsi" w:hAnsiTheme="minorHAnsi" w:cstheme="minorBidi"/>
          </w:rPr>
          <w:t>dataset</w:t>
        </w:r>
      </w:hyperlink>
      <w:r w:rsidR="009F0B71" w:rsidRPr="4294A465">
        <w:rPr>
          <w:rFonts w:asciiTheme="minorHAnsi" w:hAnsiTheme="minorHAnsi" w:cstheme="minorBidi"/>
        </w:rPr>
        <w:t>.</w:t>
      </w:r>
    </w:p>
    <w:p w14:paraId="0632187B" w14:textId="60086F9D" w:rsidR="00F933E4" w:rsidRPr="0009273D" w:rsidRDefault="0035711B" w:rsidP="00845A54">
      <w:pPr>
        <w:pStyle w:val="Heading3"/>
      </w:pPr>
      <w:r w:rsidRPr="4294A465">
        <w:t xml:space="preserve">2. </w:t>
      </w:r>
      <w:r w:rsidR="4294A465" w:rsidRPr="4294A465">
        <w:t>LFS User Guide Vol 2. – Questionnaire</w:t>
      </w:r>
    </w:p>
    <w:p w14:paraId="7F34B926" w14:textId="72D8A20C" w:rsidR="00F933E4" w:rsidRDefault="004E0E0F" w:rsidP="4294A465">
      <w:pPr>
        <w:rPr>
          <w:noProof/>
        </w:rPr>
      </w:pPr>
      <w:r>
        <w:rPr>
          <w:sz w:val="24"/>
          <w:szCs w:val="24"/>
        </w:rPr>
        <w:t>On the catalogue page, n</w:t>
      </w:r>
      <w:r w:rsidR="00351DF6">
        <w:rPr>
          <w:sz w:val="24"/>
          <w:szCs w:val="24"/>
        </w:rPr>
        <w:t xml:space="preserve">avigate to the documentation tab. </w:t>
      </w:r>
    </w:p>
    <w:p w14:paraId="362C057B" w14:textId="5A58E1F6" w:rsidR="00C80EEF" w:rsidRPr="0009273D" w:rsidRDefault="00D3420B" w:rsidP="4294A46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E18A3D" wp14:editId="10569D77">
                <wp:simplePos x="0" y="0"/>
                <wp:positionH relativeFrom="column">
                  <wp:posOffset>2437765</wp:posOffset>
                </wp:positionH>
                <wp:positionV relativeFrom="paragraph">
                  <wp:posOffset>384175</wp:posOffset>
                </wp:positionV>
                <wp:extent cx="666750" cy="171450"/>
                <wp:effectExtent l="38100" t="0" r="19050" b="76200"/>
                <wp:wrapNone/>
                <wp:docPr id="4" name="Straight Arrow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AB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alt="&quot;&quot;" style="position:absolute;margin-left:191.95pt;margin-top:30.25pt;width:52.5pt;height:1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80EEF">
        <w:rPr>
          <w:noProof/>
        </w:rPr>
        <w:drawing>
          <wp:inline distT="0" distB="0" distL="0" distR="0" wp14:anchorId="5DE76F53" wp14:editId="69AD57A8">
            <wp:extent cx="6029325" cy="1171575"/>
            <wp:effectExtent l="0" t="0" r="0" b="9525"/>
            <wp:docPr id="1" name="Picture 1" descr="The documentation tab is located below the title of the dataset. It is the second tab and comes after Detail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documentation tab is located below the title of the dataset. It is the second tab and comes after Details. "/>
                    <pic:cNvPicPr/>
                  </pic:nvPicPr>
                  <pic:blipFill rotWithShape="1">
                    <a:blip r:embed="rId12"/>
                    <a:srcRect l="25943" t="9091" r="7804" b="66751"/>
                    <a:stretch/>
                  </pic:blipFill>
                  <pic:spPr bwMode="auto">
                    <a:xfrm>
                      <a:off x="0" y="0"/>
                      <a:ext cx="6037176" cy="117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9F6B" w14:textId="77CB953D" w:rsidR="00F933E4" w:rsidRPr="0009273D" w:rsidRDefault="00BA6D05" w:rsidP="4294A465">
      <w:pPr>
        <w:rPr>
          <w:sz w:val="24"/>
          <w:szCs w:val="24"/>
        </w:rPr>
      </w:pPr>
      <w:r>
        <w:rPr>
          <w:sz w:val="24"/>
          <w:szCs w:val="24"/>
        </w:rPr>
        <w:t xml:space="preserve">Find and open </w:t>
      </w:r>
      <w:r w:rsidRPr="4294A465">
        <w:rPr>
          <w:sz w:val="24"/>
          <w:szCs w:val="24"/>
        </w:rPr>
        <w:t>‘LFS User Guide Vol 2. – Questionnaire’</w:t>
      </w:r>
      <w:r>
        <w:rPr>
          <w:sz w:val="24"/>
          <w:szCs w:val="24"/>
        </w:rPr>
        <w:t xml:space="preserve">.  </w:t>
      </w:r>
      <w:r w:rsidR="00643EDF">
        <w:rPr>
          <w:sz w:val="24"/>
          <w:szCs w:val="24"/>
        </w:rPr>
        <w:t>L</w:t>
      </w:r>
      <w:r w:rsidR="0035711B" w:rsidRPr="4294A465">
        <w:rPr>
          <w:sz w:val="24"/>
          <w:szCs w:val="24"/>
        </w:rPr>
        <w:t xml:space="preserve">ocate </w:t>
      </w:r>
      <w:r w:rsidR="00576FA5" w:rsidRPr="4294A465">
        <w:rPr>
          <w:sz w:val="24"/>
          <w:szCs w:val="24"/>
        </w:rPr>
        <w:t xml:space="preserve">any </w:t>
      </w:r>
      <w:r w:rsidR="004471A7" w:rsidRPr="4294A465">
        <w:rPr>
          <w:sz w:val="24"/>
          <w:szCs w:val="24"/>
        </w:rPr>
        <w:t>question</w:t>
      </w:r>
      <w:r w:rsidR="00576FA5" w:rsidRPr="4294A465">
        <w:rPr>
          <w:sz w:val="24"/>
          <w:szCs w:val="24"/>
        </w:rPr>
        <w:t>s</w:t>
      </w:r>
      <w:r w:rsidR="0035711B" w:rsidRPr="4294A465">
        <w:rPr>
          <w:sz w:val="24"/>
          <w:szCs w:val="24"/>
        </w:rPr>
        <w:t xml:space="preserve"> </w:t>
      </w:r>
      <w:r w:rsidR="00C973A5" w:rsidRPr="4294A465">
        <w:rPr>
          <w:sz w:val="24"/>
          <w:szCs w:val="24"/>
        </w:rPr>
        <w:t>that collect information about zero-hour contracts.</w:t>
      </w:r>
      <w:r w:rsidR="0035711B" w:rsidRPr="4294A465">
        <w:rPr>
          <w:sz w:val="24"/>
          <w:szCs w:val="24"/>
        </w:rPr>
        <w:t xml:space="preserve"> </w:t>
      </w:r>
      <w:r w:rsidR="004471A7" w:rsidRPr="4294A465">
        <w:rPr>
          <w:sz w:val="24"/>
          <w:szCs w:val="24"/>
        </w:rPr>
        <w:t>Hint: use the find function (CTRL+F) to search for ‘zero’.</w:t>
      </w:r>
    </w:p>
    <w:p w14:paraId="5E3D5EDE" w14:textId="6A62F22F" w:rsidR="00351DF6" w:rsidRPr="00E12C99" w:rsidRDefault="00351DF6" w:rsidP="00351DF6">
      <w:pPr>
        <w:rPr>
          <w:sz w:val="24"/>
          <w:szCs w:val="24"/>
        </w:rPr>
      </w:pPr>
      <w:r w:rsidRPr="00B508ED">
        <w:rPr>
          <w:rStyle w:val="Heading3Char"/>
          <w:color w:val="2F5496" w:themeColor="accent1" w:themeShade="BF"/>
        </w:rPr>
        <w:t xml:space="preserve">Question 1: </w:t>
      </w:r>
      <w:r w:rsidRPr="4294A465">
        <w:rPr>
          <w:sz w:val="24"/>
          <w:szCs w:val="24"/>
        </w:rPr>
        <w:t xml:space="preserve">What is the name of the variable </w:t>
      </w:r>
      <w:r w:rsidR="00E12C99" w:rsidRPr="4294A465">
        <w:rPr>
          <w:sz w:val="24"/>
          <w:szCs w:val="24"/>
        </w:rPr>
        <w:t>assigned to the question that asks about zero-hour contracts?</w:t>
      </w:r>
    </w:p>
    <w:p w14:paraId="70F1EB62" w14:textId="1522D542" w:rsidR="00E12C99" w:rsidRDefault="00E12C99">
      <w:pPr>
        <w:rPr>
          <w:sz w:val="24"/>
          <w:szCs w:val="24"/>
        </w:rPr>
      </w:pPr>
      <w:r w:rsidRPr="4294A465">
        <w:rPr>
          <w:sz w:val="24"/>
          <w:szCs w:val="24"/>
        </w:rPr>
        <w:t xml:space="preserve">Note that the question is a </w:t>
      </w:r>
      <w:r w:rsidRPr="4294A465">
        <w:rPr>
          <w:b/>
          <w:bCs/>
          <w:sz w:val="24"/>
          <w:szCs w:val="24"/>
        </w:rPr>
        <w:t>multi-response variable</w:t>
      </w:r>
      <w:r w:rsidRPr="4294A465">
        <w:rPr>
          <w:sz w:val="24"/>
          <w:szCs w:val="24"/>
        </w:rPr>
        <w:t xml:space="preserve"> – up to three responses can be </w:t>
      </w:r>
      <w:r w:rsidR="00445957">
        <w:rPr>
          <w:sz w:val="24"/>
          <w:szCs w:val="24"/>
        </w:rPr>
        <w:t xml:space="preserve">provided. </w:t>
      </w:r>
      <w:r w:rsidR="00F928B3" w:rsidRPr="4294A465">
        <w:rPr>
          <w:sz w:val="24"/>
          <w:szCs w:val="24"/>
        </w:rPr>
        <w:t xml:space="preserve">It </w:t>
      </w:r>
      <w:r w:rsidR="57A2807E" w:rsidRPr="4294A465">
        <w:rPr>
          <w:sz w:val="24"/>
          <w:szCs w:val="24"/>
        </w:rPr>
        <w:t xml:space="preserve">will be important </w:t>
      </w:r>
      <w:r w:rsidR="00F928B3" w:rsidRPr="4294A465">
        <w:rPr>
          <w:sz w:val="24"/>
          <w:szCs w:val="24"/>
        </w:rPr>
        <w:t>to know h</w:t>
      </w:r>
      <w:r w:rsidRPr="4294A465">
        <w:rPr>
          <w:sz w:val="24"/>
          <w:szCs w:val="24"/>
        </w:rPr>
        <w:t xml:space="preserve">ow </w:t>
      </w:r>
      <w:r w:rsidR="4F3CDABE" w:rsidRPr="4294A465">
        <w:rPr>
          <w:sz w:val="24"/>
          <w:szCs w:val="24"/>
        </w:rPr>
        <w:t>multiple-</w:t>
      </w:r>
      <w:r w:rsidR="66FA68CA" w:rsidRPr="4294A465">
        <w:rPr>
          <w:sz w:val="24"/>
          <w:szCs w:val="24"/>
        </w:rPr>
        <w:t>response variables are</w:t>
      </w:r>
      <w:r w:rsidRPr="4294A465">
        <w:rPr>
          <w:sz w:val="24"/>
          <w:szCs w:val="24"/>
        </w:rPr>
        <w:t xml:space="preserve"> handled in the dataset</w:t>
      </w:r>
      <w:r w:rsidR="00F928B3" w:rsidRPr="4294A465">
        <w:rPr>
          <w:sz w:val="24"/>
          <w:szCs w:val="24"/>
        </w:rPr>
        <w:t>.</w:t>
      </w:r>
    </w:p>
    <w:p w14:paraId="0A8B0F2F" w14:textId="34AD1D59" w:rsidR="001B64FB" w:rsidRDefault="001B64FB" w:rsidP="007C0D72">
      <w:pPr>
        <w:pStyle w:val="Heading3"/>
      </w:pPr>
      <w:r w:rsidRPr="4294A465">
        <w:t>3.</w:t>
      </w:r>
      <w:r w:rsidR="76E26C4A" w:rsidRPr="4294A465">
        <w:t xml:space="preserve"> LFS User Guide Vol. 3 – Details of LFS Variables 2020</w:t>
      </w:r>
      <w:r w:rsidRPr="4294A465">
        <w:t xml:space="preserve"> </w:t>
      </w:r>
    </w:p>
    <w:p w14:paraId="6329C6AF" w14:textId="7B8719E9" w:rsidR="001B64FB" w:rsidRDefault="001B64FB">
      <w:pPr>
        <w:rPr>
          <w:sz w:val="24"/>
          <w:szCs w:val="24"/>
        </w:rPr>
      </w:pPr>
      <w:r w:rsidRPr="4294A465">
        <w:rPr>
          <w:sz w:val="24"/>
          <w:szCs w:val="24"/>
        </w:rPr>
        <w:t>Find out more information about variables capturing zero-hour contracts</w:t>
      </w:r>
      <w:r w:rsidR="009536FD" w:rsidRPr="4294A465">
        <w:rPr>
          <w:sz w:val="24"/>
          <w:szCs w:val="24"/>
        </w:rPr>
        <w:t xml:space="preserve"> by looking at ‘LFS User Guide Vol. 3 – Details of LFS Variables 2020’. Again, start by searching the document for ‘zero’.</w:t>
      </w:r>
    </w:p>
    <w:p w14:paraId="066FE2AB" w14:textId="201C73F5" w:rsidR="0002693F" w:rsidRDefault="0002693F">
      <w:pPr>
        <w:rPr>
          <w:sz w:val="24"/>
          <w:szCs w:val="24"/>
        </w:rPr>
      </w:pPr>
      <w:r w:rsidRPr="4294A465">
        <w:rPr>
          <w:sz w:val="24"/>
          <w:szCs w:val="24"/>
        </w:rPr>
        <w:t xml:space="preserve">You </w:t>
      </w:r>
      <w:r w:rsidR="00805FF3" w:rsidRPr="4294A465">
        <w:rPr>
          <w:sz w:val="24"/>
          <w:szCs w:val="24"/>
        </w:rPr>
        <w:t>should</w:t>
      </w:r>
      <w:r w:rsidRPr="4294A465">
        <w:rPr>
          <w:sz w:val="24"/>
          <w:szCs w:val="24"/>
        </w:rPr>
        <w:t xml:space="preserve"> </w:t>
      </w:r>
      <w:r w:rsidR="00805FF3" w:rsidRPr="4294A465">
        <w:rPr>
          <w:sz w:val="24"/>
          <w:szCs w:val="24"/>
        </w:rPr>
        <w:t>discover that</w:t>
      </w:r>
      <w:r w:rsidRPr="4294A465">
        <w:rPr>
          <w:sz w:val="24"/>
          <w:szCs w:val="24"/>
        </w:rPr>
        <w:t xml:space="preserve"> there are more variables in Vol. 3 that include information about zero-hour contracts. This is because Vol. 3 includes information about the derived variables. </w:t>
      </w:r>
    </w:p>
    <w:p w14:paraId="304B1535" w14:textId="06FE8CD2" w:rsidR="6F3341E4" w:rsidRDefault="6F3341E4" w:rsidP="4294A4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4294A465">
        <w:rPr>
          <w:rFonts w:ascii="Calibri" w:eastAsia="Calibri" w:hAnsi="Calibri" w:cs="Calibri"/>
          <w:sz w:val="24"/>
          <w:szCs w:val="24"/>
        </w:rPr>
        <w:t>Look at the details for FLEX10 on p.163. Here we can find out additional information including: </w:t>
      </w:r>
    </w:p>
    <w:p w14:paraId="55863C36" w14:textId="7F9618FD" w:rsidR="6F3341E4" w:rsidRDefault="6F3341E4" w:rsidP="4294A465">
      <w:pPr>
        <w:pStyle w:val="ListParagraph"/>
        <w:numPr>
          <w:ilvl w:val="0"/>
          <w:numId w:val="2"/>
        </w:numPr>
        <w:spacing w:after="160"/>
        <w:ind w:left="360" w:firstLine="0"/>
        <w:rPr>
          <w:rFonts w:asciiTheme="minorHAnsi" w:eastAsiaTheme="minorEastAsia" w:hAnsiTheme="minorHAnsi" w:cstheme="minorBidi"/>
        </w:rPr>
      </w:pPr>
      <w:r w:rsidRPr="4294A465">
        <w:rPr>
          <w:rFonts w:ascii="Calibri" w:eastAsia="Calibri" w:hAnsi="Calibri" w:cs="Calibri"/>
        </w:rPr>
        <w:t>The question is asked in all quarters and waves, but this is a recent change (since 2020)  </w:t>
      </w:r>
    </w:p>
    <w:p w14:paraId="5CD2F85E" w14:textId="4F16CFCB" w:rsidR="6F3341E4" w:rsidRDefault="6F3341E4" w:rsidP="4294A465">
      <w:pPr>
        <w:pStyle w:val="ListParagraph"/>
        <w:numPr>
          <w:ilvl w:val="0"/>
          <w:numId w:val="2"/>
        </w:numPr>
        <w:spacing w:after="160"/>
        <w:ind w:left="360" w:firstLine="0"/>
        <w:rPr>
          <w:rFonts w:asciiTheme="minorHAnsi" w:eastAsiaTheme="minorEastAsia" w:hAnsiTheme="minorHAnsi" w:cstheme="minorBidi"/>
        </w:rPr>
      </w:pPr>
      <w:r w:rsidRPr="4294A465">
        <w:rPr>
          <w:rFonts w:ascii="Calibri" w:eastAsia="Calibri" w:hAnsi="Calibri" w:cs="Calibri"/>
        </w:rPr>
        <w:lastRenderedPageBreak/>
        <w:t>You can find out details about multiple response variables at the beginning of the user guide (see page 3).  </w:t>
      </w:r>
    </w:p>
    <w:p w14:paraId="066F77FE" w14:textId="252B8F36" w:rsidR="4294A465" w:rsidRDefault="4294A465" w:rsidP="4294A4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59825" w14:textId="4DA0D434" w:rsidR="113B0C4D" w:rsidRDefault="113B0C4D" w:rsidP="4294A4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FA0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Question 2</w:t>
      </w:r>
      <w:r w:rsidR="2623D130" w:rsidRPr="006F0FA0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:</w:t>
      </w:r>
      <w:r w:rsidRPr="006F0FA0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 </w:t>
      </w:r>
      <w:r w:rsidRPr="4294A465">
        <w:rPr>
          <w:rFonts w:ascii="Calibri" w:eastAsia="Calibri" w:hAnsi="Calibri" w:cs="Calibri"/>
          <w:sz w:val="24"/>
          <w:szCs w:val="24"/>
        </w:rPr>
        <w:t>What does the (1-3) in the name FLEX10(1-3) </w:t>
      </w:r>
      <w:r w:rsidR="5DEBD5E3" w:rsidRPr="4294A465">
        <w:rPr>
          <w:rFonts w:ascii="Calibri" w:eastAsia="Calibri" w:hAnsi="Calibri" w:cs="Calibri"/>
          <w:sz w:val="24"/>
          <w:szCs w:val="24"/>
        </w:rPr>
        <w:t>refer to?</w:t>
      </w:r>
    </w:p>
    <w:p w14:paraId="77F631D3" w14:textId="1B91CCD9" w:rsidR="001D6F45" w:rsidRDefault="001D6F45">
      <w:pPr>
        <w:rPr>
          <w:sz w:val="24"/>
          <w:szCs w:val="24"/>
        </w:rPr>
      </w:pPr>
      <w:r w:rsidRPr="006F0FA0">
        <w:rPr>
          <w:rStyle w:val="Heading3Char"/>
          <w:color w:val="4472C4" w:themeColor="accent1"/>
        </w:rPr>
        <w:t xml:space="preserve">Question </w:t>
      </w:r>
      <w:r w:rsidR="1EC402D4" w:rsidRPr="006F0FA0">
        <w:rPr>
          <w:rStyle w:val="Heading3Char"/>
          <w:color w:val="4472C4" w:themeColor="accent1"/>
        </w:rPr>
        <w:t>3</w:t>
      </w:r>
      <w:r w:rsidRPr="006F0FA0">
        <w:rPr>
          <w:rStyle w:val="Heading3Char"/>
          <w:color w:val="4472C4" w:themeColor="accent1"/>
        </w:rPr>
        <w:t>:</w:t>
      </w:r>
      <w:r w:rsidRPr="006F0FA0">
        <w:rPr>
          <w:color w:val="4472C4" w:themeColor="accent1"/>
          <w:sz w:val="24"/>
          <w:szCs w:val="24"/>
        </w:rPr>
        <w:t xml:space="preserve"> </w:t>
      </w:r>
      <w:r w:rsidRPr="4294A465">
        <w:rPr>
          <w:sz w:val="24"/>
          <w:szCs w:val="24"/>
        </w:rPr>
        <w:t xml:space="preserve">What is the name of the derived variable that is labelled: </w:t>
      </w:r>
      <w:r w:rsidR="00257D7E" w:rsidRPr="4294A465">
        <w:rPr>
          <w:sz w:val="24"/>
          <w:szCs w:val="24"/>
        </w:rPr>
        <w:t>Whether respondent works zero hours contract?</w:t>
      </w:r>
    </w:p>
    <w:p w14:paraId="115F7D22" w14:textId="6992EBE3" w:rsidR="00FF1FBE" w:rsidRDefault="42FF2401" w:rsidP="00731318">
      <w:pPr>
        <w:pStyle w:val="Heading3"/>
        <w:rPr>
          <w:rStyle w:val="normaltextrun"/>
          <w:rFonts w:ascii="Calibri" w:eastAsia="Calibri" w:hAnsi="Calibri" w:cs="Calibri"/>
          <w:b w:val="0"/>
          <w:bCs/>
        </w:rPr>
      </w:pPr>
      <w:r w:rsidRPr="4294A465">
        <w:rPr>
          <w:rStyle w:val="normaltextrun"/>
          <w:rFonts w:ascii="Calibri" w:eastAsia="Calibri" w:hAnsi="Calibri" w:cs="Calibri"/>
          <w:bCs/>
        </w:rPr>
        <w:t xml:space="preserve">4. </w:t>
      </w:r>
      <w:r w:rsidR="00FF1FBE" w:rsidRPr="00FF1FBE">
        <w:rPr>
          <w:rStyle w:val="normaltextrun"/>
          <w:rFonts w:ascii="Calibri" w:eastAsia="Calibri" w:hAnsi="Calibri" w:cs="Calibri"/>
          <w:bCs/>
        </w:rPr>
        <w:t xml:space="preserve">LFS User Guide Vol. 4 </w:t>
      </w:r>
      <w:r w:rsidR="00FF1FBE">
        <w:rPr>
          <w:rStyle w:val="normaltextrun"/>
          <w:rFonts w:ascii="Calibri" w:eastAsia="Calibri" w:hAnsi="Calibri" w:cs="Calibri"/>
          <w:bCs/>
        </w:rPr>
        <w:t>–</w:t>
      </w:r>
      <w:r w:rsidR="00FF1FBE" w:rsidRPr="00FF1FBE">
        <w:rPr>
          <w:rStyle w:val="normaltextrun"/>
          <w:rFonts w:ascii="Calibri" w:eastAsia="Calibri" w:hAnsi="Calibri" w:cs="Calibri"/>
          <w:bCs/>
        </w:rPr>
        <w:t xml:space="preserve"> Standard</w:t>
      </w:r>
      <w:r w:rsidR="00FF1FBE">
        <w:rPr>
          <w:rStyle w:val="normaltextrun"/>
          <w:rFonts w:ascii="Calibri" w:eastAsia="Calibri" w:hAnsi="Calibri" w:cs="Calibri"/>
          <w:bCs/>
        </w:rPr>
        <w:t xml:space="preserve"> </w:t>
      </w:r>
      <w:r w:rsidR="00FF1FBE" w:rsidRPr="00FF1FBE">
        <w:rPr>
          <w:rStyle w:val="normaltextrun"/>
          <w:rFonts w:ascii="Calibri" w:eastAsia="Calibri" w:hAnsi="Calibri" w:cs="Calibri"/>
          <w:bCs/>
        </w:rPr>
        <w:t>Derived Variables 2016</w:t>
      </w:r>
    </w:p>
    <w:p w14:paraId="0AC445A1" w14:textId="155DF520" w:rsidR="00617EB7" w:rsidRDefault="42FF2401" w:rsidP="00FF1FBE">
      <w:pPr>
        <w:rPr>
          <w:rFonts w:ascii="Calibri" w:eastAsia="Calibri" w:hAnsi="Calibri" w:cs="Calibri"/>
          <w:sz w:val="24"/>
          <w:szCs w:val="24"/>
        </w:rPr>
      </w:pPr>
      <w:r w:rsidRPr="4294A465">
        <w:rPr>
          <w:rStyle w:val="normaltextrun"/>
          <w:rFonts w:ascii="Calibri" w:eastAsia="Calibri" w:hAnsi="Calibri" w:cs="Calibri"/>
          <w:sz w:val="24"/>
          <w:szCs w:val="24"/>
        </w:rPr>
        <w:t>How has FLEXW7 been derived?  You can learn more about derived variables by examining </w:t>
      </w:r>
      <w:r w:rsidR="00FF1FBE">
        <w:rPr>
          <w:rStyle w:val="normaltextrun"/>
          <w:rFonts w:ascii="Calibri" w:eastAsia="Calibri" w:hAnsi="Calibri" w:cs="Calibri"/>
          <w:sz w:val="24"/>
          <w:szCs w:val="24"/>
        </w:rPr>
        <w:t>‘</w:t>
      </w:r>
      <w:r w:rsidRPr="00FF1FBE">
        <w:rPr>
          <w:rStyle w:val="normaltextrun"/>
          <w:rFonts w:ascii="Calibri" w:eastAsia="Calibri" w:hAnsi="Calibri" w:cs="Calibri"/>
          <w:sz w:val="24"/>
          <w:szCs w:val="24"/>
        </w:rPr>
        <w:t xml:space="preserve">Vol. 4 </w:t>
      </w:r>
      <w:r w:rsidR="00FF1FBE">
        <w:rPr>
          <w:rStyle w:val="normaltextrun"/>
          <w:rFonts w:ascii="Calibri" w:eastAsia="Calibri" w:hAnsi="Calibri" w:cs="Calibri"/>
          <w:sz w:val="24"/>
          <w:szCs w:val="24"/>
        </w:rPr>
        <w:t>–</w:t>
      </w:r>
      <w:r w:rsidRPr="00FF1FBE">
        <w:rPr>
          <w:rStyle w:val="normaltextrun"/>
          <w:rFonts w:ascii="Calibri" w:eastAsia="Calibri" w:hAnsi="Calibri" w:cs="Calibri"/>
          <w:sz w:val="24"/>
          <w:szCs w:val="24"/>
        </w:rPr>
        <w:t xml:space="preserve"> Standard</w:t>
      </w:r>
      <w:r w:rsidR="00FF1FBE">
        <w:rPr>
          <w:rStyle w:val="normaltextrun"/>
          <w:rFonts w:ascii="Calibri" w:eastAsia="Calibri" w:hAnsi="Calibri" w:cs="Calibri"/>
          <w:sz w:val="24"/>
          <w:szCs w:val="24"/>
        </w:rPr>
        <w:t xml:space="preserve"> </w:t>
      </w:r>
      <w:r w:rsidRPr="00FF1FBE">
        <w:rPr>
          <w:rStyle w:val="normaltextrun"/>
          <w:rFonts w:ascii="Calibri" w:eastAsia="Calibri" w:hAnsi="Calibri" w:cs="Calibri"/>
          <w:sz w:val="24"/>
          <w:szCs w:val="24"/>
        </w:rPr>
        <w:t>Derived Variables 2016</w:t>
      </w:r>
      <w:r w:rsidR="00FF1FBE">
        <w:rPr>
          <w:rStyle w:val="normaltextrun"/>
          <w:rFonts w:ascii="Calibri" w:eastAsia="Calibri" w:hAnsi="Calibri" w:cs="Calibri"/>
          <w:sz w:val="24"/>
          <w:szCs w:val="24"/>
        </w:rPr>
        <w:t>’</w:t>
      </w:r>
      <w:r w:rsidRPr="4294A465">
        <w:rPr>
          <w:rStyle w:val="normaltextrun"/>
          <w:rFonts w:ascii="Calibri" w:eastAsia="Calibri" w:hAnsi="Calibri" w:cs="Calibri"/>
          <w:sz w:val="24"/>
          <w:szCs w:val="24"/>
        </w:rPr>
        <w:t>. Search for FLEXW7 and you will find the details on p.140. </w:t>
      </w:r>
    </w:p>
    <w:p w14:paraId="6F8D1454" w14:textId="63CCF288" w:rsidR="00FF1FBE" w:rsidRPr="00FF1FBE" w:rsidRDefault="30F54DD6" w:rsidP="4294A465">
      <w:pPr>
        <w:rPr>
          <w:rFonts w:ascii="Calibri" w:eastAsia="Calibri" w:hAnsi="Calibri" w:cs="Calibri"/>
          <w:sz w:val="24"/>
          <w:szCs w:val="24"/>
        </w:rPr>
      </w:pPr>
      <w:r w:rsidRPr="00F02F5D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Question 4:</w:t>
      </w:r>
      <w:r w:rsidR="00572126">
        <w:rPr>
          <w:rFonts w:ascii="Calibri" w:eastAsia="Calibri" w:hAnsi="Calibri" w:cs="Calibri"/>
          <w:color w:val="4472C4" w:themeColor="accent1"/>
          <w:sz w:val="24"/>
          <w:szCs w:val="24"/>
        </w:rPr>
        <w:t xml:space="preserve"> </w:t>
      </w:r>
      <w:r w:rsidR="42FF2401" w:rsidRPr="4294A465">
        <w:rPr>
          <w:rFonts w:ascii="Calibri" w:eastAsia="Calibri" w:hAnsi="Calibri" w:cs="Calibri"/>
          <w:sz w:val="24"/>
          <w:szCs w:val="24"/>
        </w:rPr>
        <w:t>How do</w:t>
      </w:r>
      <w:r w:rsidR="00A20889">
        <w:rPr>
          <w:rFonts w:ascii="Calibri" w:eastAsia="Calibri" w:hAnsi="Calibri" w:cs="Calibri"/>
          <w:sz w:val="24"/>
          <w:szCs w:val="24"/>
        </w:rPr>
        <w:t>es</w:t>
      </w:r>
      <w:r w:rsidR="42FF2401" w:rsidRPr="4294A465">
        <w:rPr>
          <w:rFonts w:ascii="Calibri" w:eastAsia="Calibri" w:hAnsi="Calibri" w:cs="Calibri"/>
          <w:sz w:val="24"/>
          <w:szCs w:val="24"/>
        </w:rPr>
        <w:t xml:space="preserve"> FLEXW7 vary from FLED10? </w:t>
      </w:r>
    </w:p>
    <w:p w14:paraId="1F241D33" w14:textId="3D16AE38" w:rsidR="00617EB7" w:rsidRDefault="00617EB7" w:rsidP="4294A465">
      <w:pPr>
        <w:rPr>
          <w:sz w:val="24"/>
          <w:szCs w:val="24"/>
        </w:rPr>
      </w:pPr>
    </w:p>
    <w:p w14:paraId="586B7F78" w14:textId="26D5F41C" w:rsidR="008D33E5" w:rsidRDefault="00C020E9" w:rsidP="00340A6B">
      <w:pPr>
        <w:pStyle w:val="Heading2"/>
      </w:pPr>
      <w:r>
        <w:t xml:space="preserve">Additional: </w:t>
      </w:r>
      <w:r w:rsidR="0992D125">
        <w:t>Explore options for analysis</w:t>
      </w:r>
    </w:p>
    <w:p w14:paraId="2F73A24B" w14:textId="77777777" w:rsidR="00CA4CA2" w:rsidRPr="00CA4CA2" w:rsidRDefault="00CA4CA2" w:rsidP="00CA4CA2"/>
    <w:p w14:paraId="002D197E" w14:textId="061C0F47" w:rsidR="00E456BB" w:rsidRPr="00CA4CA2" w:rsidRDefault="00577491" w:rsidP="00CA4CA2">
      <w:pPr>
        <w:pStyle w:val="Heading3"/>
      </w:pPr>
      <w:r w:rsidRPr="00CA4CA2">
        <w:t>Zero-</w:t>
      </w:r>
      <w:r w:rsidR="00294362" w:rsidRPr="00CA4CA2">
        <w:t xml:space="preserve">hour contracts among migrants to the UK </w:t>
      </w:r>
      <w:r w:rsidR="00E456BB" w:rsidRPr="00CA4CA2">
        <w:t xml:space="preserve"> </w:t>
      </w:r>
    </w:p>
    <w:p w14:paraId="096957A9" w14:textId="09B22F9F" w:rsidR="008D117A" w:rsidRPr="00842B44" w:rsidRDefault="00C020E9" w:rsidP="0061246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DC32BF">
        <w:rPr>
          <w:sz w:val="24"/>
          <w:szCs w:val="24"/>
        </w:rPr>
        <w:t xml:space="preserve">ind out </w:t>
      </w:r>
      <w:r w:rsidR="00F8254D">
        <w:rPr>
          <w:sz w:val="24"/>
          <w:szCs w:val="24"/>
        </w:rPr>
        <w:t xml:space="preserve">if you can </w:t>
      </w:r>
      <w:r w:rsidR="00C73E0B" w:rsidRPr="4294A465">
        <w:rPr>
          <w:sz w:val="24"/>
          <w:szCs w:val="24"/>
        </w:rPr>
        <w:t xml:space="preserve">explore </w:t>
      </w:r>
      <w:r w:rsidR="008D117A">
        <w:rPr>
          <w:sz w:val="24"/>
          <w:szCs w:val="24"/>
        </w:rPr>
        <w:t>z</w:t>
      </w:r>
      <w:r w:rsidR="008D117A" w:rsidRPr="008D117A">
        <w:rPr>
          <w:sz w:val="24"/>
          <w:szCs w:val="24"/>
        </w:rPr>
        <w:t>ero-hour contracts among migrants to the UK</w:t>
      </w:r>
      <w:r w:rsidR="008D117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Consider </w:t>
      </w:r>
      <w:r w:rsidR="00F03E1A">
        <w:rPr>
          <w:sz w:val="24"/>
          <w:szCs w:val="24"/>
        </w:rPr>
        <w:t>if</w:t>
      </w:r>
      <w:r w:rsidR="00282D44" w:rsidRPr="00842B44">
        <w:t xml:space="preserve"> </w:t>
      </w:r>
      <w:r w:rsidR="00D35DDF" w:rsidRPr="00842B44">
        <w:t>the</w:t>
      </w:r>
      <w:r w:rsidR="00F03E1A">
        <w:t xml:space="preserve">re are </w:t>
      </w:r>
      <w:r w:rsidR="008D117A" w:rsidRPr="00842B44">
        <w:t xml:space="preserve">variables </w:t>
      </w:r>
      <w:r w:rsidR="00282D44" w:rsidRPr="00842B44">
        <w:t xml:space="preserve">to </w:t>
      </w:r>
      <w:r w:rsidR="008D117A" w:rsidRPr="00842B44">
        <w:t>identify immigrants to the UK</w:t>
      </w:r>
      <w:r w:rsidR="00FF6BD3" w:rsidRPr="00842B44">
        <w:t>? C</w:t>
      </w:r>
      <w:r w:rsidR="008D117A" w:rsidRPr="00842B44">
        <w:t>an you identify by country of birth or origin? (Potential search terms: ‘birth’ or ‘country’.)</w:t>
      </w:r>
      <w:r w:rsidR="00290691" w:rsidRPr="00842B44">
        <w:t xml:space="preserve"> </w:t>
      </w:r>
      <w:r w:rsidR="000910C7" w:rsidRPr="00842B44">
        <w:t>What is</w:t>
      </w:r>
      <w:r w:rsidR="000D65C9" w:rsidRPr="00842B44">
        <w:t xml:space="preserve"> included in </w:t>
      </w:r>
      <w:r w:rsidR="0092738C" w:rsidRPr="00842B44">
        <w:t xml:space="preserve">the dataset? </w:t>
      </w:r>
    </w:p>
    <w:p w14:paraId="0C6B3C50" w14:textId="128FD7E1" w:rsidR="008D117A" w:rsidRPr="00CA4CA2" w:rsidRDefault="00577491" w:rsidP="00CA4CA2">
      <w:pPr>
        <w:pStyle w:val="Heading3"/>
      </w:pPr>
      <w:r w:rsidRPr="00CA4CA2">
        <w:t>Geographical differences</w:t>
      </w:r>
      <w:r w:rsidR="00461029" w:rsidRPr="00CA4CA2">
        <w:t xml:space="preserve"> in zero-hour contracts </w:t>
      </w:r>
    </w:p>
    <w:p w14:paraId="7079A3D3" w14:textId="111E2497" w:rsidR="0007734C" w:rsidRPr="00612468" w:rsidRDefault="008D117A" w:rsidP="00612468">
      <w:r w:rsidRPr="008D117A">
        <w:t xml:space="preserve">Is it possible to examine geographical differences in relation to zero-hours contracts? </w:t>
      </w:r>
      <w:r w:rsidR="00EB4D7D" w:rsidRPr="00612468">
        <w:t>W</w:t>
      </w:r>
      <w:r w:rsidR="00BE415A" w:rsidRPr="00612468">
        <w:t xml:space="preserve">hat variables </w:t>
      </w:r>
      <w:r w:rsidR="00344C5D" w:rsidRPr="00612468">
        <w:t xml:space="preserve">can </w:t>
      </w:r>
      <w:r w:rsidR="0007734C" w:rsidRPr="00612468">
        <w:t xml:space="preserve">you </w:t>
      </w:r>
      <w:r w:rsidR="00BE415A" w:rsidRPr="00612468">
        <w:t>find relating to geography</w:t>
      </w:r>
      <w:r w:rsidR="0007734C" w:rsidRPr="00612468">
        <w:t xml:space="preserve">? Which versions of the data are they included in? </w:t>
      </w:r>
    </w:p>
    <w:p w14:paraId="6F2A5261" w14:textId="242A333C" w:rsidR="000B0742" w:rsidRPr="000B0742" w:rsidRDefault="008D4B0D" w:rsidP="00CA4CA2">
      <w:pPr>
        <w:pStyle w:val="Heading3"/>
      </w:pPr>
      <w:r>
        <w:t>M</w:t>
      </w:r>
      <w:r w:rsidRPr="008D4B0D">
        <w:t>ovement in and out of zero-hours contrac</w:t>
      </w:r>
      <w:r w:rsidR="00DB417A">
        <w:t>t</w:t>
      </w:r>
    </w:p>
    <w:p w14:paraId="2074251B" w14:textId="6120F970" w:rsidR="008D117A" w:rsidRPr="00DB417A" w:rsidRDefault="003C2531" w:rsidP="00612468">
      <w:r>
        <w:t xml:space="preserve">Can you </w:t>
      </w:r>
      <w:r w:rsidR="008D117A" w:rsidRPr="00FA7112">
        <w:t xml:space="preserve">carry out analysis to see if individuals move in and out of zero-hour contracts over time? </w:t>
      </w:r>
      <w:r w:rsidR="00E94C39">
        <w:t>What steps would you take to find out?</w:t>
      </w:r>
    </w:p>
    <w:p w14:paraId="1D05AC9C" w14:textId="77777777" w:rsidR="008D117A" w:rsidRPr="00FA7112" w:rsidRDefault="008D117A" w:rsidP="008A34E2">
      <w:pPr>
        <w:rPr>
          <w:sz w:val="24"/>
          <w:szCs w:val="24"/>
        </w:rPr>
      </w:pPr>
    </w:p>
    <w:p w14:paraId="53A85A8A" w14:textId="77777777" w:rsidR="00182377" w:rsidRPr="00FA7112" w:rsidRDefault="00182377" w:rsidP="00DB6247">
      <w:pPr>
        <w:widowControl w:val="0"/>
        <w:autoSpaceDE w:val="0"/>
        <w:autoSpaceDN w:val="0"/>
        <w:adjustRightInd w:val="0"/>
        <w:spacing w:after="240" w:line="300" w:lineRule="atLeast"/>
        <w:rPr>
          <w:sz w:val="24"/>
          <w:szCs w:val="24"/>
        </w:rPr>
      </w:pPr>
    </w:p>
    <w:p w14:paraId="5FE1527B" w14:textId="77777777" w:rsidR="008D6CE3" w:rsidRDefault="008D6C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695C14" w14:textId="0EFECBE9" w:rsidR="006537A6" w:rsidRDefault="006537A6" w:rsidP="006537A6">
      <w:pPr>
        <w:pStyle w:val="Heading2"/>
      </w:pPr>
      <w:r>
        <w:lastRenderedPageBreak/>
        <w:t>Answers</w:t>
      </w:r>
    </w:p>
    <w:p w14:paraId="7AEC6DB8" w14:textId="77777777" w:rsidR="006537A6" w:rsidRPr="0003668D" w:rsidRDefault="006537A6" w:rsidP="006537A6">
      <w:pPr>
        <w:rPr>
          <w:rFonts w:asciiTheme="majorHAnsi" w:hAnsiTheme="majorHAnsi" w:cstheme="majorHAnsi"/>
        </w:rPr>
      </w:pPr>
      <w:r w:rsidRPr="00570342">
        <w:rPr>
          <w:rStyle w:val="Heading3Char"/>
          <w:rFonts w:asciiTheme="majorHAnsi" w:hAnsiTheme="majorHAnsi" w:cstheme="majorHAnsi"/>
        </w:rPr>
        <w:t>Question 1:</w:t>
      </w:r>
      <w:r w:rsidRPr="002F3E4D">
        <w:rPr>
          <w:rFonts w:asciiTheme="majorHAnsi" w:hAnsiTheme="majorHAnsi" w:cstheme="majorHAnsi"/>
          <w:color w:val="4472C4" w:themeColor="accent1"/>
        </w:rPr>
        <w:t xml:space="preserve"> </w:t>
      </w:r>
      <w:r w:rsidRPr="0003668D">
        <w:rPr>
          <w:rFonts w:asciiTheme="majorHAnsi" w:hAnsiTheme="majorHAnsi" w:cstheme="majorHAnsi"/>
        </w:rPr>
        <w:t>What is the name of the variable assigned to the question that asks about zero-hour contracts?</w:t>
      </w:r>
    </w:p>
    <w:p w14:paraId="5B3A2DFE" w14:textId="77777777" w:rsidR="006537A6" w:rsidRPr="0003668D" w:rsidRDefault="006537A6" w:rsidP="006537A6">
      <w:pPr>
        <w:rPr>
          <w:rFonts w:asciiTheme="majorHAnsi" w:hAnsiTheme="majorHAnsi" w:cstheme="majorHAnsi"/>
          <w:i/>
        </w:rPr>
      </w:pPr>
      <w:r w:rsidRPr="0003668D">
        <w:rPr>
          <w:rFonts w:asciiTheme="majorHAnsi" w:hAnsiTheme="majorHAnsi" w:cstheme="majorHAnsi"/>
        </w:rPr>
        <w:t xml:space="preserve">Answer: The variable </w:t>
      </w:r>
      <w:r w:rsidRPr="0003668D">
        <w:rPr>
          <w:rFonts w:asciiTheme="majorHAnsi" w:hAnsiTheme="majorHAnsi" w:cstheme="majorHAnsi"/>
          <w:b/>
        </w:rPr>
        <w:t>name is FLEX10</w:t>
      </w:r>
      <w:r w:rsidRPr="0003668D">
        <w:rPr>
          <w:rFonts w:asciiTheme="majorHAnsi" w:hAnsiTheme="majorHAnsi" w:cstheme="majorHAnsi"/>
        </w:rPr>
        <w:t xml:space="preserve">. The question is: </w:t>
      </w:r>
      <w:r w:rsidRPr="0003668D">
        <w:rPr>
          <w:rFonts w:asciiTheme="majorHAnsi" w:hAnsiTheme="majorHAnsi" w:cstheme="majorHAnsi"/>
          <w:i/>
        </w:rPr>
        <w:t>‘Some people have special working hours arrangements that vary daily or weekly. In your (main) job is your agreed working arrangement any of the following...’</w:t>
      </w:r>
    </w:p>
    <w:p w14:paraId="35239F53" w14:textId="77777777" w:rsidR="006537A6" w:rsidRPr="0003668D" w:rsidRDefault="006537A6" w:rsidP="006537A6">
      <w:pPr>
        <w:rPr>
          <w:rFonts w:asciiTheme="majorHAnsi" w:eastAsia="Times New Roman" w:hAnsiTheme="majorHAnsi" w:cstheme="majorHAnsi"/>
        </w:rPr>
      </w:pPr>
      <w:r w:rsidRPr="00570342">
        <w:rPr>
          <w:rFonts w:asciiTheme="majorHAnsi" w:eastAsia="Calibri" w:hAnsiTheme="majorHAnsi" w:cstheme="majorHAnsi"/>
          <w:b/>
          <w:bCs/>
        </w:rPr>
        <w:t>Question 2:</w:t>
      </w:r>
      <w:r w:rsidRPr="00570342">
        <w:rPr>
          <w:rFonts w:asciiTheme="majorHAnsi" w:eastAsia="Calibri" w:hAnsiTheme="majorHAnsi" w:cstheme="majorHAnsi"/>
        </w:rPr>
        <w:t xml:space="preserve"> </w:t>
      </w:r>
      <w:r w:rsidRPr="0003668D">
        <w:rPr>
          <w:rFonts w:asciiTheme="majorHAnsi" w:eastAsia="Calibri" w:hAnsiTheme="majorHAnsi" w:cstheme="majorHAnsi"/>
        </w:rPr>
        <w:t>What does the (1-3) in the name FLEX10(1-3) refer to?</w:t>
      </w:r>
    </w:p>
    <w:p w14:paraId="32A40700" w14:textId="77777777" w:rsidR="006537A6" w:rsidRPr="0003668D" w:rsidRDefault="006537A6" w:rsidP="006537A6">
      <w:pPr>
        <w:rPr>
          <w:rFonts w:asciiTheme="majorHAnsi" w:eastAsia="Times New Roman" w:hAnsiTheme="majorHAnsi" w:cstheme="majorBidi"/>
        </w:rPr>
      </w:pPr>
      <w:r w:rsidRPr="6525DB35">
        <w:rPr>
          <w:rFonts w:asciiTheme="majorHAnsi" w:hAnsiTheme="majorHAnsi" w:cstheme="majorBidi"/>
        </w:rPr>
        <w:t xml:space="preserve">Answer: </w:t>
      </w:r>
      <w:r w:rsidRPr="6525DB35">
        <w:rPr>
          <w:rFonts w:asciiTheme="majorHAnsi" w:eastAsia="Times New Roman" w:hAnsiTheme="majorHAnsi" w:cstheme="majorBidi"/>
        </w:rPr>
        <w:t xml:space="preserve">The (1-3) relates to the note that </w:t>
      </w:r>
      <w:r w:rsidRPr="6525DB35">
        <w:rPr>
          <w:rFonts w:asciiTheme="majorHAnsi" w:eastAsia="Times New Roman" w:hAnsiTheme="majorHAnsi" w:cstheme="majorBidi"/>
          <w:b/>
          <w:bCs/>
        </w:rPr>
        <w:t xml:space="preserve">‘Respondents may give up to three </w:t>
      </w:r>
      <w:proofErr w:type="gramStart"/>
      <w:r w:rsidRPr="6525DB35">
        <w:rPr>
          <w:rFonts w:asciiTheme="majorHAnsi" w:eastAsia="Times New Roman" w:hAnsiTheme="majorHAnsi" w:cstheme="majorBidi"/>
          <w:b/>
          <w:bCs/>
        </w:rPr>
        <w:t>responses</w:t>
      </w:r>
      <w:r>
        <w:rPr>
          <w:rFonts w:asciiTheme="majorHAnsi" w:eastAsia="Times New Roman" w:hAnsiTheme="majorHAnsi" w:cstheme="majorBidi"/>
          <w:b/>
          <w:bCs/>
        </w:rPr>
        <w:t>’</w:t>
      </w:r>
      <w:proofErr w:type="gramEnd"/>
      <w:r>
        <w:rPr>
          <w:rFonts w:asciiTheme="majorHAnsi" w:eastAsia="Times New Roman" w:hAnsiTheme="majorHAnsi" w:cstheme="majorBidi"/>
        </w:rPr>
        <w:t>.</w:t>
      </w:r>
      <w:r w:rsidRPr="6525DB35">
        <w:rPr>
          <w:rFonts w:asciiTheme="majorHAnsi" w:eastAsia="Times New Roman" w:hAnsiTheme="majorHAnsi" w:cstheme="majorBidi"/>
        </w:rPr>
        <w:t xml:space="preserve"> The first, second, and third responses are contained in different variables which have the suffixes 1, 2, or 3 added</w:t>
      </w:r>
      <w:r>
        <w:rPr>
          <w:rFonts w:asciiTheme="majorHAnsi" w:eastAsia="Times New Roman" w:hAnsiTheme="majorHAnsi" w:cstheme="majorBidi"/>
        </w:rPr>
        <w:t xml:space="preserve">; for example, first responses are recorded in a </w:t>
      </w:r>
      <w:r w:rsidRPr="6525DB35">
        <w:rPr>
          <w:rFonts w:asciiTheme="majorHAnsi" w:eastAsia="Times New Roman" w:hAnsiTheme="majorHAnsi" w:cstheme="majorBidi"/>
        </w:rPr>
        <w:t xml:space="preserve">variable called FLEX101. To find all the respondents who mention zero-hour contracts, you would need to sum responses across FLEX101, FLEX102 and FLEX103. </w:t>
      </w:r>
    </w:p>
    <w:p w14:paraId="67BB2F0C" w14:textId="77777777" w:rsidR="006537A6" w:rsidRPr="0003668D" w:rsidRDefault="006537A6" w:rsidP="006537A6">
      <w:pPr>
        <w:rPr>
          <w:rFonts w:asciiTheme="majorHAnsi" w:hAnsiTheme="majorHAnsi" w:cstheme="majorHAnsi"/>
        </w:rPr>
      </w:pPr>
      <w:r w:rsidRPr="00570342">
        <w:rPr>
          <w:rStyle w:val="Heading3Char"/>
          <w:rFonts w:asciiTheme="majorHAnsi" w:hAnsiTheme="majorHAnsi" w:cstheme="majorHAnsi"/>
        </w:rPr>
        <w:t>Question 3:</w:t>
      </w:r>
      <w:r w:rsidRPr="00570342">
        <w:rPr>
          <w:rFonts w:asciiTheme="majorHAnsi" w:hAnsiTheme="majorHAnsi" w:cstheme="majorHAnsi"/>
        </w:rPr>
        <w:t xml:space="preserve"> </w:t>
      </w:r>
      <w:r w:rsidRPr="0003668D">
        <w:rPr>
          <w:rFonts w:asciiTheme="majorHAnsi" w:hAnsiTheme="majorHAnsi" w:cstheme="majorHAnsi"/>
        </w:rPr>
        <w:t>What is the name of the derived variable that is labelled: Whether respondent works zero hours contract?</w:t>
      </w:r>
    </w:p>
    <w:p w14:paraId="1308DC58" w14:textId="77777777" w:rsidR="006537A6" w:rsidRPr="0003668D" w:rsidRDefault="006537A6" w:rsidP="006537A6">
      <w:pPr>
        <w:rPr>
          <w:rFonts w:asciiTheme="majorHAnsi" w:hAnsiTheme="majorHAnsi" w:cstheme="majorHAnsi"/>
          <w:b/>
        </w:rPr>
      </w:pPr>
      <w:r w:rsidRPr="0003668D">
        <w:rPr>
          <w:rFonts w:asciiTheme="majorHAnsi" w:hAnsiTheme="majorHAnsi" w:cstheme="majorHAnsi"/>
        </w:rPr>
        <w:t xml:space="preserve">Answer: The variable </w:t>
      </w:r>
      <w:r w:rsidRPr="0003668D">
        <w:rPr>
          <w:rFonts w:asciiTheme="majorHAnsi" w:hAnsiTheme="majorHAnsi" w:cstheme="majorHAnsi"/>
          <w:b/>
        </w:rPr>
        <w:t>name is FLEXW7.</w:t>
      </w:r>
    </w:p>
    <w:p w14:paraId="6B759BA3" w14:textId="77777777" w:rsidR="006537A6" w:rsidRDefault="006537A6" w:rsidP="006537A6">
      <w:pPr>
        <w:rPr>
          <w:rFonts w:ascii="Calibri" w:eastAsia="Calibri" w:hAnsi="Calibri" w:cs="Calibri"/>
          <w:color w:val="FF0000"/>
        </w:rPr>
      </w:pPr>
      <w:r w:rsidRPr="00570342">
        <w:rPr>
          <w:rFonts w:ascii="Calibri" w:eastAsia="Calibri" w:hAnsi="Calibri" w:cs="Calibri"/>
          <w:b/>
          <w:bCs/>
        </w:rPr>
        <w:t>Question 4:</w:t>
      </w:r>
      <w:r w:rsidRPr="00570342">
        <w:rPr>
          <w:rFonts w:ascii="Calibri" w:eastAsia="Calibri" w:hAnsi="Calibri" w:cs="Calibri"/>
        </w:rPr>
        <w:t xml:space="preserve"> How </w:t>
      </w:r>
      <w:r w:rsidRPr="4294A465">
        <w:rPr>
          <w:rFonts w:ascii="Calibri" w:eastAsia="Calibri" w:hAnsi="Calibri" w:cs="Calibri"/>
        </w:rPr>
        <w:t xml:space="preserve">does FLEXW7 vary from FLED10? </w:t>
      </w:r>
    </w:p>
    <w:p w14:paraId="19E0A0B2" w14:textId="5E171425" w:rsidR="006537A6" w:rsidRPr="00FC4847" w:rsidRDefault="006537A6" w:rsidP="006537A6">
      <w:pPr>
        <w:rPr>
          <w:rFonts w:ascii="Calibri" w:eastAsia="Calibri" w:hAnsi="Calibri" w:cs="Calibri"/>
        </w:rPr>
      </w:pPr>
      <w:r w:rsidRPr="6525DB35">
        <w:rPr>
          <w:rFonts w:asciiTheme="majorHAnsi" w:hAnsiTheme="majorHAnsi" w:cstheme="majorBidi"/>
        </w:rPr>
        <w:t xml:space="preserve">Answer: </w:t>
      </w:r>
      <w:r w:rsidRPr="6525DB35">
        <w:rPr>
          <w:rFonts w:asciiTheme="majorHAnsi" w:hAnsiTheme="majorHAnsi" w:cstheme="majorBidi"/>
          <w:b/>
          <w:bCs/>
        </w:rPr>
        <w:t xml:space="preserve">FLEXW7 </w:t>
      </w:r>
      <w:r w:rsidRPr="6525DB35">
        <w:rPr>
          <w:rFonts w:asciiTheme="majorHAnsi" w:hAnsiTheme="majorHAnsi" w:cstheme="majorBidi"/>
        </w:rPr>
        <w:t xml:space="preserve">is derived from FLEX10(1-3), the variable only provides information about zero-hour contracts, it is a dichotomous variable (yes, no). </w:t>
      </w:r>
      <w:r>
        <w:rPr>
          <w:rFonts w:asciiTheme="majorHAnsi" w:hAnsiTheme="majorHAnsi" w:cstheme="majorBidi"/>
        </w:rPr>
        <w:t xml:space="preserve">It includes </w:t>
      </w:r>
      <w:r w:rsidRPr="6525DB35">
        <w:rPr>
          <w:rFonts w:asciiTheme="majorHAnsi" w:hAnsiTheme="majorHAnsi" w:cstheme="majorBidi"/>
        </w:rPr>
        <w:t xml:space="preserve">all mentions of whether a person has a zero-hour contract. </w:t>
      </w:r>
      <w:r w:rsidRPr="6525DB35">
        <w:rPr>
          <w:rFonts w:asciiTheme="majorHAnsi" w:hAnsiTheme="majorHAnsi" w:cstheme="majorBidi"/>
          <w:b/>
          <w:bCs/>
        </w:rPr>
        <w:t>FLED10</w:t>
      </w:r>
      <w:r w:rsidRPr="6525DB35">
        <w:rPr>
          <w:rFonts w:asciiTheme="majorHAnsi" w:hAnsiTheme="majorHAnsi" w:cstheme="majorBidi"/>
        </w:rPr>
        <w:t xml:space="preserve"> is derived from FLEX10(1-3) responses, it has 10 categories of which zero-hour contracts is just one. </w:t>
      </w:r>
      <w:r w:rsidRPr="6525DB35">
        <w:rPr>
          <w:rFonts w:ascii="Calibri" w:eastAsia="Calibri" w:hAnsi="Calibri" w:cs="Calibri"/>
        </w:rPr>
        <w:t>FLED10, records the 'main' type of agreed work arrangement from the responses collected in FLEX10(1-3</w:t>
      </w:r>
      <w:r w:rsidRPr="00640CAC">
        <w:rPr>
          <w:rFonts w:ascii="Calibri" w:eastAsia="Calibri" w:hAnsi="Calibri" w:cs="Calibri"/>
        </w:rPr>
        <w:t xml:space="preserve">). Therefore, FLED10 = 7 </w:t>
      </w:r>
      <w:r w:rsidR="00D837C8">
        <w:rPr>
          <w:rFonts w:ascii="Calibri" w:eastAsia="Calibri" w:hAnsi="Calibri" w:cs="Calibri"/>
        </w:rPr>
        <w:t xml:space="preserve">applied when </w:t>
      </w:r>
      <w:r w:rsidRPr="00640CAC">
        <w:rPr>
          <w:rFonts w:ascii="Calibri" w:eastAsia="Calibri" w:hAnsi="Calibri" w:cs="Calibri"/>
        </w:rPr>
        <w:t>the main type of agreed work arrangement is a zero-hours contract. Selecting FLED10 = 7 will give a smaller number than FLEXW7 = 1.</w:t>
      </w:r>
    </w:p>
    <w:p w14:paraId="0730E09D" w14:textId="77777777" w:rsidR="00FA145E" w:rsidRPr="00C7084B" w:rsidRDefault="00FA145E" w:rsidP="00C7084B">
      <w:pPr>
        <w:rPr>
          <w:b/>
          <w:bCs/>
        </w:rPr>
      </w:pPr>
      <w:r w:rsidRPr="00C7084B">
        <w:rPr>
          <w:b/>
          <w:bCs/>
        </w:rPr>
        <w:t xml:space="preserve">Zero-hour contracts among migrants to the UK  </w:t>
      </w:r>
    </w:p>
    <w:p w14:paraId="57DBE873" w14:textId="34D8CBEA" w:rsidR="006537A6" w:rsidRPr="0003668D" w:rsidRDefault="006537A6" w:rsidP="006537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can find the following, v</w:t>
      </w:r>
      <w:r w:rsidRPr="0003668D">
        <w:rPr>
          <w:rFonts w:asciiTheme="majorHAnsi" w:hAnsiTheme="majorHAnsi" w:cstheme="majorHAnsi"/>
        </w:rPr>
        <w:t xml:space="preserve">ariables relating to migration: </w:t>
      </w:r>
    </w:p>
    <w:p w14:paraId="2A7179CB" w14:textId="77777777" w:rsidR="006537A6" w:rsidRPr="005E1E48" w:rsidRDefault="006537A6" w:rsidP="005E1E4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5E1E48">
        <w:rPr>
          <w:rFonts w:asciiTheme="majorHAnsi" w:hAnsiTheme="majorHAnsi" w:cstheme="majorHAnsi"/>
        </w:rPr>
        <w:t>CAMEYR – In which year did you first arrive in the UK?</w:t>
      </w:r>
    </w:p>
    <w:p w14:paraId="5E5A1771" w14:textId="77777777" w:rsidR="006537A6" w:rsidRPr="005E1E48" w:rsidRDefault="006537A6" w:rsidP="005E1E4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5E1E48">
        <w:rPr>
          <w:rFonts w:asciiTheme="majorHAnsi" w:hAnsiTheme="majorHAnsi" w:cstheme="majorHAnsi"/>
        </w:rPr>
        <w:t xml:space="preserve">CRY12 - In which country </w:t>
      </w:r>
      <w:proofErr w:type="gramStart"/>
      <w:r w:rsidRPr="005E1E48">
        <w:rPr>
          <w:rFonts w:asciiTheme="majorHAnsi" w:hAnsiTheme="majorHAnsi" w:cstheme="majorHAnsi"/>
        </w:rPr>
        <w:t>were</w:t>
      </w:r>
      <w:proofErr w:type="gramEnd"/>
      <w:r w:rsidRPr="005E1E48">
        <w:rPr>
          <w:rFonts w:asciiTheme="majorHAnsi" w:hAnsiTheme="majorHAnsi" w:cstheme="majorHAnsi"/>
        </w:rPr>
        <w:t xml:space="preserve"> you born?</w:t>
      </w:r>
    </w:p>
    <w:p w14:paraId="41423AD1" w14:textId="77777777" w:rsidR="006537A6" w:rsidRPr="005E1E48" w:rsidRDefault="006537A6" w:rsidP="005E1E4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5E1E48">
        <w:rPr>
          <w:rFonts w:asciiTheme="majorHAnsi" w:hAnsiTheme="majorHAnsi" w:cstheme="majorHAnsi"/>
        </w:rPr>
        <w:t>CRYO7- Country of birth</w:t>
      </w:r>
    </w:p>
    <w:p w14:paraId="24D74BEE" w14:textId="77777777" w:rsidR="006537A6" w:rsidRPr="005E1E48" w:rsidRDefault="006537A6" w:rsidP="005E1E4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5E1E48">
        <w:rPr>
          <w:rFonts w:asciiTheme="majorHAnsi" w:hAnsiTheme="majorHAnsi" w:cstheme="majorHAnsi"/>
        </w:rPr>
        <w:t>CRYOX7 - CRYOX7- Country of birth (other)</w:t>
      </w:r>
    </w:p>
    <w:p w14:paraId="7288A16E" w14:textId="77777777" w:rsidR="006537A6" w:rsidRDefault="006537A6" w:rsidP="006537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we check the data dictionary, we can find the EUL version contains grouped versions of CRYO7 and CRYOX7</w:t>
      </w:r>
    </w:p>
    <w:p w14:paraId="7EA5ED19" w14:textId="77777777" w:rsidR="006537A6" w:rsidRPr="0003668D" w:rsidRDefault="006537A6" w:rsidP="006537A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C1A0F4F" wp14:editId="2E03D5A5">
            <wp:extent cx="3038475" cy="1870321"/>
            <wp:effectExtent l="0" t="0" r="0" b="0"/>
            <wp:docPr id="2" name="Picture 2" descr="The data dictionary lists two variables: CRYOX7_EUL_Main and CRYOX7_EUL_sub. These variables indicate country of birth by geographical regions, rather than countri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data dictionary lists two variables: CRYOX7_EUL_Main and CRYOX7_EUL_sub. These variables indicate country of birth by geographical regions, rather than countries. "/>
                    <pic:cNvPicPr/>
                  </pic:nvPicPr>
                  <pic:blipFill rotWithShape="1">
                    <a:blip r:embed="rId13"/>
                    <a:srcRect l="12917" t="26622" r="13010" b="9442"/>
                    <a:stretch/>
                  </pic:blipFill>
                  <pic:spPr bwMode="auto">
                    <a:xfrm>
                      <a:off x="0" y="0"/>
                      <a:ext cx="3057633" cy="188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DE89E" w14:textId="77777777" w:rsidR="00276A02" w:rsidRDefault="00276A02" w:rsidP="006537A6">
      <w:pPr>
        <w:rPr>
          <w:rFonts w:asciiTheme="majorHAnsi" w:eastAsia="Times New Roman" w:hAnsiTheme="majorHAnsi" w:cstheme="majorHAnsi"/>
          <w:b/>
          <w:bCs/>
        </w:rPr>
      </w:pPr>
    </w:p>
    <w:p w14:paraId="318B0AC4" w14:textId="77777777" w:rsidR="001C6FE8" w:rsidRDefault="001C6FE8" w:rsidP="006537A6">
      <w:pPr>
        <w:rPr>
          <w:rFonts w:asciiTheme="majorHAnsi" w:eastAsia="Times New Roman" w:hAnsiTheme="majorHAnsi" w:cstheme="majorHAnsi"/>
          <w:b/>
          <w:bCs/>
        </w:rPr>
      </w:pPr>
    </w:p>
    <w:p w14:paraId="3ED2B8E7" w14:textId="77777777" w:rsidR="001C6FE8" w:rsidRDefault="001C6FE8" w:rsidP="006537A6">
      <w:pPr>
        <w:rPr>
          <w:rFonts w:asciiTheme="majorHAnsi" w:eastAsia="Times New Roman" w:hAnsiTheme="majorHAnsi" w:cstheme="majorHAnsi"/>
          <w:b/>
          <w:bCs/>
        </w:rPr>
      </w:pPr>
    </w:p>
    <w:p w14:paraId="2D2C5845" w14:textId="30E935B3" w:rsidR="006537A6" w:rsidRPr="00D269BB" w:rsidRDefault="006537A6" w:rsidP="006537A6">
      <w:pPr>
        <w:rPr>
          <w:rFonts w:asciiTheme="majorHAnsi" w:eastAsia="Times New Roman" w:hAnsiTheme="majorHAnsi" w:cstheme="majorHAnsi"/>
          <w:b/>
          <w:bCs/>
        </w:rPr>
      </w:pPr>
      <w:r w:rsidRPr="00D269BB">
        <w:rPr>
          <w:rFonts w:asciiTheme="majorHAnsi" w:eastAsia="Times New Roman" w:hAnsiTheme="majorHAnsi" w:cstheme="majorHAnsi"/>
          <w:b/>
          <w:bCs/>
        </w:rPr>
        <w:lastRenderedPageBreak/>
        <w:t>What variables can you find to control for geography in the analysis?</w:t>
      </w:r>
    </w:p>
    <w:p w14:paraId="19432C6E" w14:textId="77777777" w:rsidR="006537A6" w:rsidRPr="0003668D" w:rsidRDefault="006537A6" w:rsidP="006537A6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Answer: </w:t>
      </w:r>
      <w:r w:rsidRPr="0003668D">
        <w:rPr>
          <w:rFonts w:asciiTheme="majorHAnsi" w:eastAsia="Times New Roman" w:hAnsiTheme="majorHAnsi" w:cstheme="majorHAnsi"/>
        </w:rPr>
        <w:t>Variables relating to geography:</w:t>
      </w:r>
    </w:p>
    <w:p w14:paraId="410C37E0" w14:textId="77777777" w:rsidR="006537A6" w:rsidRPr="001C6FE8" w:rsidRDefault="006537A6" w:rsidP="001C6FE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1C6FE8">
        <w:rPr>
          <w:rFonts w:asciiTheme="majorHAnsi" w:hAnsiTheme="majorHAnsi" w:cstheme="majorHAnsi"/>
        </w:rPr>
        <w:t>GOR9D – Region</w:t>
      </w:r>
    </w:p>
    <w:p w14:paraId="0CC863E5" w14:textId="77777777" w:rsidR="006537A6" w:rsidRPr="001C6FE8" w:rsidRDefault="006537A6" w:rsidP="001C6FE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1C6FE8">
        <w:rPr>
          <w:rFonts w:asciiTheme="majorHAnsi" w:hAnsiTheme="majorHAnsi" w:cstheme="majorHAnsi"/>
        </w:rPr>
        <w:t>LAUA - Local authority district</w:t>
      </w:r>
      <w:r w:rsidRPr="001C6FE8">
        <w:rPr>
          <w:rFonts w:asciiTheme="majorHAnsi" w:hAnsiTheme="majorHAnsi" w:cstheme="majorHAnsi"/>
        </w:rPr>
        <w:tab/>
      </w:r>
    </w:p>
    <w:p w14:paraId="7EAD01A8" w14:textId="680C22C1" w:rsidR="006537A6" w:rsidRDefault="00E924FB" w:rsidP="006537A6">
      <w:pPr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 xml:space="preserve">In </w:t>
      </w:r>
      <w:r w:rsidR="006537A6" w:rsidRPr="00FD133C">
        <w:rPr>
          <w:rFonts w:asciiTheme="majorHAnsi" w:eastAsia="Times New Roman" w:hAnsiTheme="majorHAnsi" w:cstheme="majorHAnsi"/>
          <w:bCs/>
        </w:rPr>
        <w:t xml:space="preserve">Vol. </w:t>
      </w:r>
      <w:r w:rsidR="006537A6">
        <w:rPr>
          <w:rFonts w:asciiTheme="majorHAnsi" w:eastAsia="Times New Roman" w:hAnsiTheme="majorHAnsi" w:cstheme="majorHAnsi"/>
          <w:bCs/>
        </w:rPr>
        <w:t>3</w:t>
      </w:r>
      <w:r>
        <w:rPr>
          <w:rFonts w:asciiTheme="majorHAnsi" w:eastAsia="Times New Roman" w:hAnsiTheme="majorHAnsi" w:cstheme="majorHAnsi"/>
          <w:bCs/>
        </w:rPr>
        <w:t xml:space="preserve">, </w:t>
      </w:r>
      <w:r w:rsidR="006537A6">
        <w:rPr>
          <w:rFonts w:asciiTheme="majorHAnsi" w:eastAsia="Times New Roman" w:hAnsiTheme="majorHAnsi" w:cstheme="majorHAnsi"/>
          <w:bCs/>
        </w:rPr>
        <w:t xml:space="preserve">notes for LAUA indicate it is an APS variable. If you check the data dictionary for the EUL version, you can see it is not included. </w:t>
      </w:r>
      <w:r w:rsidR="008817DF">
        <w:rPr>
          <w:rFonts w:asciiTheme="majorHAnsi" w:eastAsia="Times New Roman" w:hAnsiTheme="majorHAnsi" w:cstheme="majorHAnsi"/>
          <w:bCs/>
        </w:rPr>
        <w:t xml:space="preserve">To see, if the research is possible with the APS, you would then need to see if information about zero-hours contracts is held in the APS. </w:t>
      </w:r>
    </w:p>
    <w:p w14:paraId="13097C8B" w14:textId="3937EFF7" w:rsidR="006537A6" w:rsidRPr="00D269BB" w:rsidRDefault="006537A6" w:rsidP="006537A6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HAnsi" w:hAnsiTheme="majorHAnsi" w:cstheme="majorHAnsi"/>
          <w:b/>
          <w:bCs/>
          <w:color w:val="000000"/>
          <w:lang w:val="en-US"/>
        </w:rPr>
      </w:pPr>
      <w:r w:rsidRPr="00D269BB">
        <w:rPr>
          <w:rFonts w:asciiTheme="majorHAnsi" w:hAnsiTheme="majorHAnsi" w:cstheme="majorHAnsi"/>
          <w:b/>
          <w:bCs/>
        </w:rPr>
        <w:t xml:space="preserve">How would you carry out analysis to see if individuals move in and out of zero-hour contracts over time? </w:t>
      </w:r>
    </w:p>
    <w:p w14:paraId="6DFB8DE6" w14:textId="77777777" w:rsidR="006537A6" w:rsidRPr="0003668D" w:rsidRDefault="006537A6" w:rsidP="006537A6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Volume 3 tells us that </w:t>
      </w:r>
      <w:r w:rsidRPr="0003668D">
        <w:rPr>
          <w:rFonts w:asciiTheme="majorHAnsi" w:eastAsia="Times New Roman" w:hAnsiTheme="majorHAnsi" w:cstheme="majorHAnsi"/>
        </w:rPr>
        <w:t xml:space="preserve">FLEXW7 </w:t>
      </w:r>
      <w:r>
        <w:rPr>
          <w:rFonts w:asciiTheme="majorHAnsi" w:eastAsia="Times New Roman" w:hAnsiTheme="majorHAnsi" w:cstheme="majorHAnsi"/>
        </w:rPr>
        <w:t xml:space="preserve">is in </w:t>
      </w:r>
      <w:r w:rsidRPr="0003668D">
        <w:rPr>
          <w:rFonts w:asciiTheme="majorHAnsi" w:eastAsia="Times New Roman" w:hAnsiTheme="majorHAnsi" w:cstheme="majorHAnsi"/>
        </w:rPr>
        <w:t>Spring and Autumn quarters only</w:t>
      </w:r>
      <w:r>
        <w:rPr>
          <w:rFonts w:asciiTheme="majorHAnsi" w:eastAsia="Times New Roman" w:hAnsiTheme="majorHAnsi" w:cstheme="majorHAnsi"/>
        </w:rPr>
        <w:t xml:space="preserve">. To look at movement in and out of zero-hours contracts, we would need to look across 5 quarters. If we looked at the data dictionary for </w:t>
      </w:r>
      <w:hyperlink r:id="rId14" w:anchor="!/documentation" w:history="1">
        <w:r w:rsidRPr="00294B56">
          <w:rPr>
            <w:rStyle w:val="Hyperlink"/>
            <w:rFonts w:asciiTheme="majorHAnsi" w:eastAsia="Times New Roman" w:hAnsiTheme="majorHAnsi" w:cstheme="majorHAnsi"/>
          </w:rPr>
          <w:t>Labour Force Survey Five-Quarter Longitudinal Dataset, October 2019 - December 2020</w:t>
        </w:r>
      </w:hyperlink>
      <w:r>
        <w:rPr>
          <w:rFonts w:asciiTheme="majorHAnsi" w:eastAsia="Times New Roman" w:hAnsiTheme="majorHAnsi" w:cstheme="majorHAnsi"/>
        </w:rPr>
        <w:t>, we would see that F</w:t>
      </w:r>
      <w:r w:rsidRPr="0003668D">
        <w:rPr>
          <w:rFonts w:asciiTheme="majorHAnsi" w:eastAsia="Times New Roman" w:hAnsiTheme="majorHAnsi" w:cstheme="majorHAnsi"/>
        </w:rPr>
        <w:t xml:space="preserve">LEXW7 is </w:t>
      </w:r>
      <w:r>
        <w:rPr>
          <w:rFonts w:asciiTheme="majorHAnsi" w:eastAsia="Times New Roman" w:hAnsiTheme="majorHAnsi" w:cstheme="majorHAnsi"/>
        </w:rPr>
        <w:t xml:space="preserve">included.  </w:t>
      </w:r>
    </w:p>
    <w:p w14:paraId="667FB39A" w14:textId="77777777" w:rsidR="006537A6" w:rsidRPr="0003668D" w:rsidRDefault="006537A6" w:rsidP="006537A6">
      <w:pPr>
        <w:rPr>
          <w:rFonts w:asciiTheme="majorHAnsi" w:hAnsiTheme="majorHAnsi" w:cstheme="majorHAnsi"/>
        </w:rPr>
      </w:pPr>
    </w:p>
    <w:p w14:paraId="63B657A4" w14:textId="77777777" w:rsidR="008D117A" w:rsidRPr="00FA7112" w:rsidRDefault="008D11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/>
        </w:rPr>
      </w:pPr>
    </w:p>
    <w:sectPr w:rsidR="008D117A" w:rsidRPr="00FA7112" w:rsidSect="003B4F5D">
      <w:headerReference w:type="default" r:id="rId15"/>
      <w:footerReference w:type="even" r:id="rId16"/>
      <w:footerReference w:type="default" r:id="rId17"/>
      <w:pgSz w:w="11906" w:h="17338"/>
      <w:pgMar w:top="1308" w:right="1107" w:bottom="1440" w:left="12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13FDE" w14:textId="77777777" w:rsidR="00F76DE4" w:rsidRDefault="00F76DE4" w:rsidP="003B4F5D">
      <w:pPr>
        <w:spacing w:after="0" w:line="240" w:lineRule="auto"/>
      </w:pPr>
      <w:r>
        <w:separator/>
      </w:r>
    </w:p>
  </w:endnote>
  <w:endnote w:type="continuationSeparator" w:id="0">
    <w:p w14:paraId="48A4C5B3" w14:textId="77777777" w:rsidR="00F76DE4" w:rsidRDefault="00F76DE4" w:rsidP="003B4F5D">
      <w:pPr>
        <w:spacing w:after="0" w:line="240" w:lineRule="auto"/>
      </w:pPr>
      <w:r>
        <w:continuationSeparator/>
      </w:r>
    </w:p>
  </w:endnote>
  <w:endnote w:type="continuationNotice" w:id="1">
    <w:p w14:paraId="08DD7D92" w14:textId="77777777" w:rsidR="00F76DE4" w:rsidRDefault="00F76D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32962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C996E6" w14:textId="781DA9F2" w:rsidR="00EC5E62" w:rsidRDefault="00EC5E62" w:rsidP="005F17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9AA570" w14:textId="77777777" w:rsidR="00EC5E62" w:rsidRDefault="00EC5E62" w:rsidP="00EC5E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inorHAnsi" w:hAnsiTheme="minorHAnsi" w:cstheme="minorHAnsi"/>
      </w:rPr>
      <w:id w:val="-103656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DA64C" w14:textId="3992E513" w:rsidR="00EC5E62" w:rsidRPr="008D117A" w:rsidRDefault="00EC5E62" w:rsidP="005F1748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 w:cstheme="minorHAnsi"/>
          </w:rPr>
        </w:pPr>
        <w:r w:rsidRPr="008D117A">
          <w:rPr>
            <w:rStyle w:val="PageNumber"/>
            <w:rFonts w:asciiTheme="minorHAnsi" w:hAnsiTheme="minorHAnsi" w:cstheme="minorHAnsi"/>
          </w:rPr>
          <w:fldChar w:fldCharType="begin"/>
        </w:r>
        <w:r w:rsidRPr="008D117A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8D117A">
          <w:rPr>
            <w:rStyle w:val="PageNumber"/>
            <w:rFonts w:asciiTheme="minorHAnsi" w:hAnsiTheme="minorHAnsi" w:cstheme="minorHAnsi"/>
          </w:rPr>
          <w:fldChar w:fldCharType="separate"/>
        </w:r>
        <w:r w:rsidRPr="008D117A">
          <w:rPr>
            <w:rStyle w:val="PageNumber"/>
            <w:rFonts w:asciiTheme="minorHAnsi" w:hAnsiTheme="minorHAnsi" w:cstheme="minorHAnsi"/>
            <w:noProof/>
          </w:rPr>
          <w:t>1</w:t>
        </w:r>
        <w:r w:rsidRPr="008D117A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5C6F5145" w14:textId="77777777" w:rsidR="00EC5E62" w:rsidRDefault="00EC5E62" w:rsidP="00EC5E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24D2" w14:textId="77777777" w:rsidR="00F76DE4" w:rsidRDefault="00F76DE4" w:rsidP="003B4F5D">
      <w:pPr>
        <w:spacing w:after="0" w:line="240" w:lineRule="auto"/>
      </w:pPr>
      <w:r>
        <w:separator/>
      </w:r>
    </w:p>
  </w:footnote>
  <w:footnote w:type="continuationSeparator" w:id="0">
    <w:p w14:paraId="7E340987" w14:textId="77777777" w:rsidR="00F76DE4" w:rsidRDefault="00F76DE4" w:rsidP="003B4F5D">
      <w:pPr>
        <w:spacing w:after="0" w:line="240" w:lineRule="auto"/>
      </w:pPr>
      <w:r>
        <w:continuationSeparator/>
      </w:r>
    </w:p>
  </w:footnote>
  <w:footnote w:type="continuationNotice" w:id="1">
    <w:p w14:paraId="19EFAABA" w14:textId="77777777" w:rsidR="00F76DE4" w:rsidRDefault="00F76D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A9DB" w14:textId="66B22C29" w:rsidR="007F6A49" w:rsidRDefault="007F6A49" w:rsidP="007F6A49">
    <w:pPr>
      <w:pStyle w:val="Header"/>
      <w:jc w:val="right"/>
    </w:pPr>
    <w:r>
      <w:rPr>
        <w:noProof/>
      </w:rPr>
      <w:drawing>
        <wp:inline distT="0" distB="0" distL="0" distR="0" wp14:anchorId="5C550F6A" wp14:editId="463D2C46">
          <wp:extent cx="1962150" cy="467059"/>
          <wp:effectExtent l="0" t="0" r="0" b="9525"/>
          <wp:docPr id="5" name="Picture 5" descr="UK Data Serv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K Data Servic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9373" cy="468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8"/>
    <w:multiLevelType w:val="hybridMultilevel"/>
    <w:tmpl w:val="53D22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E7A929E">
      <w:start w:val="1"/>
      <w:numFmt w:val="lowerLetter"/>
      <w:lvlText w:val="%2."/>
      <w:lvlJc w:val="left"/>
      <w:pPr>
        <w:ind w:left="1440" w:hanging="360"/>
      </w:pPr>
    </w:lvl>
    <w:lvl w:ilvl="2" w:tplc="444EF864">
      <w:start w:val="1"/>
      <w:numFmt w:val="lowerRoman"/>
      <w:lvlText w:val="%3."/>
      <w:lvlJc w:val="right"/>
      <w:pPr>
        <w:ind w:left="2160" w:hanging="180"/>
      </w:pPr>
    </w:lvl>
    <w:lvl w:ilvl="3" w:tplc="BAD64470">
      <w:start w:val="1"/>
      <w:numFmt w:val="decimal"/>
      <w:lvlText w:val="%4."/>
      <w:lvlJc w:val="left"/>
      <w:pPr>
        <w:ind w:left="2880" w:hanging="360"/>
      </w:pPr>
    </w:lvl>
    <w:lvl w:ilvl="4" w:tplc="F3941834">
      <w:start w:val="1"/>
      <w:numFmt w:val="lowerLetter"/>
      <w:lvlText w:val="%5."/>
      <w:lvlJc w:val="left"/>
      <w:pPr>
        <w:ind w:left="3600" w:hanging="360"/>
      </w:pPr>
    </w:lvl>
    <w:lvl w:ilvl="5" w:tplc="FA203ACA">
      <w:start w:val="1"/>
      <w:numFmt w:val="lowerRoman"/>
      <w:lvlText w:val="%6."/>
      <w:lvlJc w:val="right"/>
      <w:pPr>
        <w:ind w:left="4320" w:hanging="180"/>
      </w:pPr>
    </w:lvl>
    <w:lvl w:ilvl="6" w:tplc="C0FC3FE0">
      <w:start w:val="1"/>
      <w:numFmt w:val="decimal"/>
      <w:lvlText w:val="%7."/>
      <w:lvlJc w:val="left"/>
      <w:pPr>
        <w:ind w:left="5040" w:hanging="360"/>
      </w:pPr>
    </w:lvl>
    <w:lvl w:ilvl="7" w:tplc="C3F62AD6">
      <w:start w:val="1"/>
      <w:numFmt w:val="lowerLetter"/>
      <w:lvlText w:val="%8."/>
      <w:lvlJc w:val="left"/>
      <w:pPr>
        <w:ind w:left="5760" w:hanging="360"/>
      </w:pPr>
    </w:lvl>
    <w:lvl w:ilvl="8" w:tplc="9A9486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779D"/>
    <w:multiLevelType w:val="hybridMultilevel"/>
    <w:tmpl w:val="47C6CB2E"/>
    <w:lvl w:ilvl="0" w:tplc="0EE48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675C"/>
    <w:multiLevelType w:val="hybridMultilevel"/>
    <w:tmpl w:val="00286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B3A8E"/>
    <w:multiLevelType w:val="hybridMultilevel"/>
    <w:tmpl w:val="45F43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F34B3"/>
    <w:multiLevelType w:val="hybridMultilevel"/>
    <w:tmpl w:val="C4BE255C"/>
    <w:lvl w:ilvl="0" w:tplc="133C290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B5E14"/>
    <w:multiLevelType w:val="hybridMultilevel"/>
    <w:tmpl w:val="D96A4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AA3979"/>
    <w:multiLevelType w:val="hybridMultilevel"/>
    <w:tmpl w:val="29167F46"/>
    <w:lvl w:ilvl="0" w:tplc="13782516">
      <w:start w:val="1"/>
      <w:numFmt w:val="decimal"/>
      <w:lvlText w:val="%1."/>
      <w:lvlJc w:val="left"/>
      <w:pPr>
        <w:ind w:left="720" w:hanging="360"/>
      </w:pPr>
    </w:lvl>
    <w:lvl w:ilvl="1" w:tplc="1EDEA000">
      <w:start w:val="1"/>
      <w:numFmt w:val="lowerLetter"/>
      <w:lvlText w:val="%2."/>
      <w:lvlJc w:val="left"/>
      <w:pPr>
        <w:ind w:left="1440" w:hanging="360"/>
      </w:pPr>
    </w:lvl>
    <w:lvl w:ilvl="2" w:tplc="B1407C7E">
      <w:start w:val="1"/>
      <w:numFmt w:val="lowerRoman"/>
      <w:lvlText w:val="%3."/>
      <w:lvlJc w:val="right"/>
      <w:pPr>
        <w:ind w:left="2160" w:hanging="180"/>
      </w:pPr>
    </w:lvl>
    <w:lvl w:ilvl="3" w:tplc="5AF0092E">
      <w:start w:val="1"/>
      <w:numFmt w:val="decimal"/>
      <w:lvlText w:val="%4."/>
      <w:lvlJc w:val="left"/>
      <w:pPr>
        <w:ind w:left="2880" w:hanging="360"/>
      </w:pPr>
    </w:lvl>
    <w:lvl w:ilvl="4" w:tplc="67E88D30">
      <w:start w:val="1"/>
      <w:numFmt w:val="lowerLetter"/>
      <w:lvlText w:val="%5."/>
      <w:lvlJc w:val="left"/>
      <w:pPr>
        <w:ind w:left="3600" w:hanging="360"/>
      </w:pPr>
    </w:lvl>
    <w:lvl w:ilvl="5" w:tplc="CD828C86">
      <w:start w:val="1"/>
      <w:numFmt w:val="lowerRoman"/>
      <w:lvlText w:val="%6."/>
      <w:lvlJc w:val="right"/>
      <w:pPr>
        <w:ind w:left="4320" w:hanging="180"/>
      </w:pPr>
    </w:lvl>
    <w:lvl w:ilvl="6" w:tplc="8C6A27BC">
      <w:start w:val="1"/>
      <w:numFmt w:val="decimal"/>
      <w:lvlText w:val="%7."/>
      <w:lvlJc w:val="left"/>
      <w:pPr>
        <w:ind w:left="5040" w:hanging="360"/>
      </w:pPr>
    </w:lvl>
    <w:lvl w:ilvl="7" w:tplc="B2F6089C">
      <w:start w:val="1"/>
      <w:numFmt w:val="lowerLetter"/>
      <w:lvlText w:val="%8."/>
      <w:lvlJc w:val="left"/>
      <w:pPr>
        <w:ind w:left="5760" w:hanging="360"/>
      </w:pPr>
    </w:lvl>
    <w:lvl w:ilvl="8" w:tplc="ABCE75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07076"/>
    <w:multiLevelType w:val="hybridMultilevel"/>
    <w:tmpl w:val="37B8FA60"/>
    <w:lvl w:ilvl="0" w:tplc="133C290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0B3522"/>
    <w:multiLevelType w:val="hybridMultilevel"/>
    <w:tmpl w:val="30326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67D9F"/>
    <w:multiLevelType w:val="hybridMultilevel"/>
    <w:tmpl w:val="1B120978"/>
    <w:lvl w:ilvl="0" w:tplc="133C290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C8300B"/>
    <w:multiLevelType w:val="hybridMultilevel"/>
    <w:tmpl w:val="90E2B636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1" w15:restartNumberingAfterBreak="0">
    <w:nsid w:val="424A5115"/>
    <w:multiLevelType w:val="hybridMultilevel"/>
    <w:tmpl w:val="8C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90E5A"/>
    <w:multiLevelType w:val="hybridMultilevel"/>
    <w:tmpl w:val="7C3ED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3437E"/>
    <w:multiLevelType w:val="hybridMultilevel"/>
    <w:tmpl w:val="D646CB4C"/>
    <w:lvl w:ilvl="0" w:tplc="D3B698F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CFAF09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7F10F02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1165C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8B746C9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6876CD2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C500DE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468C19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72023F0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457632A"/>
    <w:multiLevelType w:val="hybridMultilevel"/>
    <w:tmpl w:val="0F441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33776"/>
    <w:multiLevelType w:val="hybridMultilevel"/>
    <w:tmpl w:val="B126A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687F2E"/>
    <w:multiLevelType w:val="hybridMultilevel"/>
    <w:tmpl w:val="B6FEE488"/>
    <w:lvl w:ilvl="0" w:tplc="133C290C">
      <w:start w:val="2"/>
      <w:numFmt w:val="bullet"/>
      <w:lvlText w:val=""/>
      <w:lvlJc w:val="left"/>
      <w:pPr>
        <w:ind w:left="150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7" w15:restartNumberingAfterBreak="0">
    <w:nsid w:val="74BC2C58"/>
    <w:multiLevelType w:val="hybridMultilevel"/>
    <w:tmpl w:val="E9B674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71FAA"/>
    <w:multiLevelType w:val="hybridMultilevel"/>
    <w:tmpl w:val="4C60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C290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18"/>
  </w:num>
  <w:num w:numId="5">
    <w:abstractNumId w:val="7"/>
  </w:num>
  <w:num w:numId="6">
    <w:abstractNumId w:val="9"/>
  </w:num>
  <w:num w:numId="7">
    <w:abstractNumId w:val="4"/>
  </w:num>
  <w:num w:numId="8">
    <w:abstractNumId w:val="16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"/>
  </w:num>
  <w:num w:numId="17">
    <w:abstractNumId w:val="3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61274A"/>
    <w:rsid w:val="00013E05"/>
    <w:rsid w:val="000161E3"/>
    <w:rsid w:val="0002693F"/>
    <w:rsid w:val="00055EBA"/>
    <w:rsid w:val="0007734C"/>
    <w:rsid w:val="00084324"/>
    <w:rsid w:val="000903F5"/>
    <w:rsid w:val="000910C7"/>
    <w:rsid w:val="0009273D"/>
    <w:rsid w:val="000B0742"/>
    <w:rsid w:val="000B5E4C"/>
    <w:rsid w:val="000C0A05"/>
    <w:rsid w:val="000C688E"/>
    <w:rsid w:val="000D65C9"/>
    <w:rsid w:val="00110EE9"/>
    <w:rsid w:val="0013428E"/>
    <w:rsid w:val="00150368"/>
    <w:rsid w:val="00182377"/>
    <w:rsid w:val="001A0EC1"/>
    <w:rsid w:val="001B64FB"/>
    <w:rsid w:val="001C3971"/>
    <w:rsid w:val="001C6FE8"/>
    <w:rsid w:val="001D6F45"/>
    <w:rsid w:val="002149E1"/>
    <w:rsid w:val="00215416"/>
    <w:rsid w:val="002168F0"/>
    <w:rsid w:val="00221A6C"/>
    <w:rsid w:val="00254DC2"/>
    <w:rsid w:val="00257D7E"/>
    <w:rsid w:val="00276A02"/>
    <w:rsid w:val="00282D44"/>
    <w:rsid w:val="00290691"/>
    <w:rsid w:val="00294362"/>
    <w:rsid w:val="002E3D13"/>
    <w:rsid w:val="00315870"/>
    <w:rsid w:val="00336C53"/>
    <w:rsid w:val="00340A6B"/>
    <w:rsid w:val="00344C5D"/>
    <w:rsid w:val="00351DF6"/>
    <w:rsid w:val="0035711B"/>
    <w:rsid w:val="003622CE"/>
    <w:rsid w:val="00383D20"/>
    <w:rsid w:val="003A2D16"/>
    <w:rsid w:val="003B4F5D"/>
    <w:rsid w:val="003C2531"/>
    <w:rsid w:val="003E3ECA"/>
    <w:rsid w:val="003E429F"/>
    <w:rsid w:val="003E7BB5"/>
    <w:rsid w:val="00404E80"/>
    <w:rsid w:val="00414762"/>
    <w:rsid w:val="004208AD"/>
    <w:rsid w:val="00434AB0"/>
    <w:rsid w:val="00437D01"/>
    <w:rsid w:val="00445957"/>
    <w:rsid w:val="004471A7"/>
    <w:rsid w:val="00447C70"/>
    <w:rsid w:val="00461029"/>
    <w:rsid w:val="0046339A"/>
    <w:rsid w:val="004C180C"/>
    <w:rsid w:val="004D2EBB"/>
    <w:rsid w:val="004E0E0F"/>
    <w:rsid w:val="00511DBB"/>
    <w:rsid w:val="005124FB"/>
    <w:rsid w:val="00532D86"/>
    <w:rsid w:val="005501B4"/>
    <w:rsid w:val="00572126"/>
    <w:rsid w:val="00576FA5"/>
    <w:rsid w:val="00577491"/>
    <w:rsid w:val="00587AF6"/>
    <w:rsid w:val="005A2C96"/>
    <w:rsid w:val="005D487E"/>
    <w:rsid w:val="005E1E48"/>
    <w:rsid w:val="00612468"/>
    <w:rsid w:val="00617EB7"/>
    <w:rsid w:val="006226DE"/>
    <w:rsid w:val="00640CAC"/>
    <w:rsid w:val="00643EDF"/>
    <w:rsid w:val="00645BD8"/>
    <w:rsid w:val="006537A6"/>
    <w:rsid w:val="00653FBB"/>
    <w:rsid w:val="006859CA"/>
    <w:rsid w:val="0069062F"/>
    <w:rsid w:val="006C01C1"/>
    <w:rsid w:val="006C1189"/>
    <w:rsid w:val="006C1E1C"/>
    <w:rsid w:val="006C3A37"/>
    <w:rsid w:val="006C42F2"/>
    <w:rsid w:val="006F0FA0"/>
    <w:rsid w:val="00702A7C"/>
    <w:rsid w:val="00722F47"/>
    <w:rsid w:val="00731318"/>
    <w:rsid w:val="007410D5"/>
    <w:rsid w:val="007434FB"/>
    <w:rsid w:val="0074549B"/>
    <w:rsid w:val="007552D1"/>
    <w:rsid w:val="00767381"/>
    <w:rsid w:val="00792AFE"/>
    <w:rsid w:val="007A4E82"/>
    <w:rsid w:val="007C0D72"/>
    <w:rsid w:val="007F4EB9"/>
    <w:rsid w:val="007F6A49"/>
    <w:rsid w:val="00805FF3"/>
    <w:rsid w:val="00807C8B"/>
    <w:rsid w:val="008169D9"/>
    <w:rsid w:val="00835E5E"/>
    <w:rsid w:val="00842B44"/>
    <w:rsid w:val="00845A54"/>
    <w:rsid w:val="00866593"/>
    <w:rsid w:val="00880321"/>
    <w:rsid w:val="008817DF"/>
    <w:rsid w:val="00885DED"/>
    <w:rsid w:val="008A34E2"/>
    <w:rsid w:val="008D117A"/>
    <w:rsid w:val="008D33E5"/>
    <w:rsid w:val="008D4B0D"/>
    <w:rsid w:val="008D6CE3"/>
    <w:rsid w:val="008E4A97"/>
    <w:rsid w:val="008F3F3F"/>
    <w:rsid w:val="009042C7"/>
    <w:rsid w:val="0092738C"/>
    <w:rsid w:val="00945703"/>
    <w:rsid w:val="009536FD"/>
    <w:rsid w:val="00961ECE"/>
    <w:rsid w:val="009864A1"/>
    <w:rsid w:val="009A7929"/>
    <w:rsid w:val="009C46B0"/>
    <w:rsid w:val="009E0C93"/>
    <w:rsid w:val="009F0B71"/>
    <w:rsid w:val="00A17FE8"/>
    <w:rsid w:val="00A20889"/>
    <w:rsid w:val="00A218E5"/>
    <w:rsid w:val="00A338F6"/>
    <w:rsid w:val="00A36575"/>
    <w:rsid w:val="00A45A0A"/>
    <w:rsid w:val="00A553FA"/>
    <w:rsid w:val="00AB1630"/>
    <w:rsid w:val="00AD712B"/>
    <w:rsid w:val="00AE0EBD"/>
    <w:rsid w:val="00AE45F8"/>
    <w:rsid w:val="00B31521"/>
    <w:rsid w:val="00B357E0"/>
    <w:rsid w:val="00B41FFA"/>
    <w:rsid w:val="00B42F6D"/>
    <w:rsid w:val="00B508ED"/>
    <w:rsid w:val="00B751EE"/>
    <w:rsid w:val="00B83A7F"/>
    <w:rsid w:val="00BA6D05"/>
    <w:rsid w:val="00BB4BF9"/>
    <w:rsid w:val="00BE415A"/>
    <w:rsid w:val="00C020E9"/>
    <w:rsid w:val="00C11D7D"/>
    <w:rsid w:val="00C216E9"/>
    <w:rsid w:val="00C35BDA"/>
    <w:rsid w:val="00C475D7"/>
    <w:rsid w:val="00C63CE7"/>
    <w:rsid w:val="00C7084B"/>
    <w:rsid w:val="00C73E0B"/>
    <w:rsid w:val="00C80EEF"/>
    <w:rsid w:val="00C85949"/>
    <w:rsid w:val="00C973A5"/>
    <w:rsid w:val="00CA4CA2"/>
    <w:rsid w:val="00CC44EB"/>
    <w:rsid w:val="00CD3094"/>
    <w:rsid w:val="00CE16FC"/>
    <w:rsid w:val="00CF44EB"/>
    <w:rsid w:val="00D1310C"/>
    <w:rsid w:val="00D17515"/>
    <w:rsid w:val="00D269BB"/>
    <w:rsid w:val="00D30673"/>
    <w:rsid w:val="00D3420B"/>
    <w:rsid w:val="00D35DDF"/>
    <w:rsid w:val="00D531E5"/>
    <w:rsid w:val="00D837C8"/>
    <w:rsid w:val="00DA58AF"/>
    <w:rsid w:val="00DB130E"/>
    <w:rsid w:val="00DB417A"/>
    <w:rsid w:val="00DB6247"/>
    <w:rsid w:val="00DC32BF"/>
    <w:rsid w:val="00E100B6"/>
    <w:rsid w:val="00E12C99"/>
    <w:rsid w:val="00E156BB"/>
    <w:rsid w:val="00E456BB"/>
    <w:rsid w:val="00E52B67"/>
    <w:rsid w:val="00E924FB"/>
    <w:rsid w:val="00E92B85"/>
    <w:rsid w:val="00E94C39"/>
    <w:rsid w:val="00E9744A"/>
    <w:rsid w:val="00EB4D7D"/>
    <w:rsid w:val="00EC5E62"/>
    <w:rsid w:val="00EE02F7"/>
    <w:rsid w:val="00EE4FA1"/>
    <w:rsid w:val="00F02F5D"/>
    <w:rsid w:val="00F03E1A"/>
    <w:rsid w:val="00F112A1"/>
    <w:rsid w:val="00F15068"/>
    <w:rsid w:val="00F76DE4"/>
    <w:rsid w:val="00F8254D"/>
    <w:rsid w:val="00F869E5"/>
    <w:rsid w:val="00F90619"/>
    <w:rsid w:val="00F928B3"/>
    <w:rsid w:val="00F933E4"/>
    <w:rsid w:val="00FA145E"/>
    <w:rsid w:val="00FA7112"/>
    <w:rsid w:val="00FC3951"/>
    <w:rsid w:val="00FC43A3"/>
    <w:rsid w:val="00FF1FBE"/>
    <w:rsid w:val="00FF2D1B"/>
    <w:rsid w:val="00FF3F44"/>
    <w:rsid w:val="00FF6BD3"/>
    <w:rsid w:val="0891F1F6"/>
    <w:rsid w:val="0992D125"/>
    <w:rsid w:val="0AC3A87F"/>
    <w:rsid w:val="0AD66B5A"/>
    <w:rsid w:val="0BBEC085"/>
    <w:rsid w:val="0D656319"/>
    <w:rsid w:val="0D6C8656"/>
    <w:rsid w:val="113B0C4D"/>
    <w:rsid w:val="128EF4BD"/>
    <w:rsid w:val="12F52C21"/>
    <w:rsid w:val="13CF681B"/>
    <w:rsid w:val="170CE0F4"/>
    <w:rsid w:val="1781C098"/>
    <w:rsid w:val="18B343C1"/>
    <w:rsid w:val="1995C43B"/>
    <w:rsid w:val="1BBE300D"/>
    <w:rsid w:val="1E0CBEC3"/>
    <w:rsid w:val="1E1E53C0"/>
    <w:rsid w:val="1EC402D4"/>
    <w:rsid w:val="24C562FD"/>
    <w:rsid w:val="2585A0C6"/>
    <w:rsid w:val="2623D130"/>
    <w:rsid w:val="27A33FA9"/>
    <w:rsid w:val="29E3BF5C"/>
    <w:rsid w:val="2ABDECEE"/>
    <w:rsid w:val="2B2CFF0E"/>
    <w:rsid w:val="2B4B1A07"/>
    <w:rsid w:val="2C1CE79E"/>
    <w:rsid w:val="2C9D1A7A"/>
    <w:rsid w:val="30F54DD6"/>
    <w:rsid w:val="3161274A"/>
    <w:rsid w:val="3174687D"/>
    <w:rsid w:val="35CF49BA"/>
    <w:rsid w:val="381B150F"/>
    <w:rsid w:val="383D8719"/>
    <w:rsid w:val="38D29C04"/>
    <w:rsid w:val="3D42A183"/>
    <w:rsid w:val="3FF3BFBE"/>
    <w:rsid w:val="4294A465"/>
    <w:rsid w:val="42FF2401"/>
    <w:rsid w:val="48D46861"/>
    <w:rsid w:val="4B3195CB"/>
    <w:rsid w:val="4D8EB127"/>
    <w:rsid w:val="4DC0ACCB"/>
    <w:rsid w:val="4F2A8188"/>
    <w:rsid w:val="4F3CDABE"/>
    <w:rsid w:val="500B75A1"/>
    <w:rsid w:val="50C651E9"/>
    <w:rsid w:val="513B3BB2"/>
    <w:rsid w:val="54343FDA"/>
    <w:rsid w:val="550ADDFB"/>
    <w:rsid w:val="56AA9440"/>
    <w:rsid w:val="56D19D75"/>
    <w:rsid w:val="57A2807E"/>
    <w:rsid w:val="586D6DD6"/>
    <w:rsid w:val="5A1FE5AE"/>
    <w:rsid w:val="5BC1CD62"/>
    <w:rsid w:val="5C359D6B"/>
    <w:rsid w:val="5DE3633C"/>
    <w:rsid w:val="5DEBD5E3"/>
    <w:rsid w:val="5EBF3FA8"/>
    <w:rsid w:val="601D3921"/>
    <w:rsid w:val="65AE8D54"/>
    <w:rsid w:val="66FA68CA"/>
    <w:rsid w:val="6EED49F9"/>
    <w:rsid w:val="6F3341E4"/>
    <w:rsid w:val="72F218D0"/>
    <w:rsid w:val="7550D9D1"/>
    <w:rsid w:val="76E26C4A"/>
    <w:rsid w:val="77DA5B37"/>
    <w:rsid w:val="787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61274A"/>
  <w15:docId w15:val="{C0424BC6-0E86-4341-8FC9-3D427260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5A54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A54"/>
    <w:rPr>
      <w:b/>
      <w:sz w:val="24"/>
      <w:szCs w:val="24"/>
    </w:rPr>
  </w:style>
  <w:style w:type="paragraph" w:customStyle="1" w:styleId="Default">
    <w:name w:val="Default"/>
    <w:rsid w:val="003B4F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F5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4F5D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B4F5D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B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4F5D"/>
  </w:style>
  <w:style w:type="character" w:customStyle="1" w:styleId="eop">
    <w:name w:val="eop"/>
    <w:basedOn w:val="DefaultParagraphFont"/>
    <w:rsid w:val="003B4F5D"/>
  </w:style>
  <w:style w:type="paragraph" w:styleId="ListParagraph">
    <w:name w:val="List Paragraph"/>
    <w:basedOn w:val="Normal"/>
    <w:uiPriority w:val="34"/>
    <w:qFormat/>
    <w:rsid w:val="003B4F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5D"/>
  </w:style>
  <w:style w:type="character" w:customStyle="1" w:styleId="Heading1Char">
    <w:name w:val="Heading 1 Char"/>
    <w:basedOn w:val="DefaultParagraphFont"/>
    <w:link w:val="Heading1"/>
    <w:uiPriority w:val="9"/>
    <w:rsid w:val="003B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B163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7E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8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F0B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02A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A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A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A7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57E0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ta.ukdataservice.ac.uk/datacatalogue/studies/study?id=8777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eta.ukdataservice.ac.uk/datacatalogue/studies/study?id=87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14C0AB-55BF-4231-A044-A456484FB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525999-63F6-0E4A-9ABA-12E620320A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990CC8-01C2-466A-A448-F4D1EDB3FC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35750D-2B49-4D98-8D67-B5F9F5156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Doran</dc:creator>
  <cp:keywords/>
  <dc:description/>
  <cp:lastModifiedBy>Jennifer Buckley</cp:lastModifiedBy>
  <cp:revision>150</cp:revision>
  <cp:lastPrinted>2022-01-14T11:54:00Z</cp:lastPrinted>
  <dcterms:created xsi:type="dcterms:W3CDTF">2021-04-13T05:14:00Z</dcterms:created>
  <dcterms:modified xsi:type="dcterms:W3CDTF">2022-01-14T15:29:00Z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