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p14">
  <w:body>
    <w:p w:rsidR="612C2896" w:rsidP="006A71DD" w:rsidRDefault="612C2896" w14:paraId="1F23135D" w14:textId="69C66AB0">
      <w:pPr>
        <w:pStyle w:val="Heading1"/>
      </w:pPr>
      <w:r w:rsidRPr="42E1D647">
        <w:t xml:space="preserve">Introduction to the </w:t>
      </w:r>
      <w:proofErr w:type="spellStart"/>
      <w:r w:rsidRPr="42E1D647">
        <w:t>Labour</w:t>
      </w:r>
      <w:proofErr w:type="spellEnd"/>
      <w:r w:rsidRPr="42E1D647">
        <w:t xml:space="preserve"> Force Survey and Annual Population Survey Workshop</w:t>
      </w:r>
    </w:p>
    <w:p w:rsidR="00044369" w:rsidP="00DE20D3" w:rsidRDefault="59890EF0" w14:paraId="41E5EAD1" w14:textId="1E8D92E4">
      <w:pPr>
        <w:pStyle w:val="Heading1"/>
        <w:rPr>
          <w:rFonts w:ascii="Calibri Light" w:hAnsi="Calibri Light"/>
        </w:rPr>
      </w:pPr>
      <w:r>
        <w:t xml:space="preserve">Instructions for accessing </w:t>
      </w:r>
      <w:proofErr w:type="gramStart"/>
      <w:r w:rsidR="00FE2CFA">
        <w:t>data</w:t>
      </w:r>
      <w:proofErr w:type="gramEnd"/>
    </w:p>
    <w:p w:rsidRPr="006A71DD" w:rsidR="27137D87" w:rsidP="006A71DD" w:rsidRDefault="27137D87" w14:paraId="06D8F433" w14:textId="42EF5FE7">
      <w:pPr>
        <w:rPr>
          <w:rFonts w:cstheme="minorHAnsi"/>
        </w:rPr>
      </w:pPr>
      <w:r w:rsidRPr="006A71DD">
        <w:t xml:space="preserve">The </w:t>
      </w:r>
      <w:r w:rsidRPr="006A71DD">
        <w:rPr>
          <w:rFonts w:cstheme="minorHAnsi"/>
        </w:rPr>
        <w:t xml:space="preserve">workshop involves a practical session where we will explore the following two datasets. </w:t>
      </w:r>
    </w:p>
    <w:p w:rsidRPr="006A71DD" w:rsidR="00044369" w:rsidP="006A71DD" w:rsidRDefault="00D429B6" w14:paraId="4E9E30D7" w14:textId="2580C97A">
      <w:pPr>
        <w:rPr>
          <w:rFonts w:eastAsia="Calibri" w:cstheme="minorHAnsi"/>
          <w:color w:val="000000" w:themeColor="text1"/>
        </w:rPr>
      </w:pPr>
      <w:hyperlink r:id="rId11">
        <w:r w:rsidRPr="006A71DD" w:rsidR="59890EF0">
          <w:rPr>
            <w:rStyle w:val="Hyperlink"/>
            <w:rFonts w:eastAsia="Arial" w:cstheme="minorHAnsi"/>
          </w:rPr>
          <w:t xml:space="preserve">Quarterly </w:t>
        </w:r>
        <w:proofErr w:type="spellStart"/>
        <w:r w:rsidRPr="006A71DD" w:rsidR="59890EF0">
          <w:rPr>
            <w:rStyle w:val="Hyperlink"/>
            <w:rFonts w:eastAsia="Arial" w:cstheme="minorHAnsi"/>
          </w:rPr>
          <w:t>Labour</w:t>
        </w:r>
        <w:proofErr w:type="spellEnd"/>
        <w:r w:rsidRPr="006A71DD" w:rsidR="59890EF0">
          <w:rPr>
            <w:rStyle w:val="Hyperlink"/>
            <w:rFonts w:eastAsia="Arial" w:cstheme="minorHAnsi"/>
          </w:rPr>
          <w:t xml:space="preserve"> Force Survey, October - December, 2020</w:t>
        </w:r>
      </w:hyperlink>
    </w:p>
    <w:p w:rsidRPr="006A71DD" w:rsidR="00044369" w:rsidP="006A71DD" w:rsidRDefault="00D429B6" w14:paraId="616172F4" w14:textId="67CA12F7">
      <w:pPr>
        <w:rPr>
          <w:rFonts w:eastAsia="Calibri" w:cstheme="minorHAnsi"/>
          <w:color w:val="000000" w:themeColor="text1"/>
        </w:rPr>
      </w:pPr>
      <w:hyperlink r:id="rId12">
        <w:proofErr w:type="spellStart"/>
        <w:r w:rsidRPr="006A71DD" w:rsidR="59890EF0">
          <w:rPr>
            <w:rStyle w:val="Hyperlink"/>
            <w:rFonts w:eastAsia="Arial" w:cstheme="minorHAnsi"/>
          </w:rPr>
          <w:t>Labour</w:t>
        </w:r>
        <w:proofErr w:type="spellEnd"/>
        <w:r w:rsidRPr="006A71DD" w:rsidR="59890EF0">
          <w:rPr>
            <w:rStyle w:val="Hyperlink"/>
            <w:rFonts w:eastAsia="Arial" w:cstheme="minorHAnsi"/>
          </w:rPr>
          <w:t xml:space="preserve"> Force Survey Two-Quarter Longitudinal Dataset, July - December, 2020</w:t>
        </w:r>
      </w:hyperlink>
    </w:p>
    <w:p w:rsidR="2E9EF2E7" w:rsidP="006A71DD" w:rsidRDefault="2E9EF2E7" w14:paraId="3EEAC959" w14:textId="68138313">
      <w:r>
        <w:t xml:space="preserve">To access these </w:t>
      </w:r>
      <w:r w:rsidR="1F9FC2A4">
        <w:t>datasets,</w:t>
      </w:r>
      <w:r>
        <w:t xml:space="preserve"> you need to be registered with the UK Data Service. You then add the dataset to your account</w:t>
      </w:r>
      <w:r w:rsidR="28BC8EA5">
        <w:t xml:space="preserve"> and set up a project to register the use of the data.</w:t>
      </w:r>
      <w:r w:rsidR="490827A2">
        <w:t xml:space="preserve"> </w:t>
      </w:r>
      <w:r w:rsidR="002B31EF">
        <w:t xml:space="preserve">This document outlines the steps to take. </w:t>
      </w:r>
    </w:p>
    <w:p w:rsidR="7CA729EF" w:rsidP="006A71DD" w:rsidRDefault="7CA729EF" w14:paraId="7DEE06EA" w14:textId="4FC25596">
      <w:pPr>
        <w:pStyle w:val="Heading2"/>
      </w:pPr>
      <w:r>
        <w:t xml:space="preserve">Register with the UK Data Service </w:t>
      </w:r>
    </w:p>
    <w:p w:rsidR="1437EB56" w:rsidP="006A71DD" w:rsidRDefault="1437EB56" w14:paraId="5FD7D543" w14:textId="5EE14624">
      <w:r>
        <w:t xml:space="preserve">If you are not already registered, visit this </w:t>
      </w:r>
      <w:hyperlink r:id="rId13">
        <w:r w:rsidRPr="42E1D647" w:rsidR="5608FF2C">
          <w:rPr>
            <w:rStyle w:val="Hyperlink"/>
          </w:rPr>
          <w:t>website</w:t>
        </w:r>
        <w:r w:rsidRPr="42E1D647">
          <w:rPr>
            <w:rStyle w:val="Hyperlink"/>
          </w:rPr>
          <w:t xml:space="preserve"> </w:t>
        </w:r>
        <w:r w:rsidRPr="42E1D647" w:rsidR="26D94346">
          <w:rPr>
            <w:rStyle w:val="Hyperlink"/>
          </w:rPr>
          <w:t xml:space="preserve">page </w:t>
        </w:r>
        <w:r w:rsidRPr="42E1D647">
          <w:rPr>
            <w:rStyle w:val="Hyperlink"/>
          </w:rPr>
          <w:t>for</w:t>
        </w:r>
        <w:r w:rsidRPr="42E1D647" w:rsidR="4C6E835D">
          <w:rPr>
            <w:rStyle w:val="Hyperlink"/>
          </w:rPr>
          <w:t xml:space="preserve"> details of how to register.</w:t>
        </w:r>
      </w:hyperlink>
      <w:r>
        <w:t xml:space="preserve"> </w:t>
      </w:r>
      <w:r w:rsidR="6DA7F9AC">
        <w:t xml:space="preserve">There are different instructions depending on your circumstance, use the tabs to select the instructions for you. </w:t>
      </w:r>
    </w:p>
    <w:p w:rsidR="6DA7F9AC" w:rsidP="006A71DD" w:rsidRDefault="6DA7F9AC" w14:paraId="16958A9F" w14:textId="2A6545F7">
      <w:r>
        <w:rPr>
          <w:noProof/>
        </w:rPr>
        <w:drawing>
          <wp:inline distT="0" distB="0" distL="0" distR="0" wp14:anchorId="57A74E51" wp14:editId="341DED7D">
            <wp:extent cx="3590925" cy="1419225"/>
            <wp:effectExtent l="0" t="0" r="9525" b="9525"/>
            <wp:docPr id="852513150" name="Picture 852513150" descr="UK Data Service registration page has sections for UK university or college users, other UK users, Non UK users and Commercial us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3150" name="Picture 852513150" descr="UK Data Service registration page has sections for UK university or college users, other UK users, Non UK users and Commercial users. "/>
                    <pic:cNvPicPr/>
                  </pic:nvPicPr>
                  <pic:blipFill rotWithShape="1">
                    <a:blip r:embed="rId14">
                      <a:extLst>
                        <a:ext uri="{28A0092B-C50C-407E-A947-70E740481C1C}">
                          <a14:useLocalDpi xmlns:a14="http://schemas.microsoft.com/office/drawing/2010/main" val="0"/>
                        </a:ext>
                      </a:extLst>
                    </a:blip>
                    <a:srcRect l="27244" t="16265" r="12340" b="38856"/>
                    <a:stretch/>
                  </pic:blipFill>
                  <pic:spPr bwMode="auto">
                    <a:xfrm>
                      <a:off x="0" y="0"/>
                      <a:ext cx="3590925" cy="1419225"/>
                    </a:xfrm>
                    <a:prstGeom prst="rect">
                      <a:avLst/>
                    </a:prstGeom>
                    <a:ln>
                      <a:noFill/>
                    </a:ln>
                    <a:extLst>
                      <a:ext uri="{53640926-AAD7-44D8-BBD7-CCE9431645EC}">
                        <a14:shadowObscured xmlns:a14="http://schemas.microsoft.com/office/drawing/2010/main"/>
                      </a:ext>
                    </a:extLst>
                  </pic:spPr>
                </pic:pic>
              </a:graphicData>
            </a:graphic>
          </wp:inline>
        </w:drawing>
      </w:r>
    </w:p>
    <w:p w:rsidR="00044369" w:rsidP="006A71DD" w:rsidRDefault="41404AD7" w14:paraId="2CBAF953" w14:textId="100AD034">
      <w:pPr>
        <w:pStyle w:val="Heading2"/>
      </w:pPr>
      <w:r>
        <w:t xml:space="preserve">Find data in the </w:t>
      </w:r>
      <w:proofErr w:type="gramStart"/>
      <w:r>
        <w:t>c</w:t>
      </w:r>
      <w:r w:rsidR="4A90452C">
        <w:t>atalogue</w:t>
      </w:r>
      <w:proofErr w:type="gramEnd"/>
      <w:r w:rsidR="4A90452C">
        <w:t xml:space="preserve"> </w:t>
      </w:r>
    </w:p>
    <w:p w:rsidR="00044369" w:rsidP="006A71DD" w:rsidRDefault="568D314E" w14:paraId="2C078E63" w14:textId="0F873514">
      <w:r>
        <w:t>Once you are registered, c</w:t>
      </w:r>
      <w:r w:rsidR="384D863B">
        <w:t xml:space="preserve">lick on the link to go to the relevant catalogue page: </w:t>
      </w:r>
    </w:p>
    <w:p w:rsidRPr="006A71DD" w:rsidR="384D863B" w:rsidP="006A71DD" w:rsidRDefault="00D429B6" w14:paraId="326EB633" w14:textId="3050E0C4">
      <w:pPr>
        <w:rPr>
          <w:rFonts w:eastAsia="Calibri" w:cstheme="minorHAnsi"/>
          <w:color w:val="000000" w:themeColor="text1"/>
        </w:rPr>
      </w:pPr>
      <w:hyperlink r:id="rId15">
        <w:r w:rsidRPr="006A71DD" w:rsidR="384D863B">
          <w:rPr>
            <w:rStyle w:val="Hyperlink"/>
            <w:rFonts w:eastAsia="Arial" w:cstheme="minorHAnsi"/>
          </w:rPr>
          <w:t xml:space="preserve">Quarterly </w:t>
        </w:r>
        <w:proofErr w:type="spellStart"/>
        <w:r w:rsidRPr="006A71DD" w:rsidR="384D863B">
          <w:rPr>
            <w:rStyle w:val="Hyperlink"/>
            <w:rFonts w:eastAsia="Arial" w:cstheme="minorHAnsi"/>
          </w:rPr>
          <w:t>Labour</w:t>
        </w:r>
        <w:proofErr w:type="spellEnd"/>
        <w:r w:rsidRPr="006A71DD" w:rsidR="384D863B">
          <w:rPr>
            <w:rStyle w:val="Hyperlink"/>
            <w:rFonts w:eastAsia="Arial" w:cstheme="minorHAnsi"/>
          </w:rPr>
          <w:t xml:space="preserve"> Force Survey, October - December, 2020</w:t>
        </w:r>
      </w:hyperlink>
    </w:p>
    <w:p w:rsidR="383F4D21" w:rsidP="006A71DD" w:rsidRDefault="383F4D21" w14:paraId="22F56C32" w14:textId="480D0280">
      <w:r>
        <w:t xml:space="preserve">On the catalogue page, click on </w:t>
      </w:r>
      <w:r w:rsidR="2F221D4A">
        <w:t>‘</w:t>
      </w:r>
      <w:r>
        <w:t>Access data</w:t>
      </w:r>
      <w:r w:rsidR="4AD7F9C2">
        <w:t>’</w:t>
      </w:r>
      <w:r>
        <w:t xml:space="preserve"> on the right o</w:t>
      </w:r>
      <w:r w:rsidR="4AEEDE2B">
        <w:t xml:space="preserve">f the screen (see picture below). </w:t>
      </w:r>
    </w:p>
    <w:p w:rsidR="384D863B" w:rsidP="006A71DD" w:rsidRDefault="00734B18" w14:paraId="09B2EDF2" w14:textId="03BDFEFD">
      <w:r>
        <w:rPr>
          <w:noProof/>
          <w:lang w:val="en-GB" w:eastAsia="en-GB"/>
        </w:rPr>
        <mc:AlternateContent>
          <mc:Choice Requires="wps">
            <w:drawing>
              <wp:anchor distT="0" distB="0" distL="114300" distR="114300" simplePos="0" relativeHeight="251657216" behindDoc="0" locked="0" layoutInCell="1" allowOverlap="1" wp14:anchorId="2AEBE722" wp14:editId="189BEB30">
                <wp:simplePos x="0" y="0"/>
                <wp:positionH relativeFrom="column">
                  <wp:posOffset>3219450</wp:posOffset>
                </wp:positionH>
                <wp:positionV relativeFrom="paragraph">
                  <wp:posOffset>527049</wp:posOffset>
                </wp:positionV>
                <wp:extent cx="295275" cy="47625"/>
                <wp:effectExtent l="38100" t="38100" r="28575" b="85725"/>
                <wp:wrapNone/>
                <wp:docPr id="2" name="Straight Arrow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295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type id="_x0000_t32" coordsize="21600,21600" o:oned="t" filled="f" o:spt="32" path="m,l21600,21600e" w14:anchorId="091897C4">
                <v:path fillok="f" arrowok="t" o:connecttype="none"/>
                <o:lock v:ext="edit" shapetype="t"/>
              </v:shapetype>
              <v:shape id="Straight Arrow Connector 2" style="position:absolute;margin-left:253.5pt;margin-top:41.5pt;width:23.25pt;height:3.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">
                <v:stroke joinstyle="miter" endarrow="block"/>
              </v:shape>
            </w:pict>
          </mc:Fallback>
        </mc:AlternateContent>
      </w:r>
      <w:r w:rsidR="384D863B">
        <w:rPr>
          <w:noProof/>
          <w:lang w:val="en-GB" w:eastAsia="en-GB"/>
        </w:rPr>
        <w:drawing>
          <wp:inline distT="0" distB="0" distL="0" distR="0" wp14:anchorId="4A6C09C1" wp14:editId="214B929E">
            <wp:extent cx="3664902" cy="1553845"/>
            <wp:effectExtent l="0" t="0" r="0" b="8255"/>
            <wp:docPr id="1232997492" name="Picture 1232997492" descr="Catalogue page for the Quarterly Labour Force Survey, October - December, 2020. Under the title of the dataset there is a menu with the option to Access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l="28365" t="35084" b="7831"/>
                    <a:stretch/>
                  </pic:blipFill>
                  <pic:spPr bwMode="auto">
                    <a:xfrm>
                      <a:off x="0" y="0"/>
                      <a:ext cx="3664902" cy="1553845"/>
                    </a:xfrm>
                    <a:prstGeom prst="rect">
                      <a:avLst/>
                    </a:prstGeom>
                    <a:ln>
                      <a:noFill/>
                    </a:ln>
                    <a:extLst>
                      <a:ext uri="{53640926-AAD7-44D8-BBD7-CCE9431645EC}">
                        <a14:shadowObscured xmlns:a14="http://schemas.microsoft.com/office/drawing/2010/main"/>
                      </a:ext>
                    </a:extLst>
                  </pic:spPr>
                </pic:pic>
              </a:graphicData>
            </a:graphic>
          </wp:inline>
        </w:drawing>
      </w:r>
    </w:p>
    <w:p w:rsidR="006A71DD" w:rsidP="00ED52FF" w:rsidRDefault="006A71DD" w14:paraId="3EC8E4EF" w14:textId="77777777">
      <w:pPr>
        <w:pStyle w:val="NoSpacing"/>
      </w:pPr>
    </w:p>
    <w:p w:rsidR="00E06FC1" w:rsidP="006A71DD" w:rsidRDefault="3B3FF9E0" w14:paraId="3242B2FF" w14:textId="02883794">
      <w:pPr>
        <w:pStyle w:val="Heading2"/>
        <w:rPr>
          <w:rFonts w:ascii="Calibri Light" w:hAnsi="Calibri Light"/>
        </w:rPr>
      </w:pPr>
      <w:r>
        <w:lastRenderedPageBreak/>
        <w:t>Access Data</w:t>
      </w:r>
    </w:p>
    <w:p w:rsidR="00E06FC1" w:rsidP="006A71DD" w:rsidRDefault="3B3FF9E0" w14:paraId="32B89D0C" w14:textId="05C4F339">
      <w:r>
        <w:t xml:space="preserve">You need to be logged in before you can access the data. </w:t>
      </w:r>
      <w:r w:rsidR="00E06FC1">
        <w:t xml:space="preserve">On the Access data page, select login if you are not already </w:t>
      </w:r>
      <w:r w:rsidR="6F831636">
        <w:t>logged in.</w:t>
      </w:r>
      <w:r w:rsidR="00E06FC1">
        <w:t xml:space="preserve"> </w:t>
      </w:r>
      <w:r w:rsidR="479B913F">
        <w:t xml:space="preserve">Follow the steps on the log-in page. </w:t>
      </w:r>
    </w:p>
    <w:p w:rsidR="00E06FC1" w:rsidP="006A71DD" w:rsidRDefault="6BA1F308" w14:paraId="6EECFED3" w14:textId="0889AC8B">
      <w:r>
        <w:t xml:space="preserve">Once logged in you will have the option to add to your account. </w:t>
      </w:r>
    </w:p>
    <w:p w:rsidR="64B8F345" w:rsidP="006A71DD" w:rsidRDefault="64B8F345" w14:paraId="578FC136" w14:textId="3FE1CA2A" w14:noSpellErr="1">
      <w:r w:rsidR="64B8F345">
        <w:drawing>
          <wp:inline wp14:editId="1A4D1A0C" wp14:anchorId="23A1585A">
            <wp:extent cx="4691375" cy="2504290"/>
            <wp:effectExtent l="0" t="0" r="0" b="0"/>
            <wp:docPr id="700217489" name="Picture 700217489" descr="The access data section of a UK Data Service catalogue record includes am Add to Account button. " title=""/>
            <wp:cNvGraphicFramePr>
              <a:graphicFrameLocks noChangeAspect="1"/>
            </wp:cNvGraphicFramePr>
            <a:graphic>
              <a:graphicData uri="http://schemas.openxmlformats.org/drawingml/2006/picture">
                <pic:pic>
                  <pic:nvPicPr>
                    <pic:cNvPr id="0" name="Picture 700217489"/>
                    <pic:cNvPicPr/>
                  </pic:nvPicPr>
                  <pic:blipFill>
                    <a:blip r:embed="R5d0c81867eec4ca0">
                      <a:extLst xmlns:a="http://schemas.openxmlformats.org/drawingml/2006/main">
                        <a:ext uri="{28A0092B-C50C-407E-A947-70E740481C1C}">
                          <a14:useLocalDpi xmlns:a14="http://schemas.microsoft.com/office/drawing/2010/main" val="0"/>
                        </a:ext>
                      </a:extLst>
                    </a:blip>
                    <a:srcRect l="22435" t="8762" b="13417"/>
                    <a:stretch>
                      <a:fillRect/>
                    </a:stretch>
                  </pic:blipFill>
                  <pic:spPr>
                    <a:xfrm rot="0" flipH="0" flipV="0">
                      <a:off x="0" y="0"/>
                      <a:ext cx="4691375" cy="2504290"/>
                    </a:xfrm>
                    <a:prstGeom prst="rect">
                      <a:avLst/>
                    </a:prstGeom>
                  </pic:spPr>
                </pic:pic>
              </a:graphicData>
            </a:graphic>
          </wp:inline>
        </w:drawing>
      </w:r>
    </w:p>
    <w:p w:rsidR="57E1CB17" w:rsidP="006A71DD" w:rsidRDefault="57E1CB17" w14:paraId="7D3316BA" w14:textId="2A25E3CD">
      <w:pPr>
        <w:rPr>
          <w:rFonts w:ascii="Calibri" w:hAnsi="Calibri" w:eastAsia="Calibri" w:cs="Calibri"/>
          <w:color w:val="000000" w:themeColor="text1"/>
        </w:rPr>
      </w:pPr>
      <w:r w:rsidRPr="42E1D647">
        <w:t xml:space="preserve">Now visit the </w:t>
      </w:r>
      <w:r w:rsidRPr="42E1D647" w:rsidR="2F14EBEF">
        <w:t>catalogue</w:t>
      </w:r>
      <w:r w:rsidRPr="42E1D647">
        <w:t xml:space="preserve"> page for the other dataset and add this to your account: </w:t>
      </w:r>
      <w:hyperlink r:id="rId18">
        <w:proofErr w:type="spellStart"/>
        <w:r w:rsidRPr="004968FE">
          <w:rPr>
            <w:rStyle w:val="Hyperlink"/>
            <w:rFonts w:eastAsia="Arial" w:cstheme="minorHAnsi"/>
          </w:rPr>
          <w:t>Labour</w:t>
        </w:r>
        <w:proofErr w:type="spellEnd"/>
        <w:r w:rsidRPr="004968FE">
          <w:rPr>
            <w:rStyle w:val="Hyperlink"/>
            <w:rFonts w:eastAsia="Arial" w:cstheme="minorHAnsi"/>
          </w:rPr>
          <w:t xml:space="preserve"> Force Survey Two-Quarter Longitudinal Dataset, July - December, 2020</w:t>
        </w:r>
      </w:hyperlink>
    </w:p>
    <w:p w:rsidR="00BA0356" w:rsidP="00BA0356" w:rsidRDefault="00BA0356" w14:paraId="361CF406" w14:textId="46AD4D50">
      <w:r w:rsidRPr="42E1D647">
        <w:t xml:space="preserve">Once you have added the relevant datasets, go to your account by clicking the ‘your account’ link that appears once you have added the data (You can also click on My account at the top). </w:t>
      </w:r>
    </w:p>
    <w:p w:rsidR="008D42A2" w:rsidP="00BA0356" w:rsidRDefault="008D42A2" w14:paraId="017BDD18" w14:textId="089A9607">
      <w:r>
        <w:rPr>
          <w:noProof/>
          <w:lang w:val="en-GB" w:eastAsia="en-GB"/>
        </w:rPr>
        <mc:AlternateContent>
          <mc:Choice Requires="wps">
            <w:drawing>
              <wp:anchor distT="0" distB="0" distL="114300" distR="114300" simplePos="0" relativeHeight="251661312" behindDoc="0" locked="0" layoutInCell="1" allowOverlap="1" wp14:anchorId="2D7A43DD" wp14:editId="21FED297">
                <wp:simplePos x="0" y="0"/>
                <wp:positionH relativeFrom="column">
                  <wp:posOffset>1704974</wp:posOffset>
                </wp:positionH>
                <wp:positionV relativeFrom="paragraph">
                  <wp:posOffset>184785</wp:posOffset>
                </wp:positionV>
                <wp:extent cx="876300" cy="200025"/>
                <wp:effectExtent l="38100" t="0" r="19050" b="8572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876300" cy="200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 id="Straight Arrow Connector 4" style="position:absolute;margin-left:134.25pt;margin-top:14.55pt;width:69pt;height:15.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4472c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" w14:anchorId="7A483233">
                <v:stroke joinstyle="miter" endarrow="block"/>
              </v:shape>
            </w:pict>
          </mc:Fallback>
        </mc:AlternateContent>
      </w:r>
      <w:r>
        <w:rPr>
          <w:noProof/>
        </w:rPr>
        <w:drawing>
          <wp:inline distT="0" distB="0" distL="0" distR="0" wp14:anchorId="594A2100" wp14:editId="2DDD6880">
            <wp:extent cx="4690466" cy="789305"/>
            <wp:effectExtent l="0" t="0" r="0" b="0"/>
            <wp:docPr id="3" name="Picture 3" descr="Once data is added to an account, a box appears indicated the data has been added and giving links to go to 'your account' or to 'Continue browsing for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nce data is added to an account, a box appears indicated the data has been added and giving links to go to 'your account' or to 'Continue browsing for data'. "/>
                    <pic:cNvPicPr/>
                  </pic:nvPicPr>
                  <pic:blipFill rotWithShape="1">
                    <a:blip r:embed="rId17">
                      <a:extLst>
                        <a:ext uri="{28A0092B-C50C-407E-A947-70E740481C1C}">
                          <a14:useLocalDpi xmlns:a14="http://schemas.microsoft.com/office/drawing/2010/main" val="0"/>
                        </a:ext>
                      </a:extLst>
                    </a:blip>
                    <a:srcRect l="22435" t="62050" b="13417"/>
                    <a:stretch/>
                  </pic:blipFill>
                  <pic:spPr bwMode="auto">
                    <a:xfrm>
                      <a:off x="0" y="0"/>
                      <a:ext cx="4691375" cy="789458"/>
                    </a:xfrm>
                    <a:prstGeom prst="rect">
                      <a:avLst/>
                    </a:prstGeom>
                    <a:ln>
                      <a:noFill/>
                    </a:ln>
                    <a:extLst>
                      <a:ext uri="{53640926-AAD7-44D8-BBD7-CCE9431645EC}">
                        <a14:shadowObscured xmlns:a14="http://schemas.microsoft.com/office/drawing/2010/main"/>
                      </a:ext>
                    </a:extLst>
                  </pic:spPr>
                </pic:pic>
              </a:graphicData>
            </a:graphic>
          </wp:inline>
        </w:drawing>
      </w:r>
    </w:p>
    <w:p w:rsidR="001619EA" w:rsidRDefault="001619EA" w14:paraId="7791B7DA" w14:textId="77777777">
      <w:pPr>
        <w:rPr>
          <w:rFonts w:asciiTheme="majorHAnsi" w:hAnsiTheme="majorHAnsi" w:eastAsiaTheme="majorEastAsia" w:cstheme="majorBidi"/>
          <w:color w:val="2F5496" w:themeColor="accent1" w:themeShade="BF"/>
          <w:sz w:val="26"/>
          <w:szCs w:val="26"/>
        </w:rPr>
      </w:pPr>
      <w:r>
        <w:br w:type="page"/>
      </w:r>
    </w:p>
    <w:p w:rsidR="57E1CB17" w:rsidP="006A71DD" w:rsidRDefault="57E1CB17" w14:paraId="4853D4EE" w14:textId="07D0FD4A">
      <w:pPr>
        <w:pStyle w:val="Heading2"/>
        <w:rPr>
          <w:rFonts w:ascii="Calibri Light" w:hAnsi="Calibri Light"/>
        </w:rPr>
      </w:pPr>
      <w:r>
        <w:lastRenderedPageBreak/>
        <w:t xml:space="preserve">View your </w:t>
      </w:r>
      <w:proofErr w:type="gramStart"/>
      <w:r>
        <w:t>account</w:t>
      </w:r>
      <w:proofErr w:type="gramEnd"/>
      <w:r>
        <w:t xml:space="preserve"> </w:t>
      </w:r>
    </w:p>
    <w:p w:rsidR="3EEE0859" w:rsidP="006A71DD" w:rsidRDefault="3EEE0859" w14:paraId="65DBA090" w14:textId="09E84A2A">
      <w:r w:rsidRPr="42E1D647">
        <w:t xml:space="preserve">Under Data in your account area, you should now have </w:t>
      </w:r>
      <w:r w:rsidRPr="42E1D647" w:rsidR="6500F83E">
        <w:t xml:space="preserve">the two data sets Awaiting assignment to projects. Select both using the tick box. Select Add to project. </w:t>
      </w:r>
    </w:p>
    <w:p w:rsidR="3F6B0A1D" w:rsidP="006A71DD" w:rsidRDefault="001619EA" w14:paraId="596813B7" w14:textId="520EE00B" w14:noSpellErr="1">
      <w:r>
        <w:rPr>
          <w:noProof/>
          <w:lang w:val="en-GB" w:eastAsia="en-GB"/>
        </w:rPr>
        <mc:AlternateContent>
          <mc:Choice Requires="wps">
            <w:drawing>
              <wp:anchor distT="0" distB="0" distL="114300" distR="114300" simplePos="0" relativeHeight="251663360" behindDoc="0" locked="0" layoutInCell="1" allowOverlap="1" wp14:anchorId="1FB5E41C" wp14:editId="322EF56A">
                <wp:simplePos x="0" y="0"/>
                <wp:positionH relativeFrom="column">
                  <wp:posOffset>5143500</wp:posOffset>
                </wp:positionH>
                <wp:positionV relativeFrom="paragraph">
                  <wp:posOffset>1660525</wp:posOffset>
                </wp:positionV>
                <wp:extent cx="390525" cy="57150"/>
                <wp:effectExtent l="38100" t="19050" r="28575" b="76200"/>
                <wp:wrapNone/>
                <wp:docPr id="5" name="Straight Arrow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390525" cy="57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 id="Straight Arrow Connector 5" style="position:absolute;margin-left:405pt;margin-top:130.75pt;width:30.75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4472c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" w14:anchorId="392D6A65">
                <v:stroke joinstyle="miter" endarrow="block"/>
              </v:shape>
            </w:pict>
          </mc:Fallback>
        </mc:AlternateContent>
      </w:r>
      <w:r w:rsidR="3F6B0A1D">
        <w:rPr>
          <w:noProof/>
        </w:rPr>
        <w:drawing>
          <wp:inline distT="0" distB="0" distL="0" distR="0" wp14:anchorId="569C834F" wp14:editId="08EE1F2F">
            <wp:extent cx="5600774" cy="2352720"/>
            <wp:effectExtent l="0" t="0" r="0" b="0"/>
            <wp:docPr id="305166154" name="Picture 305166154" descr="User 'Awaiting assignment to projects', two datasets are listed in a table with colums for the Study Number (SN) and Dataset title. The last column include ti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66154" name="Picture 305166154" descr="User 'Awaiting assignment to projects', two datasets are listed in a table with colums for the Study Number (SN) and Dataset title. The last column include tick boxes. "/>
                    <pic:cNvPicPr/>
                  </pic:nvPicPr>
                  <pic:blipFill>
                    <a:blip r:embed="rId19">
                      <a:extLst>
                        <a:ext uri="{28A0092B-C50C-407E-A947-70E740481C1C}">
                          <a14:useLocalDpi xmlns:a14="http://schemas.microsoft.com/office/drawing/2010/main" val="0"/>
                        </a:ext>
                      </a:extLst>
                    </a:blip>
                    <a:srcRect l="4166" t="13855" r="1602" b="11746"/>
                    <a:stretch>
                      <a:fillRect/>
                    </a:stretch>
                  </pic:blipFill>
                  <pic:spPr>
                    <a:xfrm>
                      <a:off x="0" y="0"/>
                      <a:ext cx="5600774" cy="2352720"/>
                    </a:xfrm>
                    <a:prstGeom prst="rect">
                      <a:avLst/>
                    </a:prstGeom>
                  </pic:spPr>
                </pic:pic>
              </a:graphicData>
            </a:graphic>
          </wp:inline>
        </w:drawing>
      </w:r>
    </w:p>
    <w:p w:rsidR="02983E32" w:rsidP="006A71DD" w:rsidRDefault="02983E32" w14:paraId="6D4FFC0E" w14:textId="3C1EAB92">
      <w:r w:rsidRPr="42E1D647">
        <w:t xml:space="preserve">You create a new project or add to an existing project if relevant. For example, you can create a project called LFS workshop with </w:t>
      </w:r>
      <w:r w:rsidR="00587DC1">
        <w:t xml:space="preserve">type as </w:t>
      </w:r>
      <w:r w:rsidRPr="42E1D647">
        <w:t>non-commercial use. Add a few sentences to describe that you are downloading the data as part of a training course.</w:t>
      </w:r>
      <w:r w:rsidRPr="42E1D647" w:rsidR="76AC8A5A">
        <w:t xml:space="preserve"> </w:t>
      </w:r>
      <w:r w:rsidRPr="42E1D647" w:rsidR="70CA2618">
        <w:t>Y</w:t>
      </w:r>
      <w:r w:rsidR="73A646C2">
        <w:t xml:space="preserve">ou can </w:t>
      </w:r>
      <w:r>
        <w:t xml:space="preserve">add the data to the project. </w:t>
      </w:r>
    </w:p>
    <w:p w:rsidR="490C8C02" w:rsidP="006A71DD" w:rsidRDefault="490C8C02" w14:paraId="262E14B9" w14:textId="10841C3D">
      <w:r>
        <w:t xml:space="preserve">With </w:t>
      </w:r>
      <w:r w:rsidR="34E4ED5E">
        <w:t xml:space="preserve">both datasets </w:t>
      </w:r>
      <w:r>
        <w:t xml:space="preserve">added to the project, </w:t>
      </w:r>
      <w:r w:rsidR="1D5C1705">
        <w:t xml:space="preserve">select both using the tick box and </w:t>
      </w:r>
      <w:r w:rsidR="00AF7FFA">
        <w:t xml:space="preserve">select </w:t>
      </w:r>
      <w:r w:rsidR="1D5C1705">
        <w:t xml:space="preserve">‘Download selected’. When asked to select the file type, select the SPSS </w:t>
      </w:r>
      <w:proofErr w:type="spellStart"/>
      <w:r w:rsidR="1D5C1705">
        <w:t>verion</w:t>
      </w:r>
      <w:proofErr w:type="spellEnd"/>
      <w:r w:rsidR="1D5C1705">
        <w:t xml:space="preserve"> (or Stat</w:t>
      </w:r>
      <w:r w:rsidR="6D233C2B">
        <w:t xml:space="preserve">a if preferred). </w:t>
      </w:r>
    </w:p>
    <w:p w:rsidR="3D008579" w:rsidP="006A71DD" w:rsidRDefault="00AF7FFA" w14:paraId="07E42BBF" w14:textId="4A52A45C">
      <w:r>
        <w:rPr>
          <w:noProof/>
          <w:lang w:val="en-GB" w:eastAsia="en-GB"/>
        </w:rPr>
        <mc:AlternateContent>
          <mc:Choice Requires="wps">
            <w:drawing>
              <wp:anchor distT="0" distB="0" distL="114300" distR="114300" simplePos="0" relativeHeight="251659264" behindDoc="0" locked="0" layoutInCell="1" allowOverlap="1" wp14:anchorId="3CFF1A61" wp14:editId="15EFD274">
                <wp:simplePos x="0" y="0"/>
                <wp:positionH relativeFrom="column">
                  <wp:posOffset>3752850</wp:posOffset>
                </wp:positionH>
                <wp:positionV relativeFrom="paragraph">
                  <wp:posOffset>1685290</wp:posOffset>
                </wp:positionV>
                <wp:extent cx="390525" cy="57150"/>
                <wp:effectExtent l="38100" t="19050" r="28575" b="76200"/>
                <wp:wrapNone/>
                <wp:docPr id="6" name="Straight Arrow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390525" cy="57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 id="Straight Arrow Connector 6" style="position:absolute;margin-left:295.5pt;margin-top:132.7pt;width:30.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4472c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" w14:anchorId="77EE7774">
                <v:stroke joinstyle="miter" endarrow="block"/>
              </v:shape>
            </w:pict>
          </mc:Fallback>
        </mc:AlternateContent>
      </w:r>
      <w:r w:rsidR="3D008579">
        <w:rPr>
          <w:noProof/>
        </w:rPr>
        <w:drawing>
          <wp:inline distT="0" distB="0" distL="0" distR="0" wp14:anchorId="39DED65A" wp14:editId="5EAFB641">
            <wp:extent cx="4305300" cy="2066925"/>
            <wp:effectExtent l="0" t="0" r="0" b="9525"/>
            <wp:docPr id="1158802027" name="Picture 1158802027" descr="Under the list of dataset's there is a button that gives the option to download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02027" name="Picture 1158802027" descr="Under the list of dataset's there is a button that gives the option to download selected. "/>
                    <pic:cNvPicPr/>
                  </pic:nvPicPr>
                  <pic:blipFill rotWithShape="1">
                    <a:blip r:embed="rId20">
                      <a:extLst>
                        <a:ext uri="{28A0092B-C50C-407E-A947-70E740481C1C}">
                          <a14:useLocalDpi xmlns:a14="http://schemas.microsoft.com/office/drawing/2010/main" val="0"/>
                        </a:ext>
                      </a:extLst>
                    </a:blip>
                    <a:srcRect l="27564" t="9337" b="25301"/>
                    <a:stretch/>
                  </pic:blipFill>
                  <pic:spPr bwMode="auto">
                    <a:xfrm>
                      <a:off x="0" y="0"/>
                      <a:ext cx="4305300" cy="2066925"/>
                    </a:xfrm>
                    <a:prstGeom prst="rect">
                      <a:avLst/>
                    </a:prstGeom>
                    <a:ln>
                      <a:noFill/>
                    </a:ln>
                    <a:extLst>
                      <a:ext uri="{53640926-AAD7-44D8-BBD7-CCE9431645EC}">
                        <a14:shadowObscured xmlns:a14="http://schemas.microsoft.com/office/drawing/2010/main"/>
                      </a:ext>
                    </a:extLst>
                  </pic:spPr>
                </pic:pic>
              </a:graphicData>
            </a:graphic>
          </wp:inline>
        </w:drawing>
      </w:r>
    </w:p>
    <w:p w:rsidR="187C654E" w:rsidP="006A71DD" w:rsidRDefault="187C654E" w14:paraId="1C649D3C" w14:textId="151EE9E9">
      <w:r>
        <w:t>You will now have downloaded two zip files. To use in the workshop, you will need to extract and save to a</w:t>
      </w:r>
      <w:r w:rsidR="00AF7FFA">
        <w:t xml:space="preserve"> </w:t>
      </w:r>
      <w:r>
        <w:t>location</w:t>
      </w:r>
      <w:r w:rsidR="00AF7FFA">
        <w:t xml:space="preserve"> accessible on the day. </w:t>
      </w:r>
    </w:p>
    <w:p w:rsidR="42E1D647" w:rsidP="006A71DD" w:rsidRDefault="42E1D647" w14:paraId="54D35CB1" w14:textId="12BAB4A3"/>
    <w:sectPr w:rsidR="42E1D647">
      <w:headerReference w:type="default" r:id="rId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9B6" w:rsidP="004F614F" w:rsidRDefault="00D429B6" w14:paraId="02D94EBB" w14:textId="77777777">
      <w:pPr>
        <w:spacing w:after="0" w:line="240" w:lineRule="auto"/>
      </w:pPr>
      <w:r>
        <w:separator/>
      </w:r>
    </w:p>
  </w:endnote>
  <w:endnote w:type="continuationSeparator" w:id="0">
    <w:p w:rsidR="00D429B6" w:rsidP="004F614F" w:rsidRDefault="00D429B6" w14:paraId="62ABB4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9B6" w:rsidP="004F614F" w:rsidRDefault="00D429B6" w14:paraId="699B8DB7" w14:textId="77777777">
      <w:pPr>
        <w:spacing w:after="0" w:line="240" w:lineRule="auto"/>
      </w:pPr>
      <w:r>
        <w:separator/>
      </w:r>
    </w:p>
  </w:footnote>
  <w:footnote w:type="continuationSeparator" w:id="0">
    <w:p w:rsidR="00D429B6" w:rsidP="004F614F" w:rsidRDefault="00D429B6" w14:paraId="6A7B65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A31EF" w:rsidP="00B20F49" w:rsidRDefault="008A31EF" w14:paraId="0F128B60" w14:textId="47C72121">
    <w:pPr>
      <w:pStyle w:val="Header"/>
      <w:jc w:val="right"/>
    </w:pPr>
    <w:r>
      <w:rPr>
        <w:noProof/>
      </w:rPr>
      <w:drawing>
        <wp:inline distT="0" distB="0" distL="0" distR="0" wp14:anchorId="3D4ED68A" wp14:editId="13D4F7DC">
          <wp:extent cx="1962150" cy="467059"/>
          <wp:effectExtent l="0" t="0" r="0" b="9525"/>
          <wp:docPr id="1" name="Picture 1" descr="UK Data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K Data Service Logo"/>
                  <pic:cNvPicPr/>
                </pic:nvPicPr>
                <pic:blipFill>
                  <a:blip r:embed="rId1">
                    <a:extLst>
                      <a:ext uri="{28A0092B-C50C-407E-A947-70E740481C1C}">
                        <a14:useLocalDpi xmlns:a14="http://schemas.microsoft.com/office/drawing/2010/main" val="0"/>
                      </a:ext>
                    </a:extLst>
                  </a:blip>
                  <a:stretch>
                    <a:fillRect/>
                  </a:stretch>
                </pic:blipFill>
                <pic:spPr>
                  <a:xfrm>
                    <a:off x="0" y="0"/>
                    <a:ext cx="1969373" cy="4687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511"/>
    <w:multiLevelType w:val="hybridMultilevel"/>
    <w:tmpl w:val="1E6A324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4F57D24"/>
    <w:multiLevelType w:val="hybridMultilevel"/>
    <w:tmpl w:val="3F18DAA4"/>
    <w:lvl w:ilvl="0" w:tplc="6D2A790E">
      <w:start w:val="1"/>
      <w:numFmt w:val="bullet"/>
      <w:lvlText w:val=""/>
      <w:lvlJc w:val="left"/>
      <w:pPr>
        <w:ind w:left="720" w:hanging="360"/>
      </w:pPr>
      <w:rPr>
        <w:rFonts w:hint="default" w:ascii="Symbol" w:hAnsi="Symbol"/>
      </w:rPr>
    </w:lvl>
    <w:lvl w:ilvl="1" w:tplc="819262D2">
      <w:start w:val="1"/>
      <w:numFmt w:val="bullet"/>
      <w:lvlText w:val="o"/>
      <w:lvlJc w:val="left"/>
      <w:pPr>
        <w:ind w:left="1440" w:hanging="360"/>
      </w:pPr>
      <w:rPr>
        <w:rFonts w:hint="default" w:ascii="Courier New" w:hAnsi="Courier New"/>
      </w:rPr>
    </w:lvl>
    <w:lvl w:ilvl="2" w:tplc="76A2B2F0">
      <w:start w:val="1"/>
      <w:numFmt w:val="bullet"/>
      <w:lvlText w:val=""/>
      <w:lvlJc w:val="left"/>
      <w:pPr>
        <w:ind w:left="2160" w:hanging="360"/>
      </w:pPr>
      <w:rPr>
        <w:rFonts w:hint="default" w:ascii="Wingdings" w:hAnsi="Wingdings"/>
      </w:rPr>
    </w:lvl>
    <w:lvl w:ilvl="3" w:tplc="17E87BBC">
      <w:start w:val="1"/>
      <w:numFmt w:val="bullet"/>
      <w:lvlText w:val=""/>
      <w:lvlJc w:val="left"/>
      <w:pPr>
        <w:ind w:left="2880" w:hanging="360"/>
      </w:pPr>
      <w:rPr>
        <w:rFonts w:hint="default" w:ascii="Symbol" w:hAnsi="Symbol"/>
      </w:rPr>
    </w:lvl>
    <w:lvl w:ilvl="4" w:tplc="6AFCC37E">
      <w:start w:val="1"/>
      <w:numFmt w:val="bullet"/>
      <w:lvlText w:val="o"/>
      <w:lvlJc w:val="left"/>
      <w:pPr>
        <w:ind w:left="3600" w:hanging="360"/>
      </w:pPr>
      <w:rPr>
        <w:rFonts w:hint="default" w:ascii="Courier New" w:hAnsi="Courier New"/>
      </w:rPr>
    </w:lvl>
    <w:lvl w:ilvl="5" w:tplc="32A433C6">
      <w:start w:val="1"/>
      <w:numFmt w:val="bullet"/>
      <w:lvlText w:val=""/>
      <w:lvlJc w:val="left"/>
      <w:pPr>
        <w:ind w:left="4320" w:hanging="360"/>
      </w:pPr>
      <w:rPr>
        <w:rFonts w:hint="default" w:ascii="Wingdings" w:hAnsi="Wingdings"/>
      </w:rPr>
    </w:lvl>
    <w:lvl w:ilvl="6" w:tplc="905A6F2C">
      <w:start w:val="1"/>
      <w:numFmt w:val="bullet"/>
      <w:lvlText w:val=""/>
      <w:lvlJc w:val="left"/>
      <w:pPr>
        <w:ind w:left="5040" w:hanging="360"/>
      </w:pPr>
      <w:rPr>
        <w:rFonts w:hint="default" w:ascii="Symbol" w:hAnsi="Symbol"/>
      </w:rPr>
    </w:lvl>
    <w:lvl w:ilvl="7" w:tplc="504CF9C6">
      <w:start w:val="1"/>
      <w:numFmt w:val="bullet"/>
      <w:lvlText w:val="o"/>
      <w:lvlJc w:val="left"/>
      <w:pPr>
        <w:ind w:left="5760" w:hanging="360"/>
      </w:pPr>
      <w:rPr>
        <w:rFonts w:hint="default" w:ascii="Courier New" w:hAnsi="Courier New"/>
      </w:rPr>
    </w:lvl>
    <w:lvl w:ilvl="8" w:tplc="DD0CD93A">
      <w:start w:val="1"/>
      <w:numFmt w:val="bullet"/>
      <w:lvlText w:val=""/>
      <w:lvlJc w:val="left"/>
      <w:pPr>
        <w:ind w:left="6480" w:hanging="360"/>
      </w:pPr>
      <w:rPr>
        <w:rFonts w:hint="default" w:ascii="Wingdings" w:hAnsi="Wingdings"/>
      </w:rPr>
    </w:lvl>
  </w:abstractNum>
  <w:abstractNum w:abstractNumId="2" w15:restartNumberingAfterBreak="0">
    <w:nsid w:val="40471F1B"/>
    <w:multiLevelType w:val="hybridMultilevel"/>
    <w:tmpl w:val="039A8A80"/>
    <w:lvl w:ilvl="0" w:tplc="BAC4787C">
      <w:start w:val="1"/>
      <w:numFmt w:val="bullet"/>
      <w:lvlText w:val=""/>
      <w:lvlJc w:val="left"/>
      <w:pPr>
        <w:ind w:left="720" w:hanging="360"/>
      </w:pPr>
      <w:rPr>
        <w:rFonts w:hint="default" w:ascii="Symbol" w:hAnsi="Symbol"/>
      </w:rPr>
    </w:lvl>
    <w:lvl w:ilvl="1" w:tplc="9F0AF16A">
      <w:start w:val="1"/>
      <w:numFmt w:val="bullet"/>
      <w:lvlText w:val="o"/>
      <w:lvlJc w:val="left"/>
      <w:pPr>
        <w:ind w:left="1440" w:hanging="360"/>
      </w:pPr>
      <w:rPr>
        <w:rFonts w:hint="default" w:ascii="Courier New" w:hAnsi="Courier New"/>
      </w:rPr>
    </w:lvl>
    <w:lvl w:ilvl="2" w:tplc="25929462">
      <w:start w:val="1"/>
      <w:numFmt w:val="bullet"/>
      <w:lvlText w:val=""/>
      <w:lvlJc w:val="left"/>
      <w:pPr>
        <w:ind w:left="2160" w:hanging="360"/>
      </w:pPr>
      <w:rPr>
        <w:rFonts w:hint="default" w:ascii="Wingdings" w:hAnsi="Wingdings"/>
      </w:rPr>
    </w:lvl>
    <w:lvl w:ilvl="3" w:tplc="0A663866">
      <w:start w:val="1"/>
      <w:numFmt w:val="bullet"/>
      <w:lvlText w:val=""/>
      <w:lvlJc w:val="left"/>
      <w:pPr>
        <w:ind w:left="2880" w:hanging="360"/>
      </w:pPr>
      <w:rPr>
        <w:rFonts w:hint="default" w:ascii="Symbol" w:hAnsi="Symbol"/>
      </w:rPr>
    </w:lvl>
    <w:lvl w:ilvl="4" w:tplc="02F6D0A2">
      <w:start w:val="1"/>
      <w:numFmt w:val="bullet"/>
      <w:lvlText w:val="o"/>
      <w:lvlJc w:val="left"/>
      <w:pPr>
        <w:ind w:left="3600" w:hanging="360"/>
      </w:pPr>
      <w:rPr>
        <w:rFonts w:hint="default" w:ascii="Courier New" w:hAnsi="Courier New"/>
      </w:rPr>
    </w:lvl>
    <w:lvl w:ilvl="5" w:tplc="9408A39C">
      <w:start w:val="1"/>
      <w:numFmt w:val="bullet"/>
      <w:lvlText w:val=""/>
      <w:lvlJc w:val="left"/>
      <w:pPr>
        <w:ind w:left="4320" w:hanging="360"/>
      </w:pPr>
      <w:rPr>
        <w:rFonts w:hint="default" w:ascii="Wingdings" w:hAnsi="Wingdings"/>
      </w:rPr>
    </w:lvl>
    <w:lvl w:ilvl="6" w:tplc="266C790C">
      <w:start w:val="1"/>
      <w:numFmt w:val="bullet"/>
      <w:lvlText w:val=""/>
      <w:lvlJc w:val="left"/>
      <w:pPr>
        <w:ind w:left="5040" w:hanging="360"/>
      </w:pPr>
      <w:rPr>
        <w:rFonts w:hint="default" w:ascii="Symbol" w:hAnsi="Symbol"/>
      </w:rPr>
    </w:lvl>
    <w:lvl w:ilvl="7" w:tplc="3E7C6AC4">
      <w:start w:val="1"/>
      <w:numFmt w:val="bullet"/>
      <w:lvlText w:val="o"/>
      <w:lvlJc w:val="left"/>
      <w:pPr>
        <w:ind w:left="5760" w:hanging="360"/>
      </w:pPr>
      <w:rPr>
        <w:rFonts w:hint="default" w:ascii="Courier New" w:hAnsi="Courier New"/>
      </w:rPr>
    </w:lvl>
    <w:lvl w:ilvl="8" w:tplc="3EAC9AA4">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5E60DB"/>
    <w:rsid w:val="00004954"/>
    <w:rsid w:val="00044369"/>
    <w:rsid w:val="0010161F"/>
    <w:rsid w:val="001619EA"/>
    <w:rsid w:val="0017284D"/>
    <w:rsid w:val="002016F0"/>
    <w:rsid w:val="00226497"/>
    <w:rsid w:val="002B31EF"/>
    <w:rsid w:val="002C0429"/>
    <w:rsid w:val="00320DA0"/>
    <w:rsid w:val="00470642"/>
    <w:rsid w:val="004968FE"/>
    <w:rsid w:val="004F614F"/>
    <w:rsid w:val="00504EDF"/>
    <w:rsid w:val="00587DC1"/>
    <w:rsid w:val="00593CA1"/>
    <w:rsid w:val="0060049D"/>
    <w:rsid w:val="00691725"/>
    <w:rsid w:val="006A71DD"/>
    <w:rsid w:val="00734B18"/>
    <w:rsid w:val="00790CFD"/>
    <w:rsid w:val="007E004E"/>
    <w:rsid w:val="0084200E"/>
    <w:rsid w:val="008A31EF"/>
    <w:rsid w:val="008D2ED3"/>
    <w:rsid w:val="008D42A2"/>
    <w:rsid w:val="00A0114D"/>
    <w:rsid w:val="00A20B2D"/>
    <w:rsid w:val="00A53D2B"/>
    <w:rsid w:val="00AF7FFA"/>
    <w:rsid w:val="00B15E40"/>
    <w:rsid w:val="00B20F49"/>
    <w:rsid w:val="00B46938"/>
    <w:rsid w:val="00BA0356"/>
    <w:rsid w:val="00CC5853"/>
    <w:rsid w:val="00D341BB"/>
    <w:rsid w:val="00D429B6"/>
    <w:rsid w:val="00DE20D3"/>
    <w:rsid w:val="00E06FC1"/>
    <w:rsid w:val="00ED52FF"/>
    <w:rsid w:val="00F05FF7"/>
    <w:rsid w:val="00FE2CFA"/>
    <w:rsid w:val="01E88FBF"/>
    <w:rsid w:val="02372A1E"/>
    <w:rsid w:val="02983E32"/>
    <w:rsid w:val="02A2263D"/>
    <w:rsid w:val="034ABA53"/>
    <w:rsid w:val="0520921A"/>
    <w:rsid w:val="06825B15"/>
    <w:rsid w:val="069B8372"/>
    <w:rsid w:val="06A5E5C8"/>
    <w:rsid w:val="07325609"/>
    <w:rsid w:val="07EBAE41"/>
    <w:rsid w:val="08A24C45"/>
    <w:rsid w:val="0C23AB3B"/>
    <w:rsid w:val="0C43F4ED"/>
    <w:rsid w:val="0DDFC54E"/>
    <w:rsid w:val="1013FBDD"/>
    <w:rsid w:val="10198B83"/>
    <w:rsid w:val="110B3152"/>
    <w:rsid w:val="11E71EC3"/>
    <w:rsid w:val="1226B8DD"/>
    <w:rsid w:val="12B8D0AF"/>
    <w:rsid w:val="1437EB56"/>
    <w:rsid w:val="16E3ADBC"/>
    <w:rsid w:val="187C654E"/>
    <w:rsid w:val="1A4D1A0C"/>
    <w:rsid w:val="1B779B05"/>
    <w:rsid w:val="1D5C1705"/>
    <w:rsid w:val="1F9FC2A4"/>
    <w:rsid w:val="22530FAC"/>
    <w:rsid w:val="232610A4"/>
    <w:rsid w:val="23D7B251"/>
    <w:rsid w:val="23E9E7DF"/>
    <w:rsid w:val="2585B840"/>
    <w:rsid w:val="26D94346"/>
    <w:rsid w:val="27086044"/>
    <w:rsid w:val="27137D87"/>
    <w:rsid w:val="27EAE860"/>
    <w:rsid w:val="289D8F6D"/>
    <w:rsid w:val="28BC8EA5"/>
    <w:rsid w:val="29471EA7"/>
    <w:rsid w:val="29639CDB"/>
    <w:rsid w:val="2986B8C1"/>
    <w:rsid w:val="2D57BBD0"/>
    <w:rsid w:val="2E9EF2E7"/>
    <w:rsid w:val="2F14EBEF"/>
    <w:rsid w:val="2F221D4A"/>
    <w:rsid w:val="2F30BA3A"/>
    <w:rsid w:val="2FFCEF9B"/>
    <w:rsid w:val="308E644E"/>
    <w:rsid w:val="31C0A218"/>
    <w:rsid w:val="32B22674"/>
    <w:rsid w:val="33171EC3"/>
    <w:rsid w:val="33FE512F"/>
    <w:rsid w:val="34E4ED5E"/>
    <w:rsid w:val="34EC8326"/>
    <w:rsid w:val="3562EA18"/>
    <w:rsid w:val="367676A0"/>
    <w:rsid w:val="3710BDC1"/>
    <w:rsid w:val="37C7CBFF"/>
    <w:rsid w:val="383F4D21"/>
    <w:rsid w:val="384D863B"/>
    <w:rsid w:val="39AE1762"/>
    <w:rsid w:val="39F41508"/>
    <w:rsid w:val="3A909F7E"/>
    <w:rsid w:val="3B3FF9E0"/>
    <w:rsid w:val="3D008579"/>
    <w:rsid w:val="3EB6BFEE"/>
    <w:rsid w:val="3EEE0859"/>
    <w:rsid w:val="3F6B0A1D"/>
    <w:rsid w:val="41404AD7"/>
    <w:rsid w:val="42E1D647"/>
    <w:rsid w:val="432DC935"/>
    <w:rsid w:val="466CD0D5"/>
    <w:rsid w:val="472F1F70"/>
    <w:rsid w:val="479B913F"/>
    <w:rsid w:val="48E5E9EA"/>
    <w:rsid w:val="490827A2"/>
    <w:rsid w:val="490C8C02"/>
    <w:rsid w:val="4A90452C"/>
    <w:rsid w:val="4AD7F9C2"/>
    <w:rsid w:val="4AED3588"/>
    <w:rsid w:val="4AEEDE2B"/>
    <w:rsid w:val="4C6E835D"/>
    <w:rsid w:val="4F074E73"/>
    <w:rsid w:val="5048171F"/>
    <w:rsid w:val="51AF71B1"/>
    <w:rsid w:val="53076E37"/>
    <w:rsid w:val="53E3A840"/>
    <w:rsid w:val="5608FF2C"/>
    <w:rsid w:val="56147B33"/>
    <w:rsid w:val="568D314E"/>
    <w:rsid w:val="57BBE85E"/>
    <w:rsid w:val="57E1CB17"/>
    <w:rsid w:val="592B2B98"/>
    <w:rsid w:val="59890EF0"/>
    <w:rsid w:val="5C127B26"/>
    <w:rsid w:val="5CBAD1D3"/>
    <w:rsid w:val="5CE0DEE9"/>
    <w:rsid w:val="5CFA11DE"/>
    <w:rsid w:val="5DE5E74B"/>
    <w:rsid w:val="5E3A2861"/>
    <w:rsid w:val="5F0D982C"/>
    <w:rsid w:val="60113530"/>
    <w:rsid w:val="60189C0E"/>
    <w:rsid w:val="6031B2A0"/>
    <w:rsid w:val="6051CA6E"/>
    <w:rsid w:val="612C2896"/>
    <w:rsid w:val="6172263C"/>
    <w:rsid w:val="6193DD34"/>
    <w:rsid w:val="61AD0591"/>
    <w:rsid w:val="61CF1698"/>
    <w:rsid w:val="61D20AF5"/>
    <w:rsid w:val="6336F810"/>
    <w:rsid w:val="64B8F345"/>
    <w:rsid w:val="64EBFB66"/>
    <w:rsid w:val="6500F83E"/>
    <w:rsid w:val="668EEF04"/>
    <w:rsid w:val="66EB6F26"/>
    <w:rsid w:val="66F59253"/>
    <w:rsid w:val="676173D6"/>
    <w:rsid w:val="67FDD339"/>
    <w:rsid w:val="696C71E4"/>
    <w:rsid w:val="697C0AA7"/>
    <w:rsid w:val="699EEF19"/>
    <w:rsid w:val="6A6F677D"/>
    <w:rsid w:val="6B5B4EB5"/>
    <w:rsid w:val="6BA1F308"/>
    <w:rsid w:val="6C5E60DB"/>
    <w:rsid w:val="6D233C2B"/>
    <w:rsid w:val="6D383AFC"/>
    <w:rsid w:val="6DA7F9AC"/>
    <w:rsid w:val="6E92DDAC"/>
    <w:rsid w:val="6F831636"/>
    <w:rsid w:val="700E309D"/>
    <w:rsid w:val="70CA2618"/>
    <w:rsid w:val="70E03C98"/>
    <w:rsid w:val="70E9B96B"/>
    <w:rsid w:val="71292403"/>
    <w:rsid w:val="73A646C2"/>
    <w:rsid w:val="745A11C2"/>
    <w:rsid w:val="7460C4C5"/>
    <w:rsid w:val="74B82A90"/>
    <w:rsid w:val="76AC8A5A"/>
    <w:rsid w:val="76B68C93"/>
    <w:rsid w:val="79C44AE4"/>
    <w:rsid w:val="7B9C1221"/>
    <w:rsid w:val="7CA729EF"/>
    <w:rsid w:val="7E559237"/>
    <w:rsid w:val="7E85E856"/>
    <w:rsid w:val="7F8F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E60DB"/>
  <w15:chartTrackingRefBased/>
  <w15:docId w15:val="{60CDD9C6-6A39-4E43-9FCB-05867C7F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1DD"/>
    <w:rPr>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E06FC1"/>
    <w:pPr>
      <w:spacing w:before="100" w:beforeAutospacing="1" w:after="100" w:afterAutospacing="1" w:line="240" w:lineRule="auto"/>
    </w:pPr>
    <w:rPr>
      <w:rFonts w:ascii="Times New Roman" w:hAnsi="Times New Roman" w:eastAsia="Times New Roman" w:cs="Times New Roman"/>
      <w:lang w:val="en-GB" w:eastAsia="en-GB"/>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4F614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614F"/>
    <w:rPr>
      <w:sz w:val="24"/>
      <w:szCs w:val="24"/>
    </w:rPr>
  </w:style>
  <w:style w:type="paragraph" w:styleId="Footer">
    <w:name w:val="footer"/>
    <w:basedOn w:val="Normal"/>
    <w:link w:val="FooterChar"/>
    <w:uiPriority w:val="99"/>
    <w:unhideWhenUsed/>
    <w:rsid w:val="004F614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614F"/>
    <w:rPr>
      <w:sz w:val="24"/>
      <w:szCs w:val="24"/>
    </w:rPr>
  </w:style>
  <w:style w:type="paragraph" w:styleId="NoSpacing">
    <w:name w:val="No Spacing"/>
    <w:uiPriority w:val="1"/>
    <w:qFormat/>
    <w:rsid w:val="00ED52FF"/>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531885">
      <w:bodyDiv w:val="1"/>
      <w:marLeft w:val="0"/>
      <w:marRight w:val="0"/>
      <w:marTop w:val="0"/>
      <w:marBottom w:val="0"/>
      <w:divBdr>
        <w:top w:val="none" w:sz="0" w:space="0" w:color="auto"/>
        <w:left w:val="none" w:sz="0" w:space="0" w:color="auto"/>
        <w:bottom w:val="none" w:sz="0" w:space="0" w:color="auto"/>
        <w:right w:val="none" w:sz="0" w:space="0" w:color="auto"/>
      </w:divBdr>
    </w:div>
    <w:div w:id="9766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ukdataservice.ac.uk/get-data/how-to-access/registration/uk-he-fe-users.aspx" TargetMode="External" Id="rId13" /><Relationship Type="http://schemas.openxmlformats.org/officeDocument/2006/relationships/hyperlink" Target="https://beta.ukdataservice.ac.uk/datacatalogue/studies/study?id=8778"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hyperlink" Target="https://beta.ukdataservice.ac.uk/datacatalogue/studies/study?id=8778" TargetMode="Externa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beta.ukdataservice.ac.uk/datacatalogue/studies/study?id=8777" TargetMode="External" Id="rId11" /><Relationship Type="http://schemas.openxmlformats.org/officeDocument/2006/relationships/numbering" Target="numbering.xml" Id="rId5" /><Relationship Type="http://schemas.openxmlformats.org/officeDocument/2006/relationships/hyperlink" Target="https://beta.ukdataservice.ac.uk/datacatalogue/studies/study?id=8777"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fontTable" Target="fontTable.xml" Id="rId22" /><Relationship Type="http://schemas.openxmlformats.org/officeDocument/2006/relationships/image" Target="/media/image7.png" Id="R5d0c81867eec4ca0"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9969-69BD-40FD-BD95-CC92655E2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F1C64C-FE70-4CA9-B765-306D9FEB0E2F}">
  <ds:schemaRefs>
    <ds:schemaRef ds:uri="http://schemas.microsoft.com/sharepoint/v3/contenttype/forms"/>
  </ds:schemaRefs>
</ds:datastoreItem>
</file>

<file path=customXml/itemProps3.xml><?xml version="1.0" encoding="utf-8"?>
<ds:datastoreItem xmlns:ds="http://schemas.openxmlformats.org/officeDocument/2006/customXml" ds:itemID="{F6AFFBE1-0D41-4F74-BE17-5C5A54DFA27C}"/>
</file>

<file path=customXml/itemProps4.xml><?xml version="1.0" encoding="utf-8"?>
<ds:datastoreItem xmlns:ds="http://schemas.openxmlformats.org/officeDocument/2006/customXml" ds:itemID="{BB0A6725-61EA-4285-BBED-DFEC6196ED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Jennifer Buckley</dc:creator>
  <keywords/>
  <dc:description/>
  <lastModifiedBy>Nadia Kennar</lastModifiedBy>
  <revision>9</revision>
  <lastPrinted>2021-05-10T08:50:00.0000000Z</lastPrinted>
  <dcterms:created xsi:type="dcterms:W3CDTF">2021-05-08T13:47:00.0000000Z</dcterms:created>
  <dcterms:modified xsi:type="dcterms:W3CDTF">2022-01-04T17:41:00.4980075Z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