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1.png" ContentType="image/png"/>
  <Override PartName="/word/media/rId49.png" ContentType="image/png"/>
  <Override PartName="/word/media/rId46.png" ContentType="image/png"/>
  <Override PartName="/word/media/rId43.png" ContentType="image/png"/>
  <Override PartName="/word/media/rId24.jpg" ContentType="image/jpe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social</w:t>
      </w:r>
      <w:r>
        <w:t xml:space="preserve"> </w:t>
      </w:r>
      <w:r>
        <w:t xml:space="preserve">survey</w:t>
      </w:r>
      <w:r>
        <w:t xml:space="preserve"> </w:t>
      </w:r>
      <w:r>
        <w:t xml:space="preserve">data</w:t>
      </w:r>
      <w:r>
        <w:t xml:space="preserve"> </w:t>
      </w:r>
      <w:r>
        <w:t xml:space="preserve">using</w:t>
      </w:r>
      <w:r>
        <w:t xml:space="preserve"> </w:t>
      </w:r>
      <w:r>
        <w:t xml:space="preserve">R</w:t>
      </w:r>
    </w:p>
    <w:p>
      <w:pPr>
        <w:pStyle w:val="Author"/>
      </w:pPr>
      <w:r>
        <w:t xml:space="preserve">Pierre</w:t>
      </w:r>
      <w:r>
        <w:t xml:space="preserve"> </w:t>
      </w:r>
      <w:r>
        <w:t xml:space="preserve">Walthéry,</w:t>
      </w:r>
      <w:r>
        <w:t xml:space="preserve"> </w:t>
      </w:r>
      <w:r>
        <w:t xml:space="preserve">Nadia</w:t>
      </w:r>
      <w:r>
        <w:t xml:space="preserve"> </w:t>
      </w:r>
      <w:r>
        <w:t xml:space="preserve">Kennar,</w:t>
      </w:r>
      <w:r>
        <w:t xml:space="preserve"> </w:t>
      </w:r>
      <w:r>
        <w:t xml:space="preserve">Rihab</w:t>
      </w:r>
      <w:r>
        <w:t xml:space="preserve"> </w:t>
      </w:r>
      <w:r>
        <w:t xml:space="preserve">Dahab,</w:t>
      </w:r>
      <w:r>
        <w:t xml:space="preserve"> </w:t>
      </w:r>
      <w:r>
        <w:t xml:space="preserve">UK</w:t>
      </w:r>
      <w:r>
        <w:t xml:space="preserve"> </w:t>
      </w:r>
      <w:r>
        <w:t xml:space="preserve">Data</w:t>
      </w:r>
      <w:r>
        <w:t xml:space="preserve"> </w:t>
      </w:r>
      <w:r>
        <w:t xml:space="preserve">Service</w:t>
      </w:r>
    </w:p>
    <w:p>
      <w:pPr>
        <w:pStyle w:val="Date"/>
      </w:pPr>
      <w:r>
        <w:t xml:space="preserve">2024-06-01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numPr>
          <w:ilvl w:val="0"/>
          <w:numId w:val="1002"/>
        </w:numPr>
        <w:pStyle w:val="Compact"/>
      </w:pPr>
      <w:r>
        <w:t xml:space="preserve">read in and open datasets.</w:t>
      </w:r>
    </w:p>
    <w:p>
      <w:pPr>
        <w:numPr>
          <w:ilvl w:val="0"/>
          <w:numId w:val="1002"/>
        </w:numPr>
        <w:pStyle w:val="Compact"/>
      </w:pPr>
      <w:r>
        <w:t xml:space="preserve">do common data manipulation operations.</w:t>
      </w:r>
    </w:p>
    <w:p>
      <w:pPr>
        <w:numPr>
          <w:ilvl w:val="0"/>
          <w:numId w:val="1002"/>
        </w:numPr>
        <w:pStyle w:val="Compact"/>
      </w:pPr>
      <w:r>
        <w:t xml:space="preserve">produce simple descriptive statistics or tabulations.</w:t>
      </w:r>
    </w:p>
    <w:p>
      <w:pPr>
        <w:numPr>
          <w:ilvl w:val="0"/>
          <w:numId w:val="1002"/>
        </w:numPr>
        <w:pStyle w:val="Compact"/>
      </w:pPr>
      <w:r>
        <w:t xml:space="preserve">handle survey weights and survey design variables</w:t>
      </w:r>
    </w:p>
    <w:bookmarkEnd w:id="20"/>
    <w:bookmarkStart w:id="23"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w:t>
      </w:r>
      <w:r>
        <w:t xml:space="preserve">S</w:t>
      </w:r>
      <w:r>
        <w:t xml:space="preserve">’</w:t>
      </w:r>
      <w:r>
        <w:t xml:space="preserve"> </w:t>
      </w:r>
      <w:r>
        <w:t xml:space="preserve">and</w:t>
      </w:r>
      <w:r>
        <w:t xml:space="preserve"> </w:t>
      </w:r>
      <w:r>
        <w:t xml:space="preserve">‘</w:t>
      </w:r>
      <w:r>
        <w:t xml:space="preserve">S Plus</w:t>
      </w:r>
      <w:r>
        <w:t xml:space="preserve">’</w:t>
      </w:r>
      <w:r>
        <w:t xml:space="preserve"> </w:t>
      </w:r>
      <w:r>
        <w:t xml:space="preserve">languages developed during the 1970s</w:t>
      </w:r>
      <w:r>
        <w:t xml:space="preserve"> </w:t>
      </w:r>
      <w:r>
        <w:t xml:space="preserve">and 1980s. It has a large audience in the science and statistics communities and</w:t>
      </w:r>
      <w:r>
        <w:t xml:space="preserve"> </w:t>
      </w:r>
      <w:r>
        <w:t xml:space="preserve">is increasingly used in the social and data sciences for teaching and research.</w:t>
      </w:r>
    </w:p>
    <w:p>
      <w:pPr>
        <w:pStyle w:val="BodyText"/>
      </w:pPr>
      <w:r>
        <w:t xml:space="preserve">Anyone can install and use R without charge, and to some extent contribute</w:t>
      </w:r>
      <w:r>
        <w:t xml:space="preserve"> </w:t>
      </w:r>
      <w:r>
        <w:t xml:space="preserve">and amend the existing program itself. 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R is particularly favoured by users who want to develop their own statistical</w:t>
      </w:r>
      <w:r>
        <w:t xml:space="preserve"> </w:t>
      </w:r>
      <w:r>
        <w:t xml:space="preserve">functions or implement technical advances that are not yet available in</w:t>
      </w:r>
      <w:r>
        <w:t xml:space="preserve"> </w:t>
      </w:r>
      <w:r>
        <w:t xml:space="preserve">commercial packages. The existence of a vast number of user written packages</w:t>
      </w:r>
      <w:r>
        <w:t xml:space="preserve"> </w:t>
      </w:r>
      <w:r>
        <w:t xml:space="preserve">(20,889 at the time of writing this guide) is one of the strengths of R.</w:t>
      </w:r>
      <w:r>
        <w:t xml:space="preserve"> </w:t>
      </w:r>
      <w:r>
        <w:t xml:space="preserve">Users who want to contribute should be aware that in order to be part of the R</w:t>
      </w:r>
      <w:r>
        <w:t xml:space="preserve"> </w:t>
      </w:r>
      <w:r>
        <w:t xml:space="preserve">archive, a minimum set of rules need nonetheless to be followed.</w:t>
      </w:r>
    </w:p>
    <w:p>
      <w:pPr>
        <w:pStyle w:val="BodyText"/>
      </w:pPr>
      <w:r>
        <w:t xml:space="preserve">Although R can perform most of the analyses available in tradtional statistical software</w:t>
      </w:r>
      <w:r>
        <w:t xml:space="preserve"> </w:t>
      </w:r>
      <w:r>
        <w:t xml:space="preserve">such as Stata, SPSS, or SAS, it has a broader potential since it can also be</w:t>
      </w:r>
      <w:r>
        <w:t xml:space="preserve"> </w:t>
      </w:r>
      <w:r>
        <w:t xml:space="preserve">used for mapping, data mining or machine learning. Being a language also means</w:t>
      </w:r>
      <w:r>
        <w:t xml:space="preserve"> </w:t>
      </w:r>
      <w:r>
        <w:t xml:space="preserve">that there are often several ways to carry out the same analyses in R, each one with its</w:t>
      </w:r>
      <w:r>
        <w:t xml:space="preserve"> </w:t>
      </w:r>
      <w:r>
        <w:t xml:space="preserve">advantages and downsides. Users can also easily produce publication quality</w:t>
      </w:r>
      <w:r>
        <w:t xml:space="preserve"> </w:t>
      </w:r>
      <w:r>
        <w:t xml:space="preserve">output from R thanks to its integration with the Markdown (now Quarto) and LaTeX document</w:t>
      </w:r>
      <w:r>
        <w:t xml:space="preserve"> </w:t>
      </w:r>
      <w:r>
        <w:t xml:space="preserve">presentation systems. R graphs can also easoily be imported into html, MS Word or</w:t>
      </w:r>
      <w:r>
        <w:t xml:space="preserve"> </w:t>
      </w:r>
      <w:r>
        <w:t xml:space="preserve">LibreOffice documents.</w:t>
      </w:r>
    </w:p>
    <w:p>
      <w:pPr>
        <w:pStyle w:val="BodyText"/>
      </w:pPr>
      <w:r>
        <w:t xml:space="preserve">By contrast with other statistical software, the R interface is rather minimal</w:t>
      </w:r>
      <w:r>
        <w:t xml:space="preserve"> </w:t>
      </w:r>
      <w:r>
        <w:t xml:space="preserve">and consist merely of a terminal. In line with languages such a</w:t>
      </w:r>
      <w:r>
        <w:t xml:space="preserve"> </w:t>
      </w:r>
      <w:r>
        <w:t xml:space="preserve">Python or C, R users tend to access it via an programming interface, or Integrated</w:t>
      </w:r>
      <w:r>
        <w:t xml:space="preserve"> </w:t>
      </w:r>
      <w:r>
        <w:t xml:space="preserve">Development Environment (IDE). In this guide we will be using the R Studio development</w:t>
      </w:r>
      <w:r>
        <w:t xml:space="preserve"> </w:t>
      </w:r>
      <w:r>
        <w:t xml:space="preserve">environment, one of the most common IDE for R. The data used in this guide is</w:t>
      </w:r>
      <w:r>
        <w:t xml:space="preserve"> </w:t>
      </w:r>
      <w:r>
        <w:t xml:space="preserve">the</w:t>
      </w:r>
      <w:r>
        <w:t xml:space="preserve"> </w:t>
      </w:r>
      <w:hyperlink r:id="rId22">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w:t>
      </w:r>
      <w:r>
        <w:t xml:space="preserve"> </w:t>
      </w:r>
      <w:r>
        <w:t xml:space="preserve">a few downsides, both of which are summarised below. Users should be reminded</w:t>
      </w:r>
      <w:r>
        <w:t xml:space="preserve"> </w:t>
      </w:r>
      <w:r>
        <w:t xml:space="preserve">that as open-source software, R and its packages are mainly developed by volunteers,</w:t>
      </w:r>
      <w:r>
        <w:t xml:space="preserve"> </w:t>
      </w:r>
      <w:r>
        <w:t xml:space="preserve">which makes it a very flexible and dynamic project, but at the same time reliant</w:t>
      </w:r>
      <w:r>
        <w:t xml:space="preserve"> </w:t>
      </w:r>
      <w:r>
        <w:t xml:space="preserve">on developers’ free time and goodwill.</w:t>
      </w:r>
    </w:p>
    <w:p>
      <w:pPr>
        <w:pStyle w:val="TableCaption"/>
      </w:pPr>
      <w:r>
        <w:t xml:space="preserve">Advantages and downsides of R</w:t>
      </w:r>
    </w:p>
    <w:tbl>
      <w:tblPr>
        <w:tblStyle w:val="Table"/>
        <w:tblW w:type="pct" w:w="5000"/>
        <w:tblLook w:firstRow="1" w:lastRow="0" w:firstColumn="0" w:lastColumn="0" w:noHBand="0" w:noVBand="0" w:val="0020"/>
        <w:jc w:val="start"/>
        <w:tblLayout w:type="fixed"/>
        <w:tblCaption w:val="Advantages and downsides of R"/>
      </w:tblPr>
      <w:tblGrid>
        <w:gridCol w:w="3163"/>
        <w:gridCol w:w="4756"/>
      </w:tblGrid>
      <w:tr>
        <w:trPr>
          <w:tblHeader w:val="true"/>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3"/>
    <w:bookmarkStart w:id="60" w:name="using-r-essential-information"/>
    <w:p>
      <w:pPr>
        <w:pStyle w:val="Heading1"/>
      </w:pPr>
      <w:r>
        <w:t xml:space="preserve">2. Using R: essential information</w:t>
      </w:r>
    </w:p>
    <w:bookmarkStart w:id="31"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is shown below.</w:t>
      </w:r>
    </w:p>
    <w:p>
      <w:pPr>
        <w:pStyle w:val="CaptionedFigure"/>
      </w:pPr>
      <w:r>
        <w:drawing>
          <wp:inline>
            <wp:extent cx="5334000" cy="4710242"/>
            <wp:effectExtent b="0" l="0" r="0" t="0"/>
            <wp:docPr descr="The standard R interface" title="" id="25" name="Picture"/>
            <a:graphic>
              <a:graphicData uri="http://schemas.openxmlformats.org/drawingml/2006/picture">
                <pic:pic>
                  <pic:nvPicPr>
                    <pic:cNvPr descr="pics/screen2.1.jpg" id="26" name="Picture"/>
                    <pic:cNvPicPr>
                      <a:picLocks noChangeArrowheads="1" noChangeAspect="1"/>
                    </pic:cNvPicPr>
                  </pic:nvPicPr>
                  <pic:blipFill>
                    <a:blip r:embed="rId24"/>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primary way of</w:t>
      </w:r>
      <w:r>
        <w:t xml:space="preserve"> </w:t>
      </w:r>
      <w:r>
        <w:t xml:space="preserve">interacting with R for most consist of instead writing code or syntax in files (also called scripts files) that are saved and run whenever needed, which is</w:t>
      </w:r>
      <w:r>
        <w:t xml:space="preserve"> </w:t>
      </w:r>
      <w:r>
        <w:t xml:space="preserve">not directly feasible with the standard R GUI.</w:t>
      </w:r>
    </w:p>
    <w:p>
      <w:pPr>
        <w:pStyle w:val="BodyText"/>
      </w:pPr>
      <w:r>
        <w:t xml:space="preserve">Writing R code and running script files is made easier via an Integrated Development</w:t>
      </w:r>
      <w:r>
        <w:t xml:space="preserve"> </w:t>
      </w:r>
      <w:r>
        <w:t xml:space="preserve">Environment (IDE) such as</w:t>
      </w:r>
      <w:r>
        <w:t xml:space="preserve"> </w:t>
      </w:r>
      <w:hyperlink r:id="rId27">
        <w:r>
          <w:rPr>
            <w:rStyle w:val="Hyperlink"/>
          </w:rPr>
          <w:t xml:space="preserve">RStudio</w:t>
        </w:r>
      </w:hyperlink>
      <w:r>
        <w:t xml:space="preserve"> </w:t>
      </w:r>
      <w:r>
        <w:t xml:space="preserve">for beginners to</w:t>
      </w:r>
      <w:r>
        <w:t xml:space="preserve"> </w:t>
      </w:r>
      <w:r>
        <w:t xml:space="preserve">intermediate users</w:t>
      </w:r>
      <w:r>
        <w:t xml:space="preserve"> </w:t>
      </w:r>
      <w:hyperlink r:id="rId28">
        <w:r>
          <w:rPr>
            <w:rStyle w:val="Hyperlink"/>
          </w:rPr>
          <w:t xml:space="preserve">Sublime Text</w:t>
        </w:r>
      </w:hyperlink>
      <w:r>
        <w:t xml:space="preserve">, or the</w:t>
      </w:r>
      <w:r>
        <w:t xml:space="preserve"> </w:t>
      </w:r>
      <w:hyperlink r:id="rId29">
        <w:r>
          <w:rPr>
            <w:rStyle w:val="Hyperlink"/>
          </w:rPr>
          <w:t xml:space="preserve">StatEt module</w:t>
        </w:r>
      </w:hyperlink>
      <w:r>
        <w:t xml:space="preserve"> </w:t>
      </w:r>
      <w:r>
        <w:t xml:space="preserve">for</w:t>
      </w:r>
      <w:r>
        <w:t xml:space="preserve"> </w:t>
      </w:r>
      <w:hyperlink r:id="rId30">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visualisation. Given that it probably has the largest</w:t>
      </w:r>
      <w:r>
        <w:t xml:space="preserve"> </w:t>
      </w:r>
      <w:r>
        <w:t xml:space="preserve">number of users and its interface is straightforward for beginners, RStudio will be used in</w:t>
      </w:r>
      <w:r>
        <w:t xml:space="preserve"> </w:t>
      </w:r>
      <w:r>
        <w:t xml:space="preserve">the remainder of this guide. In order for this guide to remain as universal</w:t>
      </w:r>
      <w:r>
        <w:t xml:space="preserve"> </w:t>
      </w:r>
      <w:r>
        <w:t xml:space="preserve">as possible, we will not rely on the advanced features of RStudio, instead using</w:t>
      </w:r>
      <w:r>
        <w:t xml:space="preserve"> </w:t>
      </w:r>
      <w:r>
        <w:t xml:space="preserve">it merely as an interface to the R engine.</w:t>
      </w:r>
    </w:p>
    <w:bookmarkEnd w:id="31"/>
    <w:bookmarkStart w:id="38"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7">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3" name="Picture"/>
            <a:graphic>
              <a:graphicData uri="http://schemas.openxmlformats.org/drawingml/2006/picture">
                <pic:pic>
                  <pic:nvPicPr>
                    <pic:cNvPr descr="pics/screen2.2.png" id="34" name="Picture"/>
                    <pic:cNvPicPr>
                      <a:picLocks noChangeArrowheads="1" noChangeAspect="1"/>
                    </pic:cNvPicPr>
                  </pic:nvPicPr>
                  <pic:blipFill>
                    <a:blip r:embed="rId32"/>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6" name="Picture"/>
            <a:graphic>
              <a:graphicData uri="http://schemas.openxmlformats.org/drawingml/2006/picture">
                <pic:pic>
                  <pic:nvPicPr>
                    <pic:cNvPr descr="pics/screen2.3.png" id="37" name="Picture"/>
                    <pic:cNvPicPr>
                      <a:picLocks noChangeArrowheads="1" noChangeAspect="1"/>
                    </pic:cNvPicPr>
                  </pic:nvPicPr>
                  <pic:blipFill>
                    <a:blip r:embed="rId35"/>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8"/>
    <w:bookmarkStart w:id="40"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the default working directory, that is the default location for opening and storing files,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t xml:space="preserve">Let us say we would like the code from this guide to be all in a folder called</w:t>
      </w:r>
      <w:r>
        <w:t xml:space="preserve"> </w:t>
      </w:r>
      <w:r>
        <w:t xml:space="preserve">‘</w:t>
      </w:r>
      <w:r>
        <w:t xml:space="preserve">R_UKDS</w:t>
      </w:r>
      <w:r>
        <w:t xml:space="preserve">’</w:t>
      </w:r>
      <w:r>
        <w:t xml:space="preserve">, to be located in</w:t>
      </w:r>
      <w:r>
        <w:t xml:space="preserve"> </w:t>
      </w:r>
      <w:r>
        <w:t xml:space="preserve">‘</w:t>
      </w:r>
      <w:r>
        <w:t xml:space="preserve">My Documents</w:t>
      </w:r>
      <w:r>
        <w:t xml:space="preserve">’</w:t>
      </w:r>
      <w:r>
        <w:t xml:space="preserve">. To tell R to use the folder ’R_UKDS, we can either create it from within Windows or ask R to do it for us. So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dir.create</w:t>
      </w:r>
      <w:r>
        <w:rPr>
          <w:rStyle w:val="NormalTok"/>
        </w:rPr>
        <w:t xml:space="preserve">(</w:t>
      </w:r>
      <w:r>
        <w:rPr>
          <w:rStyle w:val="StringTok"/>
        </w:rPr>
        <w:t xml:space="preserve">"~/Documents/R_UKDS"</w:t>
      </w:r>
      <w:r>
        <w:rPr>
          <w:rStyle w:val="NormalTok"/>
        </w:rPr>
        <w:t xml:space="preserve">)</w:t>
      </w:r>
      <w:r>
        <w:br/>
      </w: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rPr>
          <w:bCs/>
          <w:b/>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w:t>
      </w:r>
      <w:r>
        <w:t xml:space="preserve">factory set</w:t>
      </w:r>
      <w:r>
        <w:t xml:space="preserve">’</w:t>
      </w:r>
      <w:r>
        <w:t xml:space="preserve"> </w:t>
      </w:r>
      <w:r>
        <w:t xml:space="preserve">so that only the</w:t>
      </w:r>
      <w:r>
        <w:t xml:space="preserve"> </w:t>
      </w:r>
      <w:r>
        <w:t xml:space="preserve">essential parameters need specifying.</w:t>
      </w:r>
    </w:p>
    <w:p>
      <w:pPr>
        <w:pStyle w:val="FirstParagraph"/>
      </w:pPr>
      <w:r>
        <w:t xml:space="preserve">The output of most R commands can be either directly displayed on the screen (as in the above example) or stored in objects that can be subsequently reused in</w:t>
      </w:r>
      <w:r>
        <w:t xml:space="preserve"> </w:t>
      </w:r>
      <w:r>
        <w:t xml:space="preserve">further commands. This object-oriented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w:t>
      </w:r>
      <w:r>
        <w:t xml:space="preserve">a</w:t>
      </w:r>
      <w:r>
        <w:t xml:space="preserve">’</w:t>
      </w:r>
      <w:r>
        <w:t xml:space="preserve">. In order to view the content of a, one can just type its name:</w:t>
      </w:r>
    </w:p>
    <w:p>
      <w:pPr>
        <w:pStyle w:val="SourceCode"/>
      </w:pPr>
      <w:r>
        <w:rPr>
          <w:rStyle w:val="NormalTok"/>
        </w:rPr>
        <w:t xml:space="preserve">a</w:t>
      </w:r>
    </w:p>
    <w:p>
      <w:pPr>
        <w:pStyle w:val="SourceCode"/>
      </w:pPr>
      <w:r>
        <w:rPr>
          <w:rStyle w:val="VerbatimChar"/>
        </w:rPr>
        <w:t xml:space="preserve">[1] "/home/mscsepw2/OneDrive/rguide/UKDS_RGuide"</w:t>
      </w:r>
    </w:p>
    <w:bookmarkStart w:id="39"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w:t>
      </w:r>
      <w:r>
        <w:t xml:space="preserve">do</w:t>
      </w:r>
      <w:r>
        <w:t xml:space="preserve">’</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then the relevant script file. To create a new script select</w:t>
      </w:r>
      <w:r>
        <w:t xml:space="preserve"> </w:t>
      </w:r>
      <w:r>
        <w:rPr>
          <w:rStyle w:val="VerbatimChar"/>
        </w:rPr>
        <w:t xml:space="preserve">File&gt;New File&gt;Open File</w:t>
      </w:r>
      <w:r>
        <w:t xml:space="preserve"> </w:t>
      </w:r>
      <w:r>
        <w:t xml:space="preserve">(shortcut: Control+Shift+N) this will open a new script window in which to type commands.</w:t>
      </w:r>
    </w:p>
    <w:bookmarkEnd w:id="39"/>
    <w:bookmarkEnd w:id="40"/>
    <w:bookmarkStart w:id="42"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r>
        <w:br/>
      </w:r>
      <w:r>
        <w:t xml:space="preserve">For example, to install the</w:t>
      </w:r>
      <w:r>
        <w:t xml:space="preserve"> </w:t>
      </w:r>
      <w:r>
        <w:t xml:space="preserve">‘</w:t>
      </w:r>
      <w:r>
        <w:t xml:space="preserve">foreign</w:t>
      </w:r>
      <w:r>
        <w:t xml:space="preserve">’</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more recent SPSS datasets,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libraries installed on the computer that can be loaded in memory. This can be a rather long list!</w:t>
      </w:r>
    </w:p>
    <w:p>
      <w:pPr>
        <w:pStyle w:val="BodyText"/>
      </w:pPr>
    </w:p>
    <w:p>
      <w:pPr>
        <w:pStyle w:val="BodyText"/>
      </w:pPr>
      <w:r>
        <w:t xml:space="preserve">Besides a full archive of R packages, the CRAN website provides a series of manuals, including</w:t>
      </w:r>
      <w:r>
        <w:t xml:space="preserve"> </w:t>
      </w:r>
      <w:hyperlink r:id="rId41">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deleted it with the</w:t>
      </w:r>
      <w:r>
        <w:t xml:space="preserve"> </w:t>
      </w:r>
      <w:r>
        <w:rPr>
          <w:rStyle w:val="VerbatimChar"/>
        </w:rPr>
        <w:t xml:space="preserve">remove.packages()</w:t>
      </w:r>
      <w:r>
        <w:t xml:space="preserve"> </w:t>
      </w:r>
      <w:r>
        <w:t xml:space="preserve">command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a new R session is started (But not every time a syntax file is run!).</w:t>
      </w:r>
    </w:p>
    <w:bookmarkEnd w:id="42"/>
    <w:bookmarkStart w:id="52"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4" name="Picture"/>
            <a:graphic>
              <a:graphicData uri="http://schemas.openxmlformats.org/drawingml/2006/picture">
                <pic:pic>
                  <pic:nvPicPr>
                    <pic:cNvPr descr="pics/help_3.png" id="45" name="Picture"/>
                    <pic:cNvPicPr>
                      <a:picLocks noChangeArrowheads="1" noChangeAspect="1"/>
                    </pic:cNvPicPr>
                  </pic:nvPicPr>
                  <pic:blipFill>
                    <a:blip r:embed="rId43"/>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7" name="Picture"/>
            <a:graphic>
              <a:graphicData uri="http://schemas.openxmlformats.org/drawingml/2006/picture">
                <pic:pic>
                  <pic:nvPicPr>
                    <pic:cNvPr descr="pics/help_2.png" id="48" name="Picture"/>
                    <pic:cNvPicPr>
                      <a:picLocks noChangeArrowheads="1" noChangeAspect="1"/>
                    </pic:cNvPicPr>
                  </pic:nvPicPr>
                  <pic:blipFill>
                    <a:blip r:embed="rId46"/>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w:t>
      </w:r>
      <w:r>
        <w:t xml:space="preserve">haven</w:t>
      </w:r>
      <w:r>
        <w:t xml:space="preserve">’</w:t>
      </w:r>
    </w:p>
    <w:p>
      <w:pPr>
        <w:pStyle w:val="BodyText"/>
      </w:pPr>
      <w:r>
        <w:t xml:space="preserve">An index of all commands and functions in the foreign 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0" name="Picture"/>
            <a:graphic>
              <a:graphicData uri="http://schemas.openxmlformats.org/drawingml/2006/picture">
                <pic:pic>
                  <pic:nvPicPr>
                    <pic:cNvPr descr="pics/help_1.png" id="51" name="Picture"/>
                    <pic:cNvPicPr>
                      <a:picLocks noChangeArrowheads="1" noChangeAspect="1"/>
                    </pic:cNvPicPr>
                  </pic:nvPicPr>
                  <pic:blipFill>
                    <a:blip r:embed="rId49"/>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Cs/>
          <w:i/>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2"/>
    <w:bookmarkStart w:id="59" w:name="objects"/>
    <w:p>
      <w:pPr>
        <w:pStyle w:val="Heading2"/>
      </w:pPr>
      <w:r>
        <w:t xml:space="preserve">2.6 Objects</w:t>
      </w:r>
    </w:p>
    <w:p>
      <w:pPr>
        <w:pStyle w:val="FirstParagraph"/>
      </w:pPr>
      <w:r>
        <w:t xml:space="preserve">R is an object oriented language, which means that almost any information it uses is stored as</w:t>
      </w:r>
      <w:r>
        <w:t xml:space="preserve"> </w:t>
      </w:r>
      <w:r>
        <w:t xml:space="preserve">‘</w:t>
      </w:r>
      <w:r>
        <w:t xml:space="preserve">objects</w:t>
      </w:r>
      <w:r>
        <w:t xml:space="preserve">’</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numPr>
          <w:ilvl w:val="0"/>
          <w:numId w:val="1004"/>
        </w:numPr>
        <w:pStyle w:val="Compact"/>
      </w:pPr>
      <w:r>
        <w:t xml:space="preserve">factors: these are equivalent to categorical variables (see below);</w:t>
      </w:r>
    </w:p>
    <w:p>
      <w:pPr>
        <w:numPr>
          <w:ilvl w:val="0"/>
          <w:numId w:val="1004"/>
        </w:numPr>
        <w:pStyle w:val="Compact"/>
      </w:pPr>
      <w:r>
        <w:t xml:space="preserve">numeric: numerical variables – whether continuous or ordinal;</w:t>
      </w:r>
    </w:p>
    <w:p>
      <w:pPr>
        <w:numPr>
          <w:ilvl w:val="0"/>
          <w:numId w:val="1004"/>
        </w:numPr>
        <w:pStyle w:val="Compact"/>
      </w:pPr>
      <w:r>
        <w:t xml:space="preserve">character: alphanumeric variables;</w:t>
      </w:r>
    </w:p>
    <w:p>
      <w:pPr>
        <w:numPr>
          <w:ilvl w:val="0"/>
          <w:numId w:val="1004"/>
        </w:numPr>
        <w:pStyle w:val="Compact"/>
      </w:pPr>
      <w:r>
        <w:t xml:space="preserve">vectors: a list of items that are of the same type;</w:t>
      </w:r>
    </w:p>
    <w:p>
      <w:pPr>
        <w:numPr>
          <w:ilvl w:val="0"/>
          <w:numId w:val="1004"/>
        </w:numPr>
        <w:pStyle w:val="Compact"/>
      </w:pPr>
      <w:r>
        <w:t xml:space="preserve">lists: more complex list of objects, functions or datasets</w:t>
      </w:r>
    </w:p>
    <w:p>
      <w:pPr>
        <w:numPr>
          <w:ilvl w:val="0"/>
          <w:numId w:val="1004"/>
        </w:numPr>
        <w:pStyle w:val="Compact"/>
      </w:pPr>
      <w:r>
        <w:t xml:space="preserve">data frames (datasets);</w:t>
      </w:r>
    </w:p>
    <w:p>
      <w:pPr>
        <w:numPr>
          <w:ilvl w:val="0"/>
          <w:numId w:val="1004"/>
        </w:numPr>
        <w:pStyle w:val="Compact"/>
      </w:pPr>
      <w:r>
        <w:t xml:space="preserve">matrices, etc.</w:t>
      </w:r>
    </w:p>
    <w:p>
      <w:pPr>
        <w:pStyle w:val="FirstParagraph"/>
      </w:pPr>
      <w:r>
        <w:t xml:space="preserve">Some operations are understandably only possible with certain types of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3">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br/>
      </w:r>
      <w:r>
        <w:br/>
      </w:r>
      <w:r>
        <w:rPr>
          <w:rStyle w:val="NormalTok"/>
        </w:rPr>
        <w:t xml:space="preserve">x</w:t>
      </w:r>
    </w:p>
    <w:p>
      <w:pPr>
        <w:pStyle w:val="SourceCode"/>
      </w:pPr>
      <w:r>
        <w:rPr>
          <w:rStyle w:val="VerbatimChar"/>
        </w:rPr>
        <w:t xml:space="preserve">[1] 5</w:t>
      </w:r>
    </w:p>
    <w:p>
      <w:pPr>
        <w:pStyle w:val="SourceCode"/>
      </w:pPr>
      <w:r>
        <w:rPr>
          <w:rStyle w:val="FunctionTok"/>
        </w:rPr>
        <w:t xml:space="preserve">ls</w:t>
      </w:r>
      <w:r>
        <w:rPr>
          <w:rStyle w:val="NormalTok"/>
        </w:rPr>
        <w:t xml:space="preserve">()</w:t>
      </w:r>
    </w:p>
    <w:p>
      <w:pPr>
        <w:pStyle w:val="SourceCode"/>
      </w:pPr>
      <w:r>
        <w:rPr>
          <w:rStyle w:val="VerbatimChar"/>
        </w:rPr>
        <w:t xml:space="preserve">[1] "a" "x"</w:t>
      </w:r>
    </w:p>
    <w:p>
      <w:pPr>
        <w:pStyle w:val="FirstParagraph"/>
      </w:pPr>
      <w:r>
        <w:t xml:space="preserve">In this example we have assigned the value 5 to an object called x. If you type the letter x, the value</w:t>
      </w:r>
      <w:r>
        <w:t xml:space="preserve"> </w:t>
      </w:r>
      <w:r>
        <w:t xml:space="preserve">‘</w:t>
      </w:r>
      <w:r>
        <w:t xml:space="preserve">5</w:t>
      </w:r>
      <w:r>
        <w:t xml:space="preserve">’</w:t>
      </w:r>
      <w:r>
        <w:t xml:space="preserve"> </w:t>
      </w:r>
      <w:r>
        <w:t xml:space="preserve">will be returned in your console. The object x will appear in the R environment after the ls() command.</w:t>
      </w:r>
    </w:p>
    <w:bookmarkStart w:id="54"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w:t>
      </w:r>
      <w:r>
        <w:t xml:space="preserve">x</w:t>
      </w:r>
      <w:r>
        <w:t xml:space="preserve">’</w:t>
      </w:r>
      <w:r>
        <w:t xml:space="preserve">, or the fictitious dataset called</w:t>
      </w:r>
      <w:r>
        <w:t xml:space="preserve"> </w:t>
      </w:r>
      <w:r>
        <w:t xml:space="preserve">‘</w:t>
      </w:r>
      <w:r>
        <w:t xml:space="preserve">mydata</w:t>
      </w:r>
      <w:r>
        <w:t xml:space="preserve">’</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[1] "a"</w:t>
      </w:r>
    </w:p>
    <w:p>
      <w:pPr>
        <w:pStyle w:val="SourceCode"/>
      </w:pPr>
      <w:r>
        <w:rPr>
          <w:rStyle w:val="VerbatimChar"/>
        </w:rPr>
        <w:t xml:space="preserve">&gt; rm(mydata)</w:t>
      </w:r>
    </w:p>
    <w:bookmarkEnd w:id="54"/>
    <w:bookmarkStart w:id="55" w:name="data-frames"/>
    <w:p>
      <w:pPr>
        <w:pStyle w:val="Heading4"/>
      </w:pPr>
      <w:r>
        <w:t xml:space="preserve">Data frames</w:t>
      </w:r>
    </w:p>
    <w:p>
      <w:pPr>
        <w:pStyle w:val="FirstParagraph"/>
      </w:pPr>
      <w:r>
        <w:t xml:space="preserve">Among the various classes of objects one may use in R, a few are essential to understand when analysing survey data. Their characteristics are briefly listed below;</w:t>
      </w:r>
    </w:p>
    <w:p>
      <w:pPr>
        <w:pStyle w:val="BodyText"/>
      </w:pPr>
      <w:r>
        <w:t xml:space="preserve">Data frames are objects that come closest to datasets in traditional statistical software or worksheets in Microsoft Excel or LibreOffice Calc. They are objects that have indexed rows and columns, both of which may have names. Data frames columns can be seen as variables and lines or rows as observations. Each cell in the data frame can be uniquely identified by its position. Data frames are typically the object in which survey datasets are stored.</w:t>
      </w:r>
    </w:p>
    <w:p>
      <w:pPr>
        <w:pStyle w:val="BodyText"/>
      </w:pPr>
      <w:r>
        <w:t xml:space="preserve">Let’s assume that we have a small data frame called</w:t>
      </w:r>
      <w:r>
        <w:t xml:space="preserve"> </w:t>
      </w:r>
      <w:r>
        <w:t xml:space="preserve">‘</w:t>
      </w:r>
      <w:r>
        <w:t xml:space="preserve">mydata</w:t>
      </w:r>
      <w:r>
        <w:t xml:space="preserve">’</w:t>
      </w:r>
      <w:r>
        <w:t xml:space="preserve">. Here are a few basic commands to examine it:</w:t>
      </w:r>
    </w:p>
    <w:p>
      <w:pPr>
        <w:pStyle w:val="BodyText"/>
      </w:pPr>
      <w:r>
        <w:rPr>
          <w:bCs/>
          <w:b/>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 What if I want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Cs/>
          <w:b/>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w:t>
      </w:r>
      <w:r>
        <w:t xml:space="preserve">RSex</w:t>
      </w:r>
      <w:r>
        <w:t xml:space="preserve">”</w:t>
      </w:r>
      <w:r>
        <w:t xml:space="preserve"> </w:t>
      </w:r>
      <w:r>
        <w:t xml:space="preserve">column comes in fact before</w:t>
      </w:r>
      <w:r>
        <w:t xml:space="preserve"> </w:t>
      </w:r>
      <w:r>
        <w:t xml:space="preserve">“</w:t>
      </w:r>
      <w:r>
        <w:t xml:space="preserve">Poverty1</w:t>
      </w:r>
      <w:r>
        <w:t xml:space="preserve">”</w:t>
      </w:r>
      <w:r>
        <w:t xml:space="preserve">.</w:t>
      </w:r>
    </w:p>
    <w:p>
      <w:pPr>
        <w:pStyle w:val="BodyText"/>
      </w:pPr>
      <w:r>
        <w:rPr>
          <w:bCs/>
          <w:b/>
        </w:rPr>
        <w:t xml:space="preserve">Accessing variables:</w:t>
      </w:r>
    </w:p>
    <w:p>
      <w:pPr>
        <w:pStyle w:val="BodyText"/>
      </w:pPr>
      <w:r>
        <w:t xml:space="preserve">Columns of a data frame, or variables, can be accessed by their name preceded by the $ sign:</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extra technical information at the bottom.</w:t>
      </w:r>
    </w:p>
    <w:p>
      <w:pPr>
        <w:pStyle w:val="BodyText"/>
      </w:pPr>
      <w:r>
        <w:t xml:space="preserve">Alternatively, columns/variables and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The above command returns respectively the sixth and 9th observations for the sixth column. Please note that columns names can also be used instead of their number, provided that they are put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Returns the same result as previously.</w:t>
      </w:r>
      <w:r>
        <w:t xml:space="preserve"> </w:t>
      </w:r>
      <w:r>
        <w:t xml:space="preserve">Having a data frame to hand allows us to explore other types of objects commonly found in R. The type of a variable can be displayed by simply using the</w:t>
      </w:r>
      <w:r>
        <w:t xml:space="preserve"> </w:t>
      </w:r>
      <w:r>
        <w:rPr>
          <w:rStyle w:val="VerbatimChar"/>
        </w:rPr>
        <w:t xml:space="preserve">class()</w:t>
      </w:r>
      <w:r>
        <w:t xml:space="preserve"> </w:t>
      </w:r>
      <w:r>
        <w:t xml:space="preserve">function.</w:t>
      </w:r>
    </w:p>
    <w:bookmarkEnd w:id="55"/>
    <w:bookmarkStart w:id="56"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Here this is the case for</w:t>
      </w:r>
      <w:r>
        <w:t xml:space="preserve"> </w:t>
      </w:r>
      <w:r>
        <w:rPr>
          <w:rStyle w:val="VerbatimChar"/>
        </w:rPr>
        <w:t xml:space="preserve">NatFrEst</w:t>
      </w:r>
      <w:r>
        <w:t xml:space="preserve">, the estimated proportion of people making wrong benefits claims, according to respondents to the survey.</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6"/>
    <w:bookmarkStart w:id="57"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7"/>
    <w:bookmarkStart w:id="58"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Cs/>
          <w:b/>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Cs/>
          <w:b/>
        </w:rPr>
        <w:t xml:space="preserve">not</w:t>
      </w:r>
      <w:r>
        <w:t xml:space="preserve"> </w:t>
      </w:r>
      <w:r>
        <w:t xml:space="preserve">consist of arbitrary numerical values with which substantive value labels are associated.</w:t>
      </w:r>
    </w:p>
    <w:p>
      <w:pPr>
        <w:pStyle w:val="BodyText"/>
      </w:pPr>
      <w:r>
        <w:t xml:space="preserve">Let’s further examine this factor. 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BodyText"/>
      </w:pPr>
      <w:r>
        <w:rPr>
          <w:rStyle w:val="VerbatimChar"/>
        </w:rPr>
        <w:t xml:space="preserve">{r 2.25}</w:t>
      </w:r>
      <w:r>
        <w:t xml:space="preserve"> </w:t>
      </w:r>
      <w:r>
        <w:t xml:space="preserve">returns the levels (ie the values) of</w:t>
      </w:r>
      <w:r>
        <w:t xml:space="preserve"> </w:t>
      </w:r>
      <w:r>
        <w:rPr>
          <w:rStyle w:val="VerbatimChar"/>
        </w:rPr>
        <w:t xml:space="preserve">RSex</w:t>
      </w:r>
      <w:r>
        <w:t xml:space="preserve">.</w:t>
      </w:r>
      <w:r>
        <w:t xml:space="preserve"> </w:t>
      </w:r>
      <w:r>
        <w:t xml:space="preserve">‘</w:t>
      </w:r>
      <w:r>
        <w:t xml:space="preserve">Male</w:t>
      </w:r>
      <w:r>
        <w:t xml:space="preserv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w:t>
      </w:r>
      <w:r>
        <w:t xml:space="preserve">Female</w:t>
      </w:r>
      <w:r>
        <w:t xml:space="preserve">’</w:t>
      </w:r>
      <w:r>
        <w:t xml:space="preserve"> </w:t>
      </w:r>
      <w:r>
        <w:t xml:space="preserve">the second one, irrespective of the values originally assigned and described in the codebook of the dataset.</w:t>
      </w:r>
      <w:r>
        <w:t xml:space="preserve"> </w:t>
      </w: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RSex.New</w:t>
      </w:r>
      <w:r>
        <w:t xml:space="preserve"> </w:t>
      </w:r>
      <w:r>
        <w:t xml:space="preserve">- whose levels are the same as the initial</w:t>
      </w:r>
      <w:r>
        <w:t xml:space="preserve"> </w:t>
      </w:r>
      <w:r>
        <w:rPr>
          <w:rStyle w:val="VerbatimChar"/>
        </w:rPr>
        <w:t xml:space="preserve">RSex</w:t>
      </w:r>
      <w:r>
        <w:t xml:space="preserve">, but with</w:t>
      </w:r>
      <w:r>
        <w:t xml:space="preserve"> </w:t>
      </w:r>
      <w:r>
        <w:t xml:space="preserve">‘</w:t>
      </w:r>
      <w:r>
        <w:t xml:space="preserve">Female</w:t>
      </w:r>
      <w:r>
        <w:t xml:space="preserve">’</w:t>
      </w:r>
      <w:r>
        <w:t xml:space="preserve"> </w:t>
      </w:r>
      <w:r>
        <w:t xml:space="preserve">(level number 2 in the original variable) coming first, and</w:t>
      </w:r>
      <w:r>
        <w:t xml:space="preserve"> </w:t>
      </w:r>
      <w:r>
        <w:t xml:space="preserve">“</w:t>
      </w:r>
      <w:r>
        <w:t xml:space="preserve">Male</w:t>
      </w:r>
      <w:r>
        <w:t xml:space="preserv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8"/>
    <w:bookmarkEnd w:id="59"/>
    <w:bookmarkEnd w:id="60"/>
    <w:bookmarkStart w:id="72" w:name="opening-datasets-in-r"/>
    <w:p>
      <w:pPr>
        <w:pStyle w:val="Heading1"/>
      </w:pPr>
      <w:r>
        <w:t xml:space="preserve">3. Opening datasets in R</w:t>
      </w:r>
    </w:p>
    <w:bookmarkStart w:id="67" w:name="importing-files-essential-information"/>
    <w:p>
      <w:pPr>
        <w:pStyle w:val="Heading2"/>
      </w:pPr>
      <w:r>
        <w:t xml:space="preserve">3.1 Importing files: essential information</w:t>
      </w:r>
    </w:p>
    <w:bookmarkStart w:id="64"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1">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2">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3">
        <w:r>
          <w:rPr>
            <w:rStyle w:val="Hyperlink"/>
          </w:rPr>
          <w:t xml:space="preserve">readODS</w:t>
        </w:r>
      </w:hyperlink>
      <w:r>
        <w:t xml:space="preserve"> </w:t>
      </w:r>
      <w:r>
        <w:t xml:space="preserve">package.</w:t>
      </w:r>
    </w:p>
    <w:bookmarkEnd w:id="64"/>
    <w:bookmarkStart w:id="66"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5">
        <w:r>
          <w:rPr>
            <w:rStyle w:val="Hyperlink"/>
          </w:rPr>
          <w:t xml:space="preserve">here</w:t>
        </w:r>
      </w:hyperlink>
      <w:r>
        <w:t xml:space="preserve">. We will be using it 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6"/>
    <w:bookmarkEnd w:id="67"/>
    <w:bookmarkStart w:id="68"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rStyle w:val="VerbatimChar"/>
        </w:rPr>
        <w:t xml:space="preserve">British Social Attitudes Survey, 2017, Environment and Politics: Open Access Teaching Dataset</w:t>
      </w:r>
      <w:r>
        <w:t xml:space="preserve">, which can be downloaded from the</w:t>
      </w:r>
      <w:r>
        <w:t xml:space="preserve"> </w:t>
      </w:r>
      <w:hyperlink r:id="rId22">
        <w:r>
          <w:rPr>
            <w:rStyle w:val="Hyperlink"/>
          </w:rPr>
          <w:t xml:space="preserve">UK Data Service website</w:t>
        </w:r>
      </w:hyperlink>
      <w:r>
        <w:t xml:space="preserve">. We will import the SPSS version of the dataset, which will be assumed to be saved in a</w:t>
      </w:r>
      <w:r>
        <w:t xml:space="preserve"> </w:t>
      </w:r>
      <w:r>
        <w:rPr>
          <w:rStyle w:val="VerbatimChar"/>
        </w:rPr>
        <w:t xml:space="preserve">UKDS</w:t>
      </w:r>
      <w:r>
        <w:t xml:space="preserve"> </w:t>
      </w:r>
      <w:r>
        <w:t xml:space="preserve">folder created inside the</w:t>
      </w:r>
      <w:r>
        <w:t xml:space="preserve"> </w:t>
      </w:r>
      <w:r>
        <w:rPr>
          <w:rStyle w:val="VerbatimChar"/>
        </w:rPr>
        <w:t xml:space="preserve">Documents</w:t>
      </w:r>
      <w:r>
        <w:t xml:space="preserve"> </w:t>
      </w:r>
      <w:r>
        <w:t xml:space="preserve">folder on a Windows computer.</w:t>
      </w:r>
      <w:r>
        <w:t xml:space="preserve"> </w:t>
      </w:r>
      <w:r>
        <w:rPr>
          <w:rStyle w:val="VerbatimChar"/>
        </w:rPr>
        <w:t xml:space="preserve">C:\\Users\\Your_User_Name_Here\\Documents</w:t>
      </w:r>
      <w:r>
        <w:t xml:space="preserve"> </w:t>
      </w:r>
      <w:r>
        <w:t xml:space="preserve">We will set this as default working directory. This way, we won’t have to specify the full path of files that we will be opening or saving.</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w:t>
      </w:r>
      <w:r>
        <w:t xml:space="preserve">bsa</w:t>
      </w:r>
      <w:r>
        <w:t xml:space="preserve">’</w:t>
      </w:r>
      <w:r>
        <w:t xml:space="preserve"> </w:t>
      </w:r>
      <w:r>
        <w:t xml:space="preserve">has appeared in the environment.</w:t>
      </w:r>
    </w:p>
    <w:bookmarkEnd w:id="68"/>
    <w:bookmarkStart w:id="69" w:name="understanding-the-dataset"/>
    <w:p>
      <w:pPr>
        <w:pStyle w:val="Heading2"/>
      </w:pPr>
      <w:r>
        <w:t xml:space="preserve">3.3 Understanding the dataset</w:t>
      </w:r>
    </w:p>
    <w:p>
      <w:pPr>
        <w:pStyle w:val="FirstParagraph"/>
      </w:pPr>
      <w:r>
        <w:t xml:space="preserve">As previously, we can find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but 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A tibble: 6 × 25</w:t>
      </w:r>
      <w:r>
        <w:br/>
      </w:r>
      <w:r>
        <w:rPr>
          <w:rStyle w:val="VerbatimChar"/>
        </w:rPr>
        <w:t xml:space="preserve">  Sserial Rsex       RAgeCat  Married ChildHh HEdQual3 eq_inc_quintiles RClassGp</w:t>
      </w:r>
      <w:r>
        <w:br/>
      </w:r>
      <w:r>
        <w:rPr>
          <w:rStyle w:val="VerbatimChar"/>
        </w:rPr>
        <w:t xml:space="preserve">    &lt;dbl&gt; &lt;dbl+lbl&gt;  &lt;dbl+lb&gt; &lt;dbl+l&gt; &lt;dbl+l&gt; &lt;dbl+lb&gt; &lt;dbl+lbl&gt;        &lt;dbl+lb&gt;</w:t>
      </w:r>
      <w:r>
        <w:br/>
      </w:r>
      <w:r>
        <w:rPr>
          <w:rStyle w:val="VerbatimChar"/>
        </w:rPr>
        <w:t xml:space="preserve">1  290001 1 [Male]   3 [35-4… 1 [Mar… 1 [Yes] 3 [O le…  3 [3rd quintil… 4 [Lowe…</w:t>
      </w:r>
      <w:r>
        <w:br/>
      </w:r>
      <w:r>
        <w:rPr>
          <w:rStyle w:val="VerbatimChar"/>
        </w:rPr>
        <w:t xml:space="preserve">2  290002 2 [Female] 7 [65+]  2 [Sep… 2 [No]  2 [High… NA               5 [Semi…</w:t>
      </w:r>
      <w:r>
        <w:br/>
      </w:r>
      <w:r>
        <w:rPr>
          <w:rStyle w:val="VerbatimChar"/>
        </w:rPr>
        <w:t xml:space="preserve">3  290003 2 [Female] 4 [45-5… 1 [Mar… 1 [Yes] 1 [Degr…  3 [3rd quintil… 1 [Mana…</w:t>
      </w:r>
      <w:r>
        <w:br/>
      </w:r>
      <w:r>
        <w:rPr>
          <w:rStyle w:val="VerbatimChar"/>
        </w:rPr>
        <w:t xml:space="preserve">4  290004 2 [Female] 4 [45-5… 1 [Mar… 1 [Yes] 1 [Degr…  3 [3rd quintil… 1 [Mana…</w:t>
      </w:r>
      <w:r>
        <w:br/>
      </w:r>
      <w:r>
        <w:rPr>
          <w:rStyle w:val="VerbatimChar"/>
        </w:rPr>
        <w:t xml:space="preserve">5  290005 1 [Male]   7 [65+]  4 [Nev… 2 [No]  2 [High…  4 [4th quintil… 1 [Mana…</w:t>
      </w:r>
      <w:r>
        <w:br/>
      </w:r>
      <w:r>
        <w:rPr>
          <w:rStyle w:val="VerbatimChar"/>
        </w:rPr>
        <w:t xml:space="preserve">6  290006 2 [Female] 2 [25-3… 4 [Nev… 1 [Yes] 2 [High…  1 [Lowest quin… 1 [Mana…</w:t>
      </w:r>
      <w:r>
        <w:br/>
      </w:r>
      <w:r>
        <w:rPr>
          <w:rStyle w:val="VerbatimChar"/>
        </w:rPr>
        <w:t xml:space="preserve"># ℹ 17 more variables: CCBELIEV &lt;dbl+lbl&gt;, carallow &lt;dbl+lbl&gt;,</w:t>
      </w:r>
      <w:r>
        <w:br/>
      </w:r>
      <w:r>
        <w:rPr>
          <w:rStyle w:val="VerbatimChar"/>
        </w:rPr>
        <w:t xml:space="preserve">#   carreduc &lt;dbl+lbl&gt;, carnod2 &lt;dbl+lbl&gt;, cartaxhi &lt;dbl+lbl&gt;,</w:t>
      </w:r>
      <w:r>
        <w:br/>
      </w:r>
      <w:r>
        <w:rPr>
          <w:rStyle w:val="VerbatimChar"/>
        </w:rPr>
        <w:t xml:space="preserve">#   carenvdc &lt;dbl+lbl&gt;, plnenvt &lt;dbl+lbl&gt;, plnuppri &lt;dbl+lbl&gt;,</w:t>
      </w:r>
      <w:r>
        <w:br/>
      </w:r>
      <w:r>
        <w:rPr>
          <w:rStyle w:val="VerbatimChar"/>
        </w:rPr>
        <w:t xml:space="preserve">#   Politics &lt;dbl+lbl&gt;, Voted &lt;dbl+lbl&gt;, actchar &lt;dbl+lbl&gt;, actpol &lt;dbl+lbl&gt;,</w:t>
      </w:r>
      <w:r>
        <w:br/>
      </w:r>
      <w:r>
        <w:rPr>
          <w:rStyle w:val="VerbatimChar"/>
        </w:rPr>
        <w:t xml:space="preserve">#   govnosa2 &lt;dbl+lbl&gt;, PartyId2 &lt;dbl+lbl&gt;, leftrigh &lt;dbl+lbl&gt;,</w:t>
      </w:r>
      <w:r>
        <w:br/>
      </w:r>
      <w:r>
        <w:rPr>
          <w:rStyle w:val="VerbatimChar"/>
        </w:rPr>
        <w:t xml:space="preserve">#   libauth &lt;dbl+lbl&gt;, WtFactor &lt;dbl&gt;</w:t>
      </w:r>
    </w:p>
    <w:p>
      <w:pPr>
        <w:pStyle w:val="FirstParagraph"/>
      </w:pPr>
      <w:r>
        <w:t xml:space="preserve">Single variables for example,</w:t>
      </w:r>
      <w:r>
        <w:t xml:space="preserve"> </w:t>
      </w:r>
      <w:r>
        <w:rPr>
          <w:rStyle w:val="VerbatimChar"/>
        </w:rPr>
        <w:t xml:space="preserve">Rsex</w:t>
      </w:r>
      <w:r>
        <w:t xml:space="preserve"> </w:t>
      </w:r>
      <w:r>
        <w:t xml:space="preserve">(gender of respondents) may be also summarised with</w:t>
      </w:r>
      <w:r>
        <w:t xml:space="preserve"> </w:t>
      </w:r>
      <w:r>
        <w:rPr>
          <w:rStyle w:val="VerbatimChar"/>
        </w:rPr>
        <w:t xml:space="preserve">head()</w:t>
      </w:r>
      <w:r>
        <w:t xml:space="preserve">, which returns as previously the first six observations of the gender variable, whereas typing</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&lt;labelled&lt;double&gt;[6]&gt;: Person 1 SEX</w:t>
      </w:r>
      <w:r>
        <w:br/>
      </w:r>
      <w:r>
        <w:rPr>
          <w:rStyle w:val="VerbatimChar"/>
        </w:rPr>
        <w:t xml:space="preserve">[1] 1 2 2 2 1 2</w:t>
      </w:r>
      <w:r>
        <w:br/>
      </w:r>
      <w:r>
        <w:br/>
      </w:r>
      <w:r>
        <w:rPr>
          <w:rStyle w:val="VerbatimChar"/>
        </w:rPr>
        <w:t xml:space="preserve">Labels:</w:t>
      </w:r>
      <w:r>
        <w:br/>
      </w:r>
      <w:r>
        <w:rPr>
          <w:rStyle w:val="VerbatimChar"/>
        </w:rPr>
        <w:t xml:space="preserve"> value         label</w:t>
      </w:r>
      <w:r>
        <w:br/>
      </w:r>
      <w:r>
        <w:rPr>
          <w:rStyle w:val="VerbatimChar"/>
        </w:rPr>
        <w:t xml:space="preserve">    -1 skipped or na</w:t>
      </w:r>
      <w:r>
        <w:br/>
      </w:r>
      <w:r>
        <w:rPr>
          <w:rStyle w:val="VerbatimChar"/>
        </w:rPr>
        <w:t xml:space="preserve">     1          Male</w:t>
      </w:r>
      <w:r>
        <w:br/>
      </w:r>
      <w:r>
        <w:rPr>
          <w:rStyle w:val="VerbatimChar"/>
        </w:rPr>
        <w:t xml:space="preserve">     2        Female</w:t>
      </w:r>
      <w:r>
        <w:br/>
      </w:r>
      <w:r>
        <w:rPr>
          <w:rStyle w:val="VerbatimChar"/>
        </w:rPr>
        <w:t xml:space="preserve">     8      Dontknow</w:t>
      </w:r>
      <w:r>
        <w:br/>
      </w:r>
      <w:r>
        <w:rPr>
          <w:rStyle w:val="VerbatimChar"/>
        </w:rPr>
        <w:t xml:space="preserve">     9       Refusal</w:t>
      </w:r>
    </w:p>
    <w:p>
      <w:pPr>
        <w:pStyle w:val="FirstParagraph"/>
      </w:pPr>
      <w:r>
        <w:t xml:space="preserve">Simply typing the name of a variable as in:</w:t>
      </w:r>
    </w:p>
    <w:p>
      <w:pPr>
        <w:pStyle w:val="SourceCode"/>
      </w:pPr>
      <w:r>
        <w:rPr>
          <w:rStyle w:val="VerbatimChar"/>
        </w:rPr>
        <w:t xml:space="preserve">bsa$Rsex</w:t>
      </w:r>
    </w:p>
    <w:p>
      <w:pPr>
        <w:pStyle w:val="FirstParagraph"/>
      </w:pPr>
      <w:r>
        <w:t xml:space="preserve">will list the first 1000 observations of the variable. Other commands provide more useful information, such as</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Min. 1st Qu.  Median    Mean 3rd Qu.    Max. </w:t>
      </w:r>
      <w:r>
        <w:br/>
      </w:r>
      <w:r>
        <w:rPr>
          <w:rStyle w:val="VerbatimChar"/>
        </w:rPr>
        <w:t xml:space="preserve">  1.000   1.000   2.000   1.547   2.000   2.000 </w:t>
      </w:r>
    </w:p>
    <w:p>
      <w:pPr>
        <w:pStyle w:val="FirstParagraph"/>
      </w:pPr>
      <w:r>
        <w:t xml:space="preserve">Summary is a generic function that tailors the most appropriate output to an object class. As Rsex is a categorical variable. The output of summary() is identical to what we would have obtained with the default tabulation fuction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   1    2 </w:t>
      </w:r>
      <w:r>
        <w:br/>
      </w:r>
      <w:r>
        <w:rPr>
          <w:rStyle w:val="VerbatimChar"/>
        </w:rPr>
        <w:t xml:space="preserve">1806 2182 </w:t>
      </w:r>
    </w:p>
    <w:p>
      <w:pPr>
        <w:pStyle w:val="FirstParagraph"/>
      </w:pPr>
      <w:r>
        <w:t xml:space="preserve">When encountering a continuous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69"/>
    <w:bookmarkStart w:id="70"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w:t>
      </w:r>
      <w:r>
        <w:t xml:space="preserve">Factors</w:t>
      </w:r>
      <w:r>
        <w:t xml:space="preserve">’</w:t>
      </w:r>
      <w:r>
        <w:t xml:space="preserve"> </w:t>
      </w:r>
      <w:r>
        <w:t xml:space="preserve">with</w:t>
      </w:r>
      <w:r>
        <w:t xml:space="preserve"> </w:t>
      </w:r>
      <w:r>
        <w:t xml:space="preserve">‘</w:t>
      </w:r>
      <w:r>
        <w:t xml:space="preserve">Levels</w:t>
      </w:r>
      <w:r>
        <w:t xml:space="preserve">’</w:t>
      </w:r>
      <w:r>
        <w:t xml:space="preserve"> </w:t>
      </w:r>
      <w:r>
        <w:t xml:space="preserve">as categories within these, while continuous variables are</w:t>
      </w:r>
      <w:r>
        <w:t xml:space="preserve"> </w:t>
      </w:r>
      <w:r>
        <w:t xml:space="preserve">‘</w:t>
      </w:r>
      <w:r>
        <w:t xml:space="preserve">Numeric</w:t>
      </w:r>
      <w:r>
        <w:t xml:space="preserve">’</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"haven_labelled" "vctrs_vctr"     "double"        </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NULL</w:t>
      </w:r>
    </w:p>
    <w:bookmarkEnd w:id="70"/>
    <w:bookmarkStart w:id="71"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w:t>
      </w:r>
      <w:r>
        <w:t xml:space="preserve">attached</w:t>
      </w:r>
      <w:r>
        <w:t xml:space="preserve">’</w:t>
      </w:r>
      <w:r>
        <w:t xml:space="preserve">, allocating a substantive meaning to these values.</w:t>
      </w:r>
      <w:r>
        <w:t xml:space="preserve"> </w:t>
      </w:r>
      <w:r>
        <w:t xml:space="preserve">On the other hand, R records categorical variables in objects that are called</w:t>
      </w:r>
      <w:r>
        <w:t xml:space="preserve"> </w:t>
      </w:r>
      <w:r>
        <w:rPr>
          <w:iCs/>
          <w:i/>
        </w:rPr>
        <w:t xml:space="preserve">factors</w:t>
      </w:r>
      <w:r>
        <w:t xml:space="preserve">. They may be ordered or not. Factors consist of limited number of integers to which correspond</w:t>
      </w:r>
      <w:r>
        <w:t xml:space="preserve"> </w:t>
      </w:r>
      <w:r>
        <w:rPr>
          <w:iCs/>
          <w:i/>
        </w:rPr>
        <w:t xml:space="preserve">levels</w:t>
      </w:r>
      <w:r>
        <w:t xml:space="preserve"> </w:t>
      </w:r>
      <w:r>
        <w:t xml:space="preserve">ie characters often describing them used when the factor is displayed. These numbers range from 1 to the number of categories or levels of the factor, and are thefore distinct from the values categorical variables are allocated in codebooks.</w:t>
      </w:r>
    </w:p>
    <w:p>
      <w:pPr>
        <w:pStyle w:val="BodyText"/>
      </w:pPr>
      <w:r>
        <w:t xml:space="preserve">Unfortunately, there aren’t straightforward ways to convert SPSS or Stata labelled categorical variables into R factors. The approach followed by</w:t>
      </w:r>
      <w:r>
        <w:t xml:space="preserve"> </w:t>
      </w:r>
      <w:r>
        <w:rPr>
          <w:rStyle w:val="VerbatimChar"/>
        </w:rPr>
        <w:t xml:space="preserve">haven</w:t>
      </w:r>
      <w:r>
        <w:t xml:space="preserve"> </w:t>
      </w:r>
      <w:r>
        <w:t xml:space="preserve">package that we use here is preserve the numeric values of the original variables, and add</w:t>
      </w:r>
      <w:r>
        <w:t xml:space="preserve"> </w:t>
      </w:r>
      <w:r>
        <w:rPr>
          <w:iCs/>
          <w:i/>
        </w:rPr>
        <w:t xml:space="preserve">attributes</w:t>
      </w:r>
      <w:r>
        <w:t xml:space="preserve"> </w:t>
      </w:r>
      <w:r>
        <w:t xml:space="preserve">that contain the labels and can be manipulated separately. Attributes are a special type of R objects that have a name, and can be read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w:t>
      </w:r>
      <w:r>
        <w:t xml:space="preserve">label</w:t>
      </w:r>
      <w:r>
        <w:t xml:space="preserve">’</w:t>
      </w:r>
      <w:r>
        <w:t xml:space="preserve"> </w:t>
      </w:r>
      <w:r>
        <w:t xml:space="preserve">and</w:t>
      </w:r>
      <w:r>
        <w:t xml:space="preserve"> </w:t>
      </w:r>
      <w:r>
        <w:t xml:space="preserve">‘</w:t>
      </w:r>
      <w:r>
        <w:t xml:space="preserve">labels</w:t>
      </w:r>
      <w:r>
        <w:t xml:space="preserve">’</w:t>
      </w:r>
      <w:r>
        <w:t xml:space="preserve"> </w:t>
      </w:r>
      <w:r>
        <w:t xml:space="preserve">attribute. The former is the variable description, the latter the value labels.</w:t>
      </w:r>
    </w:p>
    <w:p>
      <w:pPr>
        <w:pStyle w:val="BodyText"/>
      </w:pPr>
      <w:r>
        <w:t xml:space="preserve">These haven-imported numeric variables can be converted into R factors with their levels consisting of the SPSS or Stata value labels, but whose numeric values will simply reflect their order in the vector of levels.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numeric value from SPSS/Stata.</w:t>
      </w:r>
    </w:p>
    <w:p>
      <w:pPr>
        <w:pStyle w:val="BodyText"/>
      </w:pPr>
      <w:r>
        <w:t xml:space="preserve">Finally, for easier data manipulation, these haven converted</w:t>
      </w:r>
      <w:r>
        <w:t xml:space="preserve"> </w:t>
      </w:r>
      <w:r>
        <w:t xml:space="preserve">‘</w:t>
      </w:r>
      <w:r>
        <w:t xml:space="preserve">labelled numeric variables</w:t>
      </w:r>
      <w:r>
        <w:t xml:space="preserve">’</w:t>
      </w:r>
      <w:r>
        <w:t xml:space="preserve"> </w:t>
      </w:r>
      <w:r>
        <w:t xml:space="preserve">can be converted into R factors using the</w:t>
      </w:r>
      <w:r>
        <w:t xml:space="preserve"> </w:t>
      </w:r>
      <w:r>
        <w:rPr>
          <w:rStyle w:val="VerbatimChar"/>
        </w:rPr>
        <w:t xml:space="preserve">as_factor()</w:t>
      </w:r>
      <w:r>
        <w:t xml:space="preserve"> </w:t>
      </w:r>
      <w:r>
        <w:t xml:space="preserve">function. Factor levels in the converted variables can consist of either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1"/>
    <w:bookmarkEnd w:id="72"/>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3" w:name="X8d1af67fb623a84e38d3cc9273efcc1326c63dd"/>
    <w:p>
      <w:pPr>
        <w:pStyle w:val="Heading2"/>
      </w:pPr>
      <w:r>
        <w:t xml:space="preserve">4.1 Creating and transforming numerical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directly available in R Base package and simply returns the natural logarithm (base-e). We will use the assignment operator ( &lt;- ) to create a new variable called</w:t>
      </w:r>
      <w:r>
        <w:t xml:space="preserve"> </w:t>
      </w:r>
      <w:r>
        <w:t xml:space="preserve">‘</w:t>
      </w:r>
      <w:r>
        <w:t xml:space="preserve">leftright_log</w:t>
      </w:r>
      <w:r>
        <w:t xml:space="preserve">’</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lnleftrigh_log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w:t>
      </w:r>
      <w:r>
        <w:br/>
      </w:r>
      <w:r>
        <w:rPr>
          <w:rStyle w:val="VerbatimChar"/>
        </w:rPr>
        <w:t xml:space="preserve"> Min.   :1.00  </w:t>
      </w:r>
      <w:r>
        <w:br/>
      </w:r>
      <w:r>
        <w:rPr>
          <w:rStyle w:val="VerbatimChar"/>
        </w:rPr>
        <w:t xml:space="preserve"> 1st Qu.:2.00  </w:t>
      </w:r>
      <w:r>
        <w:br/>
      </w:r>
      <w:r>
        <w:rPr>
          <w:rStyle w:val="VerbatimChar"/>
        </w:rPr>
        <w:t xml:space="preserve"> Median :2.40  </w:t>
      </w:r>
      <w:r>
        <w:br/>
      </w:r>
      <w:r>
        <w:rPr>
          <w:rStyle w:val="VerbatimChar"/>
        </w:rPr>
        <w:t xml:space="preserve"> Mean   :2.52  </w:t>
      </w:r>
      <w:r>
        <w:br/>
      </w:r>
      <w:r>
        <w:rPr>
          <w:rStyle w:val="VerbatimChar"/>
        </w:rPr>
        <w:t xml:space="preserve"> 3rd Qu.:3.00  </w:t>
      </w:r>
      <w:r>
        <w:br/>
      </w:r>
      <w:r>
        <w:rPr>
          <w:rStyle w:val="VerbatimChar"/>
        </w:rPr>
        <w:t xml:space="preserve"> Max.   :5.00  </w:t>
      </w:r>
      <w:r>
        <w:br/>
      </w:r>
      <w:r>
        <w:rPr>
          <w:rStyle w:val="VerbatimChar"/>
        </w:rPr>
        <w:t xml:space="preserve"> NA's   :782   </w:t>
      </w:r>
    </w:p>
    <w:p>
      <w:pPr>
        <w:pStyle w:val="FirstParagraph"/>
      </w:pPr>
      <w:r>
        <w:t xml:space="preserve">Please note that 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What if we hypothetically wanted to do the same with the level of agreement to the statement</w:t>
      </w:r>
      <w:r>
        <w:t xml:space="preserve"> </w:t>
      </w:r>
      <w:r>
        <w:t xml:space="preserve">“</w:t>
      </w:r>
      <w:r>
        <w:t xml:space="preserve">People like me don't have any say about what the government does</w:t>
      </w:r>
      <w:r>
        <w:t xml:space="preserve">”</w:t>
      </w:r>
      <w:r>
        <w:t xml:space="preserve">, a categorical variable, originally ranging from 1 (</w:t>
      </w:r>
      <w:r>
        <w:rPr>
          <w:rStyle w:val="VerbatimChar"/>
        </w:rPr>
        <w:t xml:space="preserve">Agree strongly</w:t>
      </w:r>
      <w:r>
        <w:t xml:space="preserve">) to 5 (</w:t>
      </w:r>
      <w:r>
        <w:rPr>
          <w:rStyle w:val="VerbatimChar"/>
        </w:rPr>
        <w:t xml:space="preserve">Disagree strongly</w:t>
      </w:r>
      <w:r>
        <w:t xml:space="preserve">)? If we try to repeat what we did before:</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w:t>
      </w:r>
    </w:p>
    <w:p>
      <w:pPr>
        <w:pStyle w:val="FirstParagraph"/>
      </w:pPr>
      <w:r>
        <w:t xml:space="preserve">… we get an error, due to the fact that</w:t>
      </w:r>
      <w:r>
        <w:t xml:space="preserve"> </w:t>
      </w:r>
      <w:r>
        <w:rPr>
          <w:rStyle w:val="VerbatimChar"/>
        </w:rPr>
        <w:t xml:space="preserve">govnosa2</w:t>
      </w:r>
      <w:r>
        <w:t xml:space="preserve"> </w:t>
      </w:r>
      <w:r>
        <w:t xml:space="preserve">was imported as a factor, and that</w:t>
      </w:r>
      <w:r>
        <w:t xml:space="preserve"> </w:t>
      </w:r>
      <w:r>
        <w:rPr>
          <w:rStyle w:val="VerbatimChar"/>
        </w:rPr>
        <w:t xml:space="preserve">log()</w:t>
      </w:r>
      <w:r>
        <w:t xml:space="preserve"> </w:t>
      </w:r>
      <w:r>
        <w:t xml:space="preserve">can only be applied to numeric objects.</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govnosa2)       </w:t>
      </w:r>
      <w:r>
        <w:rPr>
          <w:rStyle w:val="CommentTok"/>
        </w:rPr>
        <w:t xml:space="preserve">#check to see if it is numeric</w:t>
      </w:r>
    </w:p>
    <w:p>
      <w:pPr>
        <w:pStyle w:val="SourceCode"/>
      </w:pPr>
      <w:r>
        <w:rPr>
          <w:rStyle w:val="VerbatimChar"/>
        </w:rPr>
        <w:t xml:space="preserve">[1] "haven_labelled" "vctrs_vctr"     "double"        </w:t>
      </w:r>
    </w:p>
    <w:p>
      <w:pPr>
        <w:pStyle w:val="SourceCode"/>
      </w:pPr>
      <w:r>
        <w:rPr>
          <w:rStyle w:val="NormalTok"/>
        </w:rPr>
        <w:t xml:space="preserve">bsa</w:t>
      </w:r>
      <w:r>
        <w:rPr>
          <w:rStyle w:val="SpecialCharTok"/>
        </w:rPr>
        <w:t xml:space="preserve">$</w:t>
      </w:r>
      <w:r>
        <w:rPr>
          <w:rStyle w:val="NormalTok"/>
        </w:rPr>
        <w:t xml:space="preserve">govnosa2.n </w:t>
      </w:r>
      <w:r>
        <w:rPr>
          <w:rStyle w:val="OtherTok"/>
        </w:rPr>
        <w:t xml:space="preserve">&lt;-</w:t>
      </w:r>
      <w:r>
        <w:rPr>
          <w:rStyle w:val="NormalTok"/>
        </w:rPr>
        <w:t xml:space="preserve"> </w:t>
      </w:r>
      <w:r>
        <w:rPr>
          <w:rStyle w:val="FunctionTok"/>
        </w:rPr>
        <w:t xml:space="preserve">as.numeric</w:t>
      </w:r>
      <w:r>
        <w:rPr>
          <w:rStyle w:val="NormalTok"/>
        </w:rPr>
        <w:t xml:space="preserve">(bsa</w:t>
      </w:r>
      <w:r>
        <w:rPr>
          <w:rStyle w:val="SpecialCharTok"/>
        </w:rPr>
        <w:t xml:space="preserve">$</w:t>
      </w:r>
      <w:r>
        <w:rPr>
          <w:rStyle w:val="NormalTok"/>
        </w:rPr>
        <w:t xml:space="preserve">govnosa2)</w:t>
      </w:r>
      <w:r>
        <w:rPr>
          <w:rStyle w:val="CommentTok"/>
        </w:rPr>
        <w:t xml:space="preserve">#convert to numeric </w:t>
      </w:r>
      <w:r>
        <w:br/>
      </w:r>
      <w:r>
        <w:rPr>
          <w:rStyle w:val="FunctionTok"/>
        </w:rPr>
        <w:t xml:space="preserve">class</w:t>
      </w:r>
      <w:r>
        <w:rPr>
          <w:rStyle w:val="NormalTok"/>
        </w:rPr>
        <w:t xml:space="preserve">(bsa</w:t>
      </w:r>
      <w:r>
        <w:rPr>
          <w:rStyle w:val="SpecialCharTok"/>
        </w:rPr>
        <w:t xml:space="preserve">$</w:t>
      </w:r>
      <w:r>
        <w:rPr>
          <w:rStyle w:val="NormalTok"/>
        </w:rPr>
        <w:t xml:space="preserve">govnosa2.n)       </w:t>
      </w:r>
      <w:r>
        <w:rPr>
          <w:rStyle w:val="CommentTok"/>
        </w:rPr>
        <w:t xml:space="preserve">#check again</w:t>
      </w:r>
    </w:p>
    <w:p>
      <w:pPr>
        <w:pStyle w:val="SourceCode"/>
      </w:pPr>
      <w:r>
        <w:rPr>
          <w:rStyle w:val="VerbatimChar"/>
        </w:rPr>
        <w:t xml:space="preserve">[1] "numeric"</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govnosa2.n) </w:t>
      </w:r>
      <w:r>
        <w:rPr>
          <w:rStyle w:val="CommentTok"/>
        </w:rPr>
        <w:t xml:space="preserve">#create new log of the LEFTRIGHT variable </w:t>
      </w:r>
      <w:r>
        <w:br/>
      </w: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lngovnosa2,bsa</w:t>
      </w:r>
      <w:r>
        <w:rPr>
          <w:rStyle w:val="SpecialCharTok"/>
        </w:rPr>
        <w:t xml:space="preserve">$</w:t>
      </w:r>
      <w:r>
        <w:rPr>
          <w:rStyle w:val="NormalTok"/>
        </w:rPr>
        <w:t xml:space="preserve">govnosa2.n))</w:t>
      </w:r>
    </w:p>
    <w:p>
      <w:pPr>
        <w:pStyle w:val="SourceCode"/>
      </w:pPr>
      <w:r>
        <w:rPr>
          <w:rStyle w:val="VerbatimChar"/>
        </w:rPr>
        <w:t xml:space="preserve">       V1               V2       </w:t>
      </w:r>
      <w:r>
        <w:br/>
      </w:r>
      <w:r>
        <w:rPr>
          <w:rStyle w:val="VerbatimChar"/>
        </w:rPr>
        <w:t xml:space="preserve"> Min.   :0.0000   Min.   :1.000  </w:t>
      </w:r>
      <w:r>
        <w:br/>
      </w:r>
      <w:r>
        <w:rPr>
          <w:rStyle w:val="VerbatimChar"/>
        </w:rPr>
        <w:t xml:space="preserve"> 1st Qu.:0.6931   1st Qu.:2.000  </w:t>
      </w:r>
      <w:r>
        <w:br/>
      </w:r>
      <w:r>
        <w:rPr>
          <w:rStyle w:val="VerbatimChar"/>
        </w:rPr>
        <w:t xml:space="preserve"> Median :1.0986   Median :3.000  </w:t>
      </w:r>
      <w:r>
        <w:br/>
      </w:r>
      <w:r>
        <w:rPr>
          <w:rStyle w:val="VerbatimChar"/>
        </w:rPr>
        <w:t xml:space="preserve"> Mean   :0.8910   Mean   :2.705  </w:t>
      </w:r>
      <w:r>
        <w:br/>
      </w:r>
      <w:r>
        <w:rPr>
          <w:rStyle w:val="VerbatimChar"/>
        </w:rPr>
        <w:t xml:space="preserve"> 3rd Qu.:1.3863   3rd Qu.:4.000  </w:t>
      </w:r>
      <w:r>
        <w:br/>
      </w:r>
      <w:r>
        <w:rPr>
          <w:rStyle w:val="VerbatimChar"/>
        </w:rPr>
        <w:t xml:space="preserve"> Max.   :1.6094   Max.   :5.000  </w:t>
      </w:r>
      <w:r>
        <w:br/>
      </w:r>
      <w:r>
        <w:rPr>
          <w:rStyle w:val="VerbatimChar"/>
        </w:rPr>
        <w:t xml:space="preserve"> NA's   :2447     NA's   :2447   </w:t>
      </w:r>
    </w:p>
    <w:p>
      <w:pPr>
        <w:pStyle w:val="FirstParagraph"/>
      </w:pPr>
      <w:r>
        <w:t xml:space="preserve">We can also create a completely new variable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p>
    <w:bookmarkEnd w:id="73"/>
    <w:bookmarkStart w:id="74" w:name="categorical-variables"/>
    <w:p>
      <w:pPr>
        <w:pStyle w:val="Heading2"/>
      </w:pPr>
      <w:r>
        <w:t xml:space="preserve">4.2 Categorical variables</w:t>
      </w:r>
    </w:p>
    <w:p>
      <w:pPr>
        <w:pStyle w:val="FirstParagraph"/>
      </w:pPr>
      <w:r>
        <w:t xml:space="preserve">We saw in Section 3 that categorical variables are objects called</w:t>
      </w:r>
      <w:r>
        <w:t xml:space="preserve"> </w:t>
      </w:r>
      <w:r>
        <w:rPr>
          <w:bCs/>
          <w:b/>
        </w:rPr>
        <w:t xml:space="preserve">factors</w:t>
      </w:r>
      <w:r>
        <w:t xml:space="preserve"> </w:t>
      </w:r>
      <w:r>
        <w:t xml:space="preserve">in R, with a fixed set of possible numerical or alphanumerical values (levels) which can be accessed with the</w:t>
      </w:r>
      <w:r>
        <w:t xml:space="preserve"> </w:t>
      </w:r>
      <w:r>
        <w:rPr>
          <w:rStyle w:val="VerbatimChar"/>
        </w:rPr>
        <w:t xml:space="preserve">levels()</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Married) </w:t>
      </w:r>
    </w:p>
    <w:p>
      <w:pPr>
        <w:pStyle w:val="SourceCode"/>
      </w:pPr>
      <w:r>
        <w:rPr>
          <w:rStyle w:val="VerbatimChar"/>
        </w:rPr>
        <w:t xml:space="preserve">NULL</w:t>
      </w:r>
    </w:p>
    <w:p>
      <w:pPr>
        <w:pStyle w:val="FirstParagraph"/>
      </w:pPr>
      <w:r>
        <w:t xml:space="preserve">The number in the output does not refer to underlying numerical values to which labels are added as with other statistical packages, but instead to the position of a given level in the list returned by</w:t>
      </w:r>
      <w:r>
        <w:t xml:space="preserve"> </w:t>
      </w:r>
      <w:r>
        <w:rPr>
          <w:rStyle w:val="VerbatimChar"/>
        </w:rPr>
        <w:t xml:space="preserve">level()</w:t>
      </w:r>
      <w:r>
        <w:t xml:space="preserve">.</w:t>
      </w:r>
    </w:p>
    <w:bookmarkEnd w:id="74"/>
    <w:bookmarkStart w:id="75" w:name="recoding-variables"/>
    <w:p>
      <w:pPr>
        <w:pStyle w:val="Heading2"/>
      </w:pPr>
      <w:r>
        <w:t xml:space="preserve">4.3 Recoding variables</w:t>
      </w:r>
    </w:p>
    <w:p>
      <w:pPr>
        <w:pStyle w:val="FirstParagraph"/>
      </w:pPr>
      <w:r>
        <w:t xml:space="preserve">The following commands will create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w:t>
      </w:r>
      <w:r>
        <w:t xml:space="preserve">Not partnered</w:t>
      </w:r>
      <w:r>
        <w:t xml:space="preserve">’</w:t>
      </w:r>
      <w:r>
        <w:t xml:space="preserve"> </w:t>
      </w:r>
      <w:r>
        <w:t xml:space="preserve">and</w:t>
      </w:r>
      <w:r>
        <w:t xml:space="preserve"> </w:t>
      </w:r>
      <w:r>
        <w:t xml:space="preserve">‘</w:t>
      </w:r>
      <w:r>
        <w:t xml:space="preserve">Partnered</w:t>
      </w:r>
      <w:r>
        <w:t xml:space="preserve">’</w:t>
      </w:r>
      <w:r>
        <w:t xml:space="preserve">. The</w:t>
      </w:r>
      <w:r>
        <w:t xml:space="preserve"> </w:t>
      </w:r>
      <w:r>
        <w:t xml:space="preserve">“</w:t>
      </w:r>
      <w:r>
        <w:t xml:space="preserve">separated/divorced</w:t>
      </w:r>
      <w:r>
        <w:t xml:space="preserve">”</w:t>
      </w:r>
      <w:r>
        <w:t xml:space="preserve"> </w:t>
      </w:r>
      <w:r>
        <w:t xml:space="preserve">and</w:t>
      </w:r>
      <w:r>
        <w:t xml:space="preserve"> </w:t>
      </w:r>
      <w:r>
        <w:t xml:space="preserve">‘</w:t>
      </w:r>
      <w:r>
        <w:t xml:space="preserve">Never married</w:t>
      </w:r>
      <w:r>
        <w:t xml:space="preserve">’</w:t>
      </w:r>
      <w:r>
        <w:t xml:space="preserve"> </w:t>
      </w:r>
      <w:r>
        <w:t xml:space="preserve">categories of the</w:t>
      </w:r>
      <w:r>
        <w:t xml:space="preserve"> </w:t>
      </w:r>
      <w:r>
        <w:t xml:space="preserve">‘</w:t>
      </w:r>
      <w:r>
        <w:t xml:space="preserve">Married</w:t>
      </w:r>
      <w:r>
        <w:t xml:space="preserve">’</w:t>
      </w:r>
      <w:r>
        <w:t xml:space="preserve"> </w:t>
      </w:r>
      <w:r>
        <w:t xml:space="preserve">variable are recoded as</w:t>
      </w:r>
      <w:r>
        <w:t xml:space="preserve"> </w:t>
      </w:r>
      <w:r>
        <w:t xml:space="preserve">‘</w:t>
      </w:r>
      <w:r>
        <w:t xml:space="preserve">Not partnered</w:t>
      </w:r>
      <w:r>
        <w:t xml:space="preserve">’</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FunctionTok"/>
        </w:rPr>
        <w:t xml:space="preserve">table</w:t>
      </w:r>
      <w:r>
        <w:rPr>
          <w:rStyle w:val="NormalTok"/>
        </w:rPr>
        <w:t xml:space="preserve">(bsa</w:t>
      </w:r>
      <w:r>
        <w:rPr>
          <w:rStyle w:val="SpecialCharTok"/>
        </w:rPr>
        <w:t xml:space="preserve">$</w:t>
      </w:r>
      <w:r>
        <w:rPr>
          <w:rStyle w:val="NormalTok"/>
        </w:rPr>
        <w:t xml:space="preserve">Married2)</w:t>
      </w:r>
    </w:p>
    <w:p>
      <w:pPr>
        <w:pStyle w:val="SourceCode"/>
      </w:pPr>
      <w:r>
        <w:br/>
      </w:r>
      <w:r>
        <w:rPr>
          <w:rStyle w:val="VerbatimChar"/>
        </w:rPr>
        <w:t xml:space="preserve">Not partnered     Partnered </w:t>
      </w:r>
      <w:r>
        <w:br/>
      </w:r>
      <w:r>
        <w:rPr>
          <w:rStyle w:val="VerbatimChar"/>
        </w:rPr>
        <w:t xml:space="preserve">         1778          2209 </w:t>
      </w:r>
    </w:p>
    <w:p>
      <w:pPr>
        <w:pStyle w:val="FirstParagraph"/>
      </w:pPr>
      <w:r>
        <w:t xml:space="preserve">The second and fourth categories have been renamed to</w:t>
      </w:r>
      <w:r>
        <w:t xml:space="preserve"> </w:t>
      </w:r>
      <w:r>
        <w:t xml:space="preserve">‘</w:t>
      </w:r>
      <w:r>
        <w:t xml:space="preserve">Not partnered</w:t>
      </w:r>
      <w:r>
        <w:t xml:space="preserve">’</w:t>
      </w:r>
      <w:r>
        <w:t xml:space="preserve">. Now we</w:t>
      </w:r>
      <w:r>
        <w:t xml:space="preserve"> </w:t>
      </w:r>
      <w:r>
        <w:t xml:space="preserve">have two levels:</w:t>
      </w:r>
      <w:r>
        <w:t xml:space="preserve"> </w:t>
      </w:r>
      <w:r>
        <w:t xml:space="preserve">‘</w:t>
      </w:r>
      <w:r>
        <w:t xml:space="preserve">Partnered</w:t>
      </w:r>
      <w:r>
        <w:t xml:space="preserve">’</w:t>
      </w:r>
      <w:r>
        <w:t xml:space="preserve"> </w:t>
      </w:r>
      <w:r>
        <w:t xml:space="preserve">and</w:t>
      </w:r>
      <w:r>
        <w:t xml:space="preserve"> </w:t>
      </w:r>
      <w:r>
        <w:t xml:space="preserve">‘</w:t>
      </w:r>
      <w:r>
        <w:t xml:space="preserve">Not partnered</w:t>
      </w:r>
      <w:r>
        <w:t xml:space="preserve">’</w:t>
      </w:r>
    </w:p>
    <w:p>
      <w:pPr>
        <w:pStyle w:val="BodyText"/>
      </w:pPr>
      <w:r>
        <w:rPr>
          <w:rStyle w:val="VerbatimChar"/>
        </w:rPr>
        <w:t xml:space="preserve">ifelse()</w:t>
      </w:r>
      <w:r>
        <w:t xml:space="preserve"> </w:t>
      </w:r>
      <w:r>
        <w:t xml:space="preserve">is a convenient tool when it is required to work with Base R or when the variables have a limited number of categories. More complex cases may require a more advanced function. The</w:t>
      </w:r>
      <w:r>
        <w:t xml:space="preserve"> </w:t>
      </w:r>
      <w:r>
        <w:rPr>
          <w:rStyle w:val="VerbatimChar"/>
        </w:rPr>
        <w:t xml:space="preserve">dplyr</w:t>
      </w:r>
      <w:r>
        <w:t xml:space="preserve"> </w:t>
      </w:r>
      <w:r>
        <w:t xml:space="preserve">library provides a comprehensive set of data manipulation tools.</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We just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w:t>
      </w:r>
      <w:r>
        <w:t xml:space="preserve">above, but using the more powerful syntax made available by</w:t>
      </w:r>
      <w:r>
        <w:t xml:space="preserve"> </w:t>
      </w:r>
      <w:r>
        <w:rPr>
          <w:rStyle w:val="VerbatimChar"/>
        </w:rPr>
        <w:t xml:space="preserve">dplyr</w:t>
      </w:r>
      <w:r>
        <w:t xml:space="preserve">. Let’s decompose it:</w:t>
      </w:r>
    </w:p>
    <w:p>
      <w:pPr>
        <w:numPr>
          <w:ilvl w:val="0"/>
          <w:numId w:val="1006"/>
        </w:numPr>
        <w:pStyle w:val="Compact"/>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numPr>
          <w:ilvl w:val="0"/>
          <w:numId w:val="1006"/>
        </w:numPr>
        <w:pStyle w:val="Compact"/>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numPr>
          <w:ilvl w:val="0"/>
          <w:numId w:val="1006"/>
        </w:numPr>
        <w:pStyle w:val="Compact"/>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Cs/>
          <w:b/>
        </w:rPr>
        <w:t xml:space="preserve">Extra tips:</w:t>
      </w:r>
    </w:p>
    <w:p>
      <w:pPr>
        <w:numPr>
          <w:ilvl w:val="0"/>
          <w:numId w:val="1007"/>
        </w:numPr>
        <w:pStyle w:val="Compact"/>
      </w:pPr>
      <w:r>
        <w:t xml:space="preserve">As with any data manipulation exercise, caution is required, and it is recommended to create new variables with the recoded value rather than alter an original variable when handling missing values.</w:t>
      </w:r>
    </w:p>
    <w:p>
      <w:pPr>
        <w:numPr>
          <w:ilvl w:val="0"/>
          <w:numId w:val="1007"/>
        </w:numPr>
        <w:pStyle w:val="Compact"/>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numPr>
          <w:ilvl w:val="0"/>
          <w:numId w:val="1007"/>
        </w:numPr>
        <w:pStyle w:val="Compact"/>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4.4 Missing Values</w:t>
      </w:r>
    </w:p>
    <w:p>
      <w:pPr>
        <w:pStyle w:val="FirstParagraph"/>
      </w:pPr>
      <w:r>
        <w:t xml:space="preserve">Explicit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 won’t issue warn users about whether or how many how many observations with missing values have been dropped. On the other hand, some commands will return error messages and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4.4.1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8"/>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8"/>
        </w:numPr>
      </w:pPr>
      <w:r>
        <w:t xml:space="preserve">With sum() in order to count the number of missing observations of variables or whole datasets.</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w:t>
      </w:r>
      <w:r>
        <w:rPr>
          <w:rStyle w:val="CommentTok"/>
        </w:rPr>
        <w:t xml:space="preserve">#of missing values in the leftright variable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(bsa)) </w:t>
      </w:r>
      <w:r>
        <w:rPr>
          <w:rStyle w:val="CommentTok"/>
        </w:rPr>
        <w:t xml:space="preserve"># of missing values in the whole dataset</w:t>
      </w:r>
    </w:p>
    <w:p>
      <w:pPr>
        <w:pStyle w:val="SourceCode"/>
      </w:pPr>
      <w:r>
        <w:rPr>
          <w:rStyle w:val="VerbatimChar"/>
        </w:rPr>
        <w:t xml:space="preserve">[1] 41487</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 </w:t>
      </w:r>
      <w:r>
        <w:rPr>
          <w:rStyle w:val="CommentTok"/>
        </w:rPr>
        <w:t xml:space="preserve">#returns the proportion of NAs...</w:t>
      </w:r>
    </w:p>
    <w:p>
      <w:pPr>
        <w:pStyle w:val="SourceCode"/>
      </w:pPr>
      <w:r>
        <w:rPr>
          <w:rStyle w:val="VerbatimChar"/>
        </w:rPr>
        <w:t xml:space="preserve">[1] 0.1960883</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 </w:t>
      </w:r>
      <w:r>
        <w:rPr>
          <w:rStyle w:val="CommentTok"/>
        </w:rPr>
        <w:t xml:space="preserve"># returns the proportion in the dataset</w:t>
      </w:r>
    </w:p>
    <w:p>
      <w:pPr>
        <w:pStyle w:val="SourceCode"/>
      </w:pPr>
      <w:r>
        <w:rPr>
          <w:rStyle w:val="VerbatimChar"/>
        </w:rPr>
        <w:t xml:space="preserve">[1] 0.3250925</w:t>
      </w:r>
    </w:p>
    <w:bookmarkEnd w:id="76"/>
    <w:bookmarkStart w:id="77" w:name="X3586494547eaa58a8ad9618f12d54d28af99730"/>
    <w:p>
      <w:pPr>
        <w:pStyle w:val="Heading3"/>
      </w:pPr>
      <w:r>
        <w:t xml:space="preserve">4.4.2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get rid of respondents aged under 25 for our analysis. A safe way to proceed is by creating a new dataset.</w:t>
      </w:r>
    </w:p>
    <w:p>
      <w:pPr>
        <w:pStyle w:val="SourceCode"/>
      </w:pPr>
      <w:r>
        <w:rPr>
          <w:rStyle w:val="CommentTok"/>
        </w:rPr>
        <w:t xml:space="preserve"># convert labelled numeric variable into factor</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Why is the number of missing values 227 and not 223 as the original number of respondents aged 18-24? Because there were already 3 missing values for the RAgeCat variable.</w:t>
      </w:r>
    </w:p>
    <w:p>
      <w:pPr>
        <w:pStyle w:val="BodyText"/>
      </w:pPr>
      <w:r>
        <w:t xml:space="preserve">We can also notice that although there are now no observation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w:t>
      </w:r>
      <w:r>
        <w:rPr>
          <w:rStyle w:val="SpecialCharTok"/>
        </w:rPr>
        <w:t xml:space="preserve">$</w:t>
      </w:r>
      <w:r>
        <w:rPr>
          <w:rStyle w:val="NormalTok"/>
        </w:rPr>
        <w:t xml:space="preserve">RAgeCat.f)</w:t>
      </w:r>
      <w:r>
        <w:br/>
      </w:r>
      <w:r>
        <w:rPr>
          <w:rStyle w:val="FunctionTok"/>
        </w:rPr>
        <w:t xml:space="preserve">table</w:t>
      </w:r>
      <w:r>
        <w:rPr>
          <w:rStyle w:val="NormalTok"/>
        </w:rPr>
        <w:t xml:space="preserve">(bsa</w:t>
      </w:r>
      <w:r>
        <w:rPr>
          <w:rStyle w:val="SpecialCharTok"/>
        </w:rPr>
        <w:t xml:space="preserve">$</w:t>
      </w:r>
      <w:r>
        <w:rPr>
          <w:rStyle w:val="NormalTok"/>
        </w:rPr>
        <w:t xml:space="preserve">RAgeCat.f)</w:t>
      </w:r>
    </w:p>
    <w:p>
      <w:pPr>
        <w:pStyle w:val="SourceCode"/>
      </w:pPr>
      <w:r>
        <w:br/>
      </w:r>
      <w:r>
        <w:rPr>
          <w:rStyle w:val="VerbatimChar"/>
        </w:rPr>
        <w:t xml:space="preserve">18-24 25-34 35-44 45-54 55-59 60-64   65+ </w:t>
      </w:r>
      <w:r>
        <w:br/>
      </w:r>
      <w:r>
        <w:rPr>
          <w:rStyle w:val="VerbatimChar"/>
        </w:rPr>
        <w:t xml:space="preserve">  223   591   650   729   320   333  1138 </w:t>
      </w:r>
    </w:p>
    <w:bookmarkEnd w:id="77"/>
    <w:bookmarkStart w:id="78" w:name="working-with-missing-values"/>
    <w:p>
      <w:pPr>
        <w:pStyle w:val="Heading3"/>
      </w:pPr>
      <w:r>
        <w:t xml:space="preserve">4.4.3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ook w:firstRow="1" w:lastRow="0" w:firstColumn="0" w:lastColumn="0" w:noHBand="0" w:noVBand="0" w:val="0020"/>
        <w:jc w:val="start"/>
        <w:tblLayout w:type="fixed"/>
        <w:tblCaption w:val="Treatment of missing values by R commands"/>
      </w:tblPr>
      <w:tblGrid>
        <w:gridCol w:w="2066"/>
        <w:gridCol w:w="2926"/>
        <w:gridCol w:w="2926"/>
      </w:tblGrid>
      <w:tr>
        <w:trPr>
          <w:tblHeader w:val="true"/>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Cs/>
                <w:i/>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Cs/>
                <w:i/>
              </w:rPr>
              <w:t xml:space="preserve">cor(),cov()</w:t>
            </w:r>
          </w:p>
        </w:tc>
        <w:tc>
          <w:tcPr/>
          <w:p>
            <w:pPr>
              <w:pStyle w:val="Compact"/>
              <w:jc w:val="left"/>
            </w:pPr>
            <w:r>
              <w:t xml:space="preserve">Includes NA (may return an error)</w:t>
            </w:r>
          </w:p>
        </w:tc>
        <w:tc>
          <w:tcPr/>
          <w:p>
            <w:pPr>
              <w:pStyle w:val="Compact"/>
              <w:jc w:val="left"/>
            </w:pPr>
            <w:r>
              <w:rPr>
                <w:iCs/>
                <w:i/>
              </w:rPr>
              <w:t xml:space="preserve">use=</w:t>
            </w:r>
            <w:r>
              <w:rPr>
                <w:iCs/>
                <w:i/>
              </w:rPr>
              <w:t xml:space="preserve">“</w:t>
            </w:r>
            <w:r>
              <w:rPr>
                <w:iCs/>
                <w:i/>
              </w:rPr>
              <w:t xml:space="preserve">complete.obs</w:t>
            </w:r>
            <w:r>
              <w:rPr>
                <w:iCs/>
                <w:i/>
              </w:rPr>
              <w:t xml:space="preserve">”</w:t>
            </w:r>
          </w:p>
        </w:tc>
      </w:tr>
      <w:tr>
        <w:tc>
          <w:tcPr/>
          <w:p>
            <w:pPr>
              <w:pStyle w:val="Compact"/>
              <w:jc w:val="left"/>
            </w:pPr>
            <w:r>
              <w:rPr>
                <w:iCs/>
                <w:i/>
              </w:rPr>
              <w:t xml:space="preserve">table()</w:t>
            </w:r>
          </w:p>
        </w:tc>
        <w:tc>
          <w:tcPr/>
          <w:p>
            <w:pPr>
              <w:pStyle w:val="Compact"/>
              <w:jc w:val="left"/>
            </w:pPr>
            <w:r>
              <w:t xml:space="preserve">Excludes NA</w:t>
            </w:r>
          </w:p>
        </w:tc>
        <w:tc>
          <w:tcPr/>
          <w:p>
            <w:pPr>
              <w:pStyle w:val="Compact"/>
              <w:jc w:val="left"/>
            </w:pPr>
            <w:r>
              <w:rPr>
                <w:iCs/>
                <w:i/>
              </w:rPr>
              <w:t xml:space="preserve">useNA =</w:t>
            </w:r>
            <w:r>
              <w:rPr>
                <w:iCs/>
                <w:i/>
              </w:rPr>
              <w:t xml:space="preserve"> </w:t>
            </w:r>
            <w:r>
              <w:rPr>
                <w:iCs/>
                <w:i/>
              </w:rPr>
              <w:t xml:space="preserve">“</w:t>
            </w:r>
            <w:r>
              <w:rPr>
                <w:iCs/>
                <w:i/>
              </w:rPr>
              <w:t xml:space="preserve">always</w:t>
            </w:r>
            <w:r>
              <w:rPr>
                <w:iCs/>
                <w:i/>
              </w:rPr>
              <w:t xml:space="preserve">”</w:t>
            </w:r>
            <w:r>
              <w:t xml:space="preserve"> </w:t>
            </w:r>
            <w:r>
              <w:t xml:space="preserve">to display NAs</w:t>
            </w:r>
          </w:p>
        </w:tc>
      </w:tr>
      <w:tr>
        <w:tc>
          <w:tcPr/>
          <w:p>
            <w:pPr>
              <w:pStyle w:val="Compact"/>
              <w:jc w:val="left"/>
            </w:pPr>
            <w:r>
              <w:rPr>
                <w:iCs/>
                <w:i/>
              </w:rPr>
              <w:t xml:space="preserve">xtabs()</w:t>
            </w:r>
          </w:p>
        </w:tc>
        <w:tc>
          <w:tcPr/>
          <w:p>
            <w:pPr>
              <w:pStyle w:val="Compact"/>
              <w:jc w:val="left"/>
            </w:pPr>
            <w:r>
              <w:t xml:space="preserve">Excludes NA</w:t>
            </w:r>
          </w:p>
        </w:tc>
        <w:tc>
          <w:tcPr/>
          <w:p>
            <w:pPr>
              <w:pStyle w:val="Compact"/>
              <w:jc w:val="left"/>
            </w:pPr>
            <w:r>
              <w:rPr>
                <w:iCs/>
                <w:i/>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Cs/>
                <w:i/>
              </w:rPr>
              <w:t xml:space="preserve">na.action=NULL</w:t>
            </w:r>
          </w:p>
        </w:tc>
      </w:tr>
    </w:tbl>
    <w:bookmarkEnd w:id="78"/>
    <w:bookmarkEnd w:id="79"/>
    <w:bookmarkStart w:id="80" w:name="subsetting-datasets"/>
    <w:p>
      <w:pPr>
        <w:pStyle w:val="Heading2"/>
      </w:pPr>
      <w:r>
        <w:t xml:space="preserve">4.5 Subsetting datasets</w:t>
      </w:r>
    </w:p>
    <w:p>
      <w:pPr>
        <w:pStyle w:val="FirstParagraph"/>
      </w:pPr>
      <w:r>
        <w:t xml:space="preserve">When analysis survey data. it is often necessary to limit the scope of computation to specific groups or subset of the data we may be interested in. There are many ways of subsetting datasets in R. We will review the most common here.</w:t>
      </w:r>
    </w:p>
    <w:p>
      <w:pPr>
        <w:pStyle w:val="BodyText"/>
      </w:pPr>
      <w:r>
        <w:rPr>
          <w:bCs/>
          <w:b/>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specg the condition. This is meant to indicate that we want to retain all variables ie columns in the dataset. The comma is not necessary in the second example as we are already working with a single variable.</w:t>
      </w:r>
    </w:p>
    <w:p>
      <w:pPr>
        <w:pStyle w:val="BodyText"/>
      </w:pPr>
      <w:r>
        <w:rPr>
          <w:bCs/>
          <w:b/>
        </w:rPr>
        <w:t xml:space="preserve">Using dplyr</w:t>
      </w:r>
      <w:r>
        <w:t xml:space="preserve">*</w:t>
      </w:r>
    </w:p>
    <w:p>
      <w:pPr>
        <w:pStyle w:val="BodyText"/>
      </w:pPr>
      <w:r>
        <w:t xml:space="preserve">Now suppose we want to further restrict the analysis to people 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rPr>
          <w:iCs/>
          <w:i/>
        </w:rPr>
        <w:t xml:space="preserve">haven</w:t>
      </w:r>
      <w:r>
        <w:t xml:space="preserve">-converted</w:t>
      </w:r>
      <w:r>
        <w:t xml:space="preserve"> </w:t>
      </w:r>
      <w:r>
        <w:t xml:space="preserve">‘</w:t>
      </w:r>
      <w:r>
        <w:t xml:space="preserve">leftrigh</w:t>
      </w:r>
      <w:r>
        <w:t xml:space="preserve">’</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numeric format, either as a new variable or as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Gmd      .05      .10 </w:t>
      </w:r>
      <w:r>
        <w:br/>
      </w:r>
      <w:r>
        <w:rPr>
          <w:rStyle w:val="VerbatimChar"/>
        </w:rPr>
        <w:t xml:space="preserve">    3206      782       30    0.993     2.52   0.8831      1.2      1.4 </w:t>
      </w:r>
      <w:r>
        <w:br/>
      </w:r>
      <w:r>
        <w:rPr>
          <w:rStyle w:val="VerbatimChar"/>
        </w:rPr>
        <w:t xml:space="preserve">     .25      .50      .75      .90      .95 </w:t>
      </w:r>
      <w:r>
        <w:br/>
      </w:r>
      <w:r>
        <w:rPr>
          <w:rStyle w:val="VerbatimChar"/>
        </w:rPr>
        <w:t xml:space="preserve">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5</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SourceCode"/>
      </w:pP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1</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FirstParagraph"/>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As we saw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R provides a wide range of bivariate statistics under its base packages. The cor() and cov() functions provide basic measures of association between two variables. For instance, in order to measure the correlation between the leftright scale and the libertarian-authoritarian scale: The later variable is a numeric variable that details how far someone sits on the libartrian – authoritarian scale from 1 to 5</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A correlation of 0.009 indicates an positive but very small relationship. It can be translated to mean ’an increase in authoritarianism is associated with a marginal increase in rightwing views.</w:t>
      </w:r>
    </w:p>
    <w:p>
      <w:pPr>
        <w:pStyle w:val="BodyText"/>
      </w:pPr>
      <w:r>
        <w:t xml:space="preserve">Note: When using the cor() and cov() functions missing values are dealt with the</w:t>
      </w:r>
      <w:r>
        <w:t xml:space="preserve"> </w:t>
      </w:r>
      <w:r>
        <w:t xml:space="preserve">‘</w:t>
      </w:r>
      <w:r>
        <w:t xml:space="preserve">use=</w:t>
      </w:r>
      <w:r>
        <w:t xml:space="preserve">’</w:t>
      </w:r>
      <w:r>
        <w:t xml:space="preserve"> </w:t>
      </w:r>
      <w:r>
        <w:t xml:space="preserve">“</w:t>
      </w:r>
      <w:r>
        <w:t xml:space="preserve">everything</w:t>
      </w:r>
      <w:r>
        <w:t xml:space="preserve">”</w:t>
      </w:r>
      <w:r>
        <w:t xml:space="preserve">,</w:t>
      </w:r>
      <w:r>
        <w:t xml:space="preserve"> </w:t>
      </w:r>
      <w:r>
        <w:t xml:space="preserve">“</w:t>
      </w:r>
      <w:r>
        <w:t xml:space="preserve">all.obs</w:t>
      </w:r>
      <w:r>
        <w:t xml:space="preserve">”</w:t>
      </w:r>
      <w:r>
        <w:t xml:space="preserve">,</w:t>
      </w:r>
      <w:r>
        <w:t xml:space="preserve"> </w:t>
      </w:r>
      <w:r>
        <w:t xml:space="preserve">“</w:t>
      </w:r>
      <w:r>
        <w:t xml:space="preserve">complete.obs</w:t>
      </w:r>
      <w:r>
        <w:t xml:space="preserve">”</w:t>
      </w:r>
      <w:r>
        <w:t xml:space="preserve">,</w:t>
      </w:r>
      <w:r>
        <w:t xml:space="preserve"> </w:t>
      </w:r>
      <w:r>
        <w:t xml:space="preserve">“</w:t>
      </w:r>
      <w:r>
        <w:t xml:space="preserve">na.or.complete</w:t>
      </w:r>
      <w:r>
        <w:t xml:space="preserve">”</w:t>
      </w:r>
      <w:r>
        <w:t xml:space="preserve">, or</w:t>
      </w:r>
      <w:r>
        <w:t xml:space="preserve"> </w:t>
      </w:r>
      <w:r>
        <w:t xml:space="preserve">“</w:t>
      </w:r>
      <w:r>
        <w:t xml:space="preserve">pairwise.complete.obs</w:t>
      </w:r>
      <w:r>
        <w:t xml:space="preserve">”</w:t>
      </w:r>
      <w:r>
        <w:t xml:space="preserve"> </w:t>
      </w:r>
      <w:r>
        <w:t xml:space="preserve">options. See</w:t>
      </w:r>
      <w:r>
        <w:t xml:space="preserve"> </w:t>
      </w:r>
      <w:r>
        <w:t xml:space="preserve">‘</w:t>
      </w:r>
      <w:r>
        <w:t xml:space="preserve">?cor</w:t>
      </w:r>
      <w:r>
        <w:t xml:space="preserve">’</w:t>
      </w:r>
      <w:r>
        <w:t xml:space="preserve"> </w:t>
      </w:r>
      <w:r>
        <w:t xml:space="preserve">for additional information.</w:t>
      </w:r>
    </w:p>
    <w:bookmarkEnd w:id="83"/>
    <w:bookmarkStart w:id="86" w:name="categorical-variables-1"/>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rPr>
          <w:rStyle w:val="VerbatimChar"/>
        </w:rPr>
        <w:t xml:space="preserve">table()</w:t>
      </w:r>
      <w:r>
        <w:t xml:space="preserve"> </w:t>
      </w:r>
      <w:r>
        <w:t xml:space="preserve">does not compute proportions or percentages.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r>
        <w:t xml:space="preserve"> </w:t>
      </w: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another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ie a R object consisting of elements separated by a tilde</w:t>
      </w:r>
      <w:r>
        <w:t xml:space="preserve"> </w:t>
      </w:r>
      <w:r>
        <w:t xml:space="preserve">‘</w:t>
      </w:r>
      <w:r>
        <w:t xml:space="preserve">~</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numPr>
          <w:ilvl w:val="0"/>
          <w:numId w:val="1009"/>
        </w:numPr>
        <w:pStyle w:val="Compact"/>
      </w:pPr>
      <w:r>
        <w:rPr>
          <w:rStyle w:val="VerbatimChar"/>
        </w:rPr>
        <w:t xml:space="preserve">subset=</w:t>
      </w:r>
      <w:r>
        <w:t xml:space="preserve">, which allows direct specification of a subpopulation from which to derive the table;</w:t>
      </w:r>
    </w:p>
    <w:p>
      <w:pPr>
        <w:numPr>
          <w:ilvl w:val="0"/>
          <w:numId w:val="1009"/>
        </w:numPr>
        <w:pStyle w:val="Compact"/>
      </w:pPr>
      <w:r>
        <w:rPr>
          <w:rStyle w:val="VerbatimChar"/>
        </w:rPr>
        <w:t xml:space="preserve">drop.unused.levels=T</w:t>
      </w:r>
      <w:r>
        <w:t xml:space="preserve"> </w:t>
      </w:r>
      <w:r>
        <w:t xml:space="preserve">to remove empty levels (categories with zero observations) from being displayed;</w:t>
      </w:r>
    </w:p>
    <w:p>
      <w:pPr>
        <w:numPr>
          <w:ilvl w:val="0"/>
          <w:numId w:val="1009"/>
        </w:numPr>
        <w:pStyle w:val="Compact"/>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remove the non response.</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rPr>
          <w:rStyle w:val="CommentTok"/>
        </w:rPr>
        <w:t xml:space="preserve"># We convert RAgeCat into facto for convenience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tables gives the relative age breakdown for each gender/political affiliation combination (ie row percentages). Please not that we have used the</w:t>
      </w:r>
      <w:r>
        <w:t xml:space="preserve"> </w:t>
      </w:r>
      <w:r>
        <w:rPr>
          <w:rStyle w:val="VerbatimChar"/>
        </w:rPr>
        <w:t xml:space="preserve">droplevels()</w:t>
      </w:r>
      <w:r>
        <w:t xml:space="preserve"> </w:t>
      </w:r>
      <w:r>
        <w:t xml:space="preserve">function when spcecifying the BSA data frame within</w:t>
      </w:r>
      <w:r>
        <w:t xml:space="preserve"> </w:t>
      </w:r>
      <w:r>
        <w:rPr>
          <w:rStyle w:val="VerbatimChar"/>
        </w:rPr>
        <w:t xml:space="preserve">ftble()</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consist in being able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allocated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producing-weighted-estimates"/>
    <w:p>
      <w:pPr>
        <w:pStyle w:val="Heading1"/>
      </w:pPr>
      <w:r>
        <w:t xml:space="preserve">6. Producing weighted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or non response. Producing sound results relies not just on weighting estimates but also on computing adequate standard errors or conference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packages which comes with the installation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or</w:t>
      </w:r>
      <w:r>
        <w:t xml:space="preserve"> </w:t>
      </w:r>
      <w:r>
        <w:rPr>
          <w:rStyle w:val="VerbatimChar"/>
        </w:rPr>
        <w:t xml:space="preserve">table()</w:t>
      </w:r>
      <w:r>
        <w:t xml:space="preserve"> </w:t>
      </w:r>
      <w:r>
        <w:t xml:space="preserve">that were used in previous chapter allow weights. And although the</w:t>
      </w:r>
      <w:r>
        <w:t xml:space="preserve"> </w:t>
      </w:r>
      <w:r>
        <w:rPr>
          <w:rStyle w:val="VerbatimChar"/>
        </w:rPr>
        <w:t xml:space="preserve">Hmisc</w:t>
      </w:r>
      <w:r>
        <w:t xml:space="preserve"> </w:t>
      </w:r>
      <w:r>
        <w:t xml:space="preserve">packages includes the</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it more versatile.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The variable containing the weights is passed to</w:t>
      </w:r>
      <w:r>
        <w:t xml:space="preserve"> </w:t>
      </w:r>
      <w:r>
        <w:rPr>
          <w:rStyle w:val="VerbatimChar"/>
        </w:rPr>
        <w:t xml:space="preserve">xtabs()</w:t>
      </w:r>
      <w:r>
        <w:t xml:space="preserve"> </w:t>
      </w:r>
      <w:r>
        <w:t xml:space="preserve">by specifying its name on the left hand 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Cs/>
          <w:i/>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weighted contingency tables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w:t>
      </w:r>
      <w:r>
        <w:t xml:space="preserve">quick and dirty</w:t>
      </w:r>
      <w:r>
        <w:t xml:space="preserve">’</w:t>
      </w:r>
      <w:r>
        <w:t xml:space="preserve"> </w:t>
      </w:r>
      <w:r>
        <w:t xml:space="preserve">in that they compute representative point estimates – ie a single value.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integrating survey design into R as well as computing common estimates. Its most important features are described below.</w:t>
      </w:r>
    </w:p>
    <w:p>
      <w:pPr>
        <w:pStyle w:val="BodyText"/>
      </w:pPr>
      <w:r>
        <w:t xml:space="preserve">In order to use survey fonctions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An common issue with survey datasets available in the UK is that sampling information is often only available in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similar estimates as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plot data in R: either by using the straightforward but rather basic plotting commands from the Base package, or instead delve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w:t>
      </w:r>
      <w:r>
        <w:t xml:space="preserve">Plot</w:t>
      </w:r>
      <w:r>
        <w:t xml:space="preserve">’</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w:t>
      </w:r>
      <w:r>
        <w:t xml:space="preserve">authoritarianism</w:t>
      </w:r>
      <w:r>
        <w:t xml:space="preserve">’</w:t>
      </w:r>
      <w:r>
        <w:t xml:space="preserve"> </w:t>
      </w:r>
      <w:r>
        <w:t xml:space="preserve">and</w:t>
      </w:r>
      <w:r>
        <w:t xml:space="preserve"> </w:t>
      </w:r>
      <w:r>
        <w:t xml:space="preserve">‘</w:t>
      </w:r>
      <w:r>
        <w:t xml:space="preserve">right</w:t>
      </w:r>
      <w:r>
        <w:t xml:space="preserve">’</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abbreviating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in order to conduct more complex analyses,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plotting data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 ftable into a data frame. Although we can specify titles and axis labels in the plotting command, it is preferable to keep things simple here and have them already in the the data.</w:t>
      </w:r>
      <w:r>
        <w:br/>
      </w:r>
      <w:r>
        <w:t xml:space="preserve">Rather than using the full range of educational achievements recorded in</w:t>
      </w:r>
      <w:r>
        <w:t xml:space="preserve"> </w:t>
      </w:r>
      <w:r>
        <w:rPr>
          <w:rStyle w:val="VerbatimChar"/>
        </w:rPr>
        <w:t xml:space="preserve">HEdQual3</w:t>
      </w:r>
      <w:r>
        <w:t xml:space="preserve">, we would like instead to have a dichotomic variable between degree holders and non degree holders. Adding it directly in the ftable command as a boolean expression return a dichotomic variable:</w:t>
      </w:r>
      <w:r>
        <w:t xml:space="preserve"> </w:t>
      </w:r>
      <w:r>
        <w:t xml:space="preserve">“</w:t>
      </w:r>
      <w:r>
        <w:t xml:space="preserve">TRUE</w:t>
      </w:r>
      <w:r>
        <w:t xml:space="preserve">”</w:t>
      </w:r>
      <w:r>
        <w:t xml:space="preserve"> </w:t>
      </w:r>
      <w:r>
        <w:t xml:space="preserve">for Degree educated respondents, and</w:t>
      </w:r>
      <w:r>
        <w:t xml:space="preserve"> </w:t>
      </w:r>
      <w:r>
        <w:t xml:space="preserve">“</w:t>
      </w:r>
      <w:r>
        <w:t xml:space="preserve">FALSE</w:t>
      </w:r>
      <w:r>
        <w:t xml:space="preserv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 the</w:t>
      </w:r>
      <w:r>
        <w:t xml:space="preserve"> </w:t>
      </w:r>
      <w:r>
        <w:rPr>
          <w:rStyle w:val="VerbatimChar"/>
        </w:rPr>
        <w:t xml:space="preserve">ggplot()</w:t>
      </w:r>
      <w:r>
        <w:t xml:space="preserve"> </w:t>
      </w:r>
      <w:r>
        <w:t xml:space="preserve">commands usually works as a succession of layers or options that are added to an initial plot specifications. Each extra layer is added after a</w:t>
      </w:r>
      <w:r>
        <w:t xml:space="preserve"> </w:t>
      </w:r>
      <w:r>
        <w:rPr>
          <w:rStyle w:val="VerbatimChar"/>
        </w:rPr>
        <w:t xml:space="preserve">+</w:t>
      </w:r>
      <w:r>
        <w:t xml:space="preserve"> </w:t>
      </w:r>
      <w:r>
        <w:t xml:space="preserve">sign. In the example below, we specify the data and the aesthetic (ie the main parameters of the plot) with the first command: the x and y variables , and the first grouping variable, education).</w:t>
      </w:r>
      <w:r>
        <w:t xml:space="preserve"> </w:t>
      </w:r>
      <w:r>
        <w:rPr>
          <w:rStyle w:val="VerbatimChar"/>
        </w:rPr>
        <w:t xml:space="preserve">geom_bar()</w:t>
      </w:r>
      <w:r>
        <w:t xml:space="preserve"> </w:t>
      </w:r>
      <w:r>
        <w:t xml:space="preserve">stipulates the bar plot, with the ṕosition=</w:t>
      </w:r>
      <w:r>
        <w:t xml:space="preserve">“</w:t>
      </w:r>
      <w:r>
        <w:t xml:space="preserve">dodge</w:t>
      </w:r>
      <w:r>
        <w:t xml:space="preserve">”</w:t>
      </w:r>
      <w:r>
        <w:t xml:space="preserve"> </w:t>
      </w:r>
      <w:r>
        <w:t xml:space="preserve">for the bars to be located side by side (position=</w:t>
      </w:r>
      <w:r>
        <w:t xml:space="preserve">“</w:t>
      </w:r>
      <w:r>
        <w:t xml:space="preserve">stack</w:t>
      </w:r>
      <w:r>
        <w:t xml:space="preserve">”</w:t>
      </w:r>
      <w:r>
        <w:t xml:space="preserve">would have them on top of each other). Finally, facet_wrap() 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an equivalent to column percentages in a contingency table. In the example below, we will be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a descriptive and model-based plots.</w:t>
      </w:r>
    </w:p>
    <w:p>
      <w:pPr>
        <w:pStyle w:val="BodyText"/>
      </w:pPr>
      <w:r>
        <w:t xml:space="preserve">The basic parameters of a descriptive mosaic plot consists of:</w:t>
      </w:r>
    </w:p>
    <w:p>
      <w:pPr>
        <w:numPr>
          <w:ilvl w:val="0"/>
          <w:numId w:val="1010"/>
        </w:numPr>
        <w:pStyle w:val="Compact"/>
      </w:pPr>
      <w:r>
        <w:t xml:space="preserve">a R formula where the row and columns variables are specified;</w:t>
      </w:r>
    </w:p>
    <w:p>
      <w:pPr>
        <w:numPr>
          <w:ilvl w:val="0"/>
          <w:numId w:val="1010"/>
        </w:numPr>
        <w:pStyle w:val="Compact"/>
      </w:pPr>
      <w:r>
        <w:t xml:space="preserve">the highlighting variable, for the display of relative percentage;</w:t>
      </w:r>
    </w:p>
    <w:p>
      <w:pPr>
        <w:numPr>
          <w:ilvl w:val="0"/>
          <w:numId w:val="1010"/>
        </w:numPr>
        <w:pStyle w:val="Compact"/>
      </w:pPr>
      <w:r>
        <w:t xml:space="preserve">By default the contrasting colours are shades of grey but can be customised, as are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tatistical-testing"/>
    <w:p>
      <w:pPr>
        <w:pStyle w:val="Heading1"/>
      </w:pPr>
      <w:r>
        <w:t xml:space="preserve">8. Statistical testing</w:t>
      </w:r>
    </w:p>
    <w:p>
      <w:pPr>
        <w:pStyle w:val="FirstParagraph"/>
      </w:pPr>
      <w:r>
        <w:t xml:space="preserve">This section covers how to implement common statistical tests in R both without and with survey data .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statistical testing with means in samples consist in testing whether they are significantly different from 0 (one sample t-test), or whether they differ between two groups (two samples t test). In the latter case, one can further distinguish between independent samples (where means come from different groups), or paired samples (when the same measure is taken at several point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is no differences between groups, and H_1 or the alternative hypotheis that the group means do indeed differ. The test is specified with a formula with on the left hand side the quantity to be tested and on the right hand side the grouping variable.</w:t>
      </w:r>
    </w:p>
    <w:p>
      <w:pPr>
        <w:pStyle w:val="BodyText"/>
      </w:pPr>
      <w:r>
        <w:t xml:space="preserve">One sided tests can be conducted by specifying that the alternative hypothesis (H_1) is either</w:t>
      </w:r>
      <w:r>
        <w:t xml:space="preserve"> </w:t>
      </w:r>
      <w:r>
        <w:rPr>
          <w:bCs/>
          <w:b/>
        </w:rPr>
        <w:t xml:space="preserve">greater</w:t>
      </w:r>
      <w:r>
        <w:t xml:space="preserve"> </w:t>
      </w:r>
      <w:r>
        <w:t xml:space="preserve">or</w:t>
      </w:r>
      <w:r>
        <w:t xml:space="preserve"> </w:t>
      </w:r>
      <w:r>
        <w:rPr>
          <w:bCs/>
          <w:b/>
        </w:rPr>
        <w:t xml:space="preserve">less</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eithersample design or non 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includes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does not lead to different conclusion than those we drew above. We can however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Cs/>
          <w:b/>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type of common statistical test in social science is about examining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coefficient of correlation between the two scales is so small that it cannot be said to be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attempt to test whether the gender differences in political affiliations are due to chance or not using a chi-square test of independence .</w:t>
      </w:r>
    </w:p>
    <w:p>
      <w:pPr>
        <w:pStyle w:val="BodyText"/>
      </w:pPr>
      <w:r>
        <w:t xml:space="preserve">The chi-square is a very common test of association between categorical variables. It consists in examining whether the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 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function specified with the</w:t>
      </w:r>
      <w:r>
        <w:t xml:space="preserve"> </w:t>
      </w:r>
      <w:r>
        <w:rPr>
          <w:rStyle w:val="VerbatimChar"/>
        </w:rPr>
        <w:t xml:space="preserve">gp=</w:t>
      </w:r>
      <w:r>
        <w:t xml:space="preserve"> </w:t>
      </w:r>
      <w:r>
        <w:t xml:space="preserve">option which defines the shading the colours of the respective cells according to the size of these deviation,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6"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command from the Base R installation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 </w:t>
      </w:r>
      <w:r>
        <w:t xml:space="preserve">commands:</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when having to change the reference category on the go.</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will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w:t>
      </w:r>
      <w:r>
        <w:t xml:space="preserve">No</w:t>
      </w:r>
      <w:r>
        <w:t xml:space="preserve">’</w:t>
      </w:r>
      <w:r>
        <w:t xml:space="preserve">, so the model will be predicting the probability of NOT voting. If the 1 was associated with</w:t>
      </w:r>
      <w:r>
        <w:t xml:space="preserve"> </w:t>
      </w:r>
      <w:r>
        <w:t xml:space="preserve">‘</w:t>
      </w:r>
      <w:r>
        <w:t xml:space="preserve">Yes</w:t>
      </w:r>
      <w:r>
        <w:t xml:space="preserve">’</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can also create a new variable named</w:t>
      </w:r>
      <w:r>
        <w:t xml:space="preserve"> </w:t>
      </w:r>
      <w:r>
        <w:rPr>
          <w:rStyle w:val="VerbatimChar"/>
        </w:rPr>
        <w:t xml:space="preserve">Voted2</w:t>
      </w:r>
      <w:r>
        <w:t xml:space="preserve"> </w:t>
      </w:r>
      <w:r>
        <w:t xml:space="preserve">so as to keep a copy of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w:t>
      </w:r>
      <w:r>
        <w:t xml:space="preserve">binomial</w:t>
      </w:r>
      <w:r>
        <w:t xml:space="preserve">’</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w:t>
      </w:r>
      <w:r>
        <w:t xml:space="preserve">logit</w:t>
      </w:r>
      <w:r>
        <w:t xml:space="preserve">’</w:t>
      </w:r>
      <w:r>
        <w:t xml:space="preserve">. We could also have used</w:t>
      </w:r>
      <w:r>
        <w:t xml:space="preserve"> </w:t>
      </w:r>
      <w:r>
        <w:t xml:space="preserve">‘</w:t>
      </w:r>
      <w:r>
        <w:t xml:space="preserve">probit</w:t>
      </w:r>
      <w:r>
        <w:t xml:space="preserve">’</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 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39" w:name="model-interpretation"/>
    <w:p>
      <w:pPr>
        <w:pStyle w:val="Heading4"/>
      </w:pPr>
      <w:r>
        <w:t xml:space="preserve">Model interpretation</w:t>
      </w:r>
    </w:p>
    <w:p>
      <w:pPr>
        <w:pStyle w:val="FirstParagraph"/>
      </w:pPr>
      <w:r>
        <w:rPr>
          <w:rStyle w:val="VerbatimChar"/>
        </w:rPr>
        <w:t xml:space="preserve">summary()</w:t>
      </w:r>
      <w:r>
        <w:t xml:space="preserve"> </w:t>
      </w:r>
      <w:r>
        <w:t xml:space="preserve">provide a broad overview of the model output, not dissimilar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provides a list of all the content items stored by it. We can request specific elements, for example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for example</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Please refer to the package documentation for more detailed explanations.</w:t>
      </w:r>
    </w:p>
    <w:bookmarkEnd w:id="139"/>
    <w:bookmarkStart w:id="140"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endChr m:val=")"/>
            <m:sepChr m:val=""/>
            <m:grow/>
          </m:dPr>
          <m:e>
            <m:sSub>
              <m:e>
                <m:r>
                  <m:t>β</m:t>
                </m:r>
              </m:e>
              <m:sub>
                <m:r>
                  <m:t>X</m:t>
                </m:r>
              </m:sub>
            </m:sSub>
          </m:e>
        </m:d>
        <m:r>
          <m:rPr>
            <m:sty m:val="p"/>
          </m:rPr>
          <m:t>=</m:t>
        </m:r>
        <m:r>
          <m:t>P</m:t>
        </m:r>
        <m:d>
          <m:dPr>
            <m:begChr m:val="("/>
            <m:endChr m:val=")"/>
            <m:sep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endChr m:val=")"/>
            <m:sepChr m:val=""/>
            <m:grow/>
          </m:dPr>
          <m:e>
            <m:r>
              <m:t>P</m:t>
            </m:r>
            <m:d>
              <m:dPr>
                <m:begChr m:val="("/>
                <m:endChr m:val=")"/>
                <m:sep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0"/>
    <w:bookmarkStart w:id="144"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w:t>
      </w:r>
      <w:r>
        <w:t xml:space="preserve"> </w:t>
      </w:r>
      <w:r>
        <w:t xml:space="preserve">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4620126" cy="3696101"/>
            <wp:effectExtent b="0" l="0" r="0" t="0"/>
            <wp:docPr descr="" title="" id="142" name="Picture"/>
            <a:graphic>
              <a:graphicData uri="http://schemas.openxmlformats.org/drawingml/2006/picture">
                <pic:pic>
                  <pic:nvPicPr>
                    <pic:cNvPr descr="9_Regressions_files/figure-docx/9.12-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Start w:id="145"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5"/>
    <w:bookmarkEnd w:id="146"/>
    <w:bookmarkStart w:id="157" w:name="further-information"/>
    <w:p>
      <w:pPr>
        <w:pStyle w:val="Heading1"/>
      </w:pPr>
      <w:r>
        <w:t xml:space="preserve">10. Further information</w:t>
      </w:r>
    </w:p>
    <w:bookmarkStart w:id="147"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UK surveys:</w:t>
      </w:r>
    </w:p>
    <w:p>
      <w:pPr>
        <w:numPr>
          <w:ilvl w:val="0"/>
          <w:numId w:val="1011"/>
        </w:numPr>
      </w:pPr>
      <w:r>
        <w:t xml:space="preserve">Further regression analysis: the</w:t>
      </w:r>
      <w:r>
        <w:t xml:space="preserve"> </w:t>
      </w:r>
      <w:r>
        <w:rPr>
          <w:rStyle w:val="VerbatimChar"/>
        </w:rPr>
        <w:t xml:space="preserve">glm()</w:t>
      </w:r>
      <w:r>
        <w:t xml:space="preserve"> </w:t>
      </w:r>
      <w:r>
        <w:t xml:space="preserve">command can be used for fitting a large number of regression including Poisson and multinomial models.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are used to fit respectively linear and non linear multilevel models, also known as mixed models.</w:t>
      </w:r>
    </w:p>
    <w:p>
      <w:pPr>
        <w:numPr>
          <w:ilvl w:val="0"/>
          <w:numId w:val="1011"/>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with categorical outcomes.</w:t>
      </w:r>
    </w:p>
    <w:p>
      <w:pPr>
        <w:numPr>
          <w:ilvl w:val="0"/>
          <w:numId w:val="1011"/>
        </w:numPr>
      </w:pPr>
      <w:r>
        <w:t xml:space="preserve">Those doing longitudinal and time series analysis will be interested in the</w:t>
      </w:r>
      <w:r>
        <w:t xml:space="preserve"> </w:t>
      </w:r>
      <w:r>
        <w:rPr>
          <w:rStyle w:val="VerbatimChar"/>
        </w:rPr>
        <w:t xml:space="preserve">stats</w:t>
      </w:r>
      <w:r>
        <w:t xml:space="preserve">and the</w:t>
      </w:r>
      <w:r>
        <w:t xml:space="preserve"> </w:t>
      </w:r>
      <w:r>
        <w:t xml:space="preserve">‘</w:t>
      </w:r>
      <w:r>
        <w:t xml:space="preserve">tseries</w:t>
      </w:r>
      <w:r>
        <w:t xml:space="preserve">’</w:t>
      </w:r>
      <w:r>
        <w:t xml:space="preserve"> </w:t>
      </w:r>
      <w:r>
        <w:t xml:space="preserve">packages.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are designed for panel data and fixed/random effects models.</w:t>
      </w:r>
    </w:p>
    <w:p>
      <w:pPr>
        <w:numPr>
          <w:ilvl w:val="0"/>
          <w:numId w:val="1011"/>
        </w:numPr>
      </w:pPr>
      <w:r>
        <w:t xml:space="preserve">Using R for creating maps is now common among social sicentists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7"/>
    <w:bookmarkStart w:id="156" w:name="additional-online-resources"/>
    <w:p>
      <w:pPr>
        <w:pStyle w:val="Heading3"/>
      </w:pPr>
      <w:r>
        <w:t xml:space="preserve">Additional online resources</w:t>
      </w:r>
    </w:p>
    <w:p>
      <w:pPr>
        <w:pStyle w:val="FirstParagraph"/>
      </w:pPr>
      <w:r>
        <w:t xml:space="preserve">There are hundreds of web sites dedicated to R that users can consult, in addition to CRAN and the main R help list, R-Help with its searchable archives. A few of the most common ones are listed here:</w:t>
      </w:r>
    </w:p>
    <w:p>
      <w:pPr>
        <w:numPr>
          <w:ilvl w:val="0"/>
          <w:numId w:val="1012"/>
        </w:numPr>
        <w:pStyle w:val="Compact"/>
      </w:pPr>
      <w:r>
        <w:t xml:space="preserve">As with other statistical packages, the</w:t>
      </w:r>
      <w:r>
        <w:t xml:space="preserve"> </w:t>
      </w:r>
      <w:hyperlink r:id="rId148">
        <w:r>
          <w:rPr>
            <w:rStyle w:val="Hyperlink"/>
          </w:rPr>
          <w:t xml:space="preserve">UCLA</w:t>
        </w:r>
      </w:hyperlink>
      <w:r>
        <w:t xml:space="preserve"> </w:t>
      </w:r>
      <w:r>
        <w:t xml:space="preserve">and</w:t>
      </w:r>
      <w:r>
        <w:t xml:space="preserve"> </w:t>
      </w:r>
      <w:hyperlink r:id="rId149">
        <w:r>
          <w:rPr>
            <w:rStyle w:val="Hyperlink"/>
          </w:rPr>
          <w:t xml:space="preserve">Princeton University</w:t>
        </w:r>
      </w:hyperlink>
      <w:r>
        <w:t xml:space="preserve"> </w:t>
      </w:r>
      <w:r>
        <w:t xml:space="preserve">websites provide a good starting point for beginners</w:t>
      </w:r>
    </w:p>
    <w:p>
      <w:pPr>
        <w:numPr>
          <w:ilvl w:val="0"/>
          <w:numId w:val="1012"/>
        </w:numPr>
        <w:pStyle w:val="Compact"/>
      </w:pPr>
      <w:r>
        <w:t xml:space="preserve">The</w:t>
      </w:r>
      <w:r>
        <w:t xml:space="preserve"> </w:t>
      </w:r>
      <w:hyperlink r:id="rId150">
        <w:r>
          <w:rPr>
            <w:rStyle w:val="Hyperlink"/>
          </w:rPr>
          <w:t xml:space="preserve">University of North Texas</w:t>
        </w:r>
      </w:hyperlink>
      <w:r>
        <w:t xml:space="preserve"> </w:t>
      </w:r>
      <w:r>
        <w:t xml:space="preserve">provides useful links to R resources</w:t>
      </w:r>
    </w:p>
    <w:p>
      <w:pPr>
        <w:numPr>
          <w:ilvl w:val="0"/>
          <w:numId w:val="1012"/>
        </w:numPr>
        <w:pStyle w:val="Compact"/>
      </w:pPr>
      <w:hyperlink r:id="rId151">
        <w:r>
          <w:rPr>
            <w:rStyle w:val="Hyperlink"/>
          </w:rPr>
          <w:t xml:space="preserve">The R Bloggers website</w:t>
        </w:r>
      </w:hyperlink>
      <w:r>
        <w:t xml:space="preserve"> </w:t>
      </w:r>
      <w:r>
        <w:t xml:space="preserve">contains many posts about R.</w:t>
      </w:r>
    </w:p>
    <w:p>
      <w:pPr>
        <w:numPr>
          <w:ilvl w:val="0"/>
          <w:numId w:val="1012"/>
        </w:numPr>
        <w:pStyle w:val="Compact"/>
      </w:pPr>
      <w:hyperlink r:id="rId152">
        <w:r>
          <w:rPr>
            <w:rStyle w:val="Hyperlink"/>
          </w:rPr>
          <w:t xml:space="preserve">Stackexchange</w:t>
        </w:r>
      </w:hyperlink>
      <w:r>
        <w:t xml:space="preserve"> </w:t>
      </w:r>
      <w:r>
        <w:t xml:space="preserve">is not specific to R but contains many forum-type questions and answers raised by R users</w:t>
      </w:r>
    </w:p>
    <w:p>
      <w:pPr>
        <w:numPr>
          <w:ilvl w:val="0"/>
          <w:numId w:val="1012"/>
        </w:numPr>
        <w:pStyle w:val="Compact"/>
      </w:pPr>
      <w:hyperlink r:id="rId153">
        <w:r>
          <w:rPr>
            <w:rStyle w:val="Hyperlink"/>
          </w:rPr>
          <w:t xml:space="preserve">This website</w:t>
        </w:r>
      </w:hyperlink>
      <w:r>
        <w:t xml:space="preserve"> </w:t>
      </w:r>
      <w:r>
        <w:t xml:space="preserve">presents useful basic information about graphs in R.</w:t>
      </w:r>
    </w:p>
    <w:p>
      <w:pPr>
        <w:numPr>
          <w:ilvl w:val="0"/>
          <w:numId w:val="1012"/>
        </w:numPr>
        <w:pStyle w:val="Compact"/>
      </w:pPr>
      <w:hyperlink r:id="rId154">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numPr>
          <w:ilvl w:val="0"/>
          <w:numId w:val="1012"/>
        </w:numPr>
        <w:pStyle w:val="Compact"/>
      </w:pPr>
      <w:r>
        <w:t xml:space="preserve">The UK Data Service has produced training material about creating maps in R, as part of a introduction to</w:t>
      </w:r>
      <w:r>
        <w:t xml:space="preserve"> </w:t>
      </w:r>
      <w:hyperlink r:id="rId155">
        <w:r>
          <w:rPr>
            <w:rStyle w:val="Hyperlink"/>
          </w:rPr>
          <w:t xml:space="preserve">mapping crime data</w:t>
        </w:r>
      </w:hyperlink>
    </w:p>
    <w:p>
      <w:r>
        <w:br w:type="page"/>
      </w:r>
    </w:p>
    <w:bookmarkEnd w:id="156"/>
    <w:bookmarkEnd w:id="157"/>
    <w:bookmarkStart w:id="158" w:name="references"/>
    <w:p>
      <w:pPr>
        <w:pStyle w:val="Heading1"/>
      </w:pPr>
      <w:r>
        <w:t xml:space="preserve">11. References</w:t>
      </w:r>
    </w:p>
    <w:p>
      <w:pPr>
        <w:numPr>
          <w:ilvl w:val="0"/>
          <w:numId w:val="1013"/>
        </w:numPr>
        <w:pStyle w:val="Compact"/>
      </w:pPr>
      <w:r>
        <w:t xml:space="preserve">R Core Team. (2017). R: A language and environment for statistical computing. Vienna, Austria: R Foundation for Statistical Computing. Retrieved from https://www.r-project.org/ RStudio Team. (2016).</w:t>
      </w:r>
    </w:p>
    <w:p>
      <w:pPr>
        <w:numPr>
          <w:ilvl w:val="0"/>
          <w:numId w:val="1013"/>
        </w:numPr>
        <w:pStyle w:val="Compact"/>
      </w:pPr>
      <w:r>
        <w:t xml:space="preserve">RStudio: Integrated Development for R. Boston, USA: RStudio, Inc. Retrieved from http://www.rstudio.com/</w:t>
      </w:r>
    </w:p>
    <w:p>
      <w:pPr>
        <w:numPr>
          <w:ilvl w:val="0"/>
          <w:numId w:val="1013"/>
        </w:numPr>
        <w:pStyle w:val="Compact"/>
      </w:pPr>
      <w:r>
        <w:t xml:space="preserve">Tennekes, M. (2017) tmap: Thematic Maps. R package version 1.10. Retrieved from https://cran.r-project.org/package=tmap</w:t>
      </w:r>
    </w:p>
    <w:p>
      <w:pPr>
        <w:numPr>
          <w:ilvl w:val="0"/>
          <w:numId w:val="1013"/>
        </w:numPr>
        <w:pStyle w:val="Compact"/>
      </w:pPr>
      <w:r>
        <w:t xml:space="preserve">Wickham, H., &amp; Francois, R. (2016). dplyr: A Grammar of Data Manipulation. R package version 0.5.0. Retrieved from https://cran.r-project.org/package=dplyr</w:t>
      </w:r>
    </w:p>
    <w:p>
      <w:pPr>
        <w:numPr>
          <w:ilvl w:val="0"/>
          <w:numId w:val="1013"/>
        </w:numPr>
        <w:pStyle w:val="Compact"/>
      </w:pPr>
      <w:r>
        <w:t xml:space="preserve">Wickham, H. ggplot2: Elegant Graphics for Data Analysis. Springer-Verlag New York, 2009. Retrieved from https://cran.r-project.org/package=ggplot2</w:t>
      </w:r>
    </w:p>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24" Target="media/rId24.jp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61" Target="" TargetMode="External" /><Relationship Type="http://schemas.openxmlformats.org/officeDocument/2006/relationships/hyperlink" Id="rId150"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5"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49" Target="https://libguides.princeton.edu/data-guides" TargetMode="External" /><Relationship Type="http://schemas.openxmlformats.org/officeDocument/2006/relationships/hyperlink" Id="rId148" Target="https://stats.oarc.ucla.edu/r/" TargetMode="External" /><Relationship Type="http://schemas.openxmlformats.org/officeDocument/2006/relationships/hyperlink" Id="rId152" Target="https://stats.stackexchange.com/?tags=r" TargetMode="External" /><Relationship Type="http://schemas.openxmlformats.org/officeDocument/2006/relationships/hyperlink" Id="rId154" Target="https://www.bristol.ac.uk/cmm/learning/online-course/course-topics.html"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3" Target="https://www.harding.edu/fmccown/r/" TargetMode="External" /><Relationship Type="http://schemas.openxmlformats.org/officeDocument/2006/relationships/hyperlink" Id="rId151"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150"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5"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49" Target="https://libguides.princeton.edu/data-guides" TargetMode="External" /><Relationship Type="http://schemas.openxmlformats.org/officeDocument/2006/relationships/hyperlink" Id="rId148" Target="https://stats.oarc.ucla.edu/r/" TargetMode="External" /><Relationship Type="http://schemas.openxmlformats.org/officeDocument/2006/relationships/hyperlink" Id="rId152" Target="https://stats.stackexchange.com/?tags=r" TargetMode="External" /><Relationship Type="http://schemas.openxmlformats.org/officeDocument/2006/relationships/hyperlink" Id="rId154" Target="https://www.bristol.ac.uk/cmm/learning/online-course/course-topics.html"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3" Target="https://www.harding.edu/fmccown/r/" TargetMode="External" /><Relationship Type="http://schemas.openxmlformats.org/officeDocument/2006/relationships/hyperlink" Id="rId151"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Pierre Walthéry, Nadia Kennar, Rihab Dahab, UK Data Service</dc:creator>
  <cp:keywords/>
  <dcterms:created xsi:type="dcterms:W3CDTF">2024-06-17T12:08:44Z</dcterms:created>
  <dcterms:modified xsi:type="dcterms:W3CDTF">2024-06-17T12:08:44Z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2024-06-01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Arial</vt:lpwstr>
  </property>
  <property fmtid="{D5CDD505-2E9C-101B-9397-08002B2CF9AE}" pid="13" name="monofont">
    <vt:lpwstr>Courier New</vt:lpwstr>
  </property>
  <property fmtid="{D5CDD505-2E9C-101B-9397-08002B2CF9AE}" pid="14" name="monofontoptions">
    <vt:lpwstr>Scale=0.8</vt:lpwstr>
  </property>
  <property fmtid="{D5CDD505-2E9C-101B-9397-08002B2CF9AE}" pid="15" name="papersize">
    <vt:lpwstr>A4</vt:lpwstr>
  </property>
  <property fmtid="{D5CDD505-2E9C-101B-9397-08002B2CF9AE}" pid="16" name="sansfont">
    <vt:lpwstr>Arial</vt:lpwstr>
  </property>
  <property fmtid="{D5CDD505-2E9C-101B-9397-08002B2CF9AE}" pid="17" name="template-partials">
    <vt:lpwstr/>
  </property>
  <property fmtid="{D5CDD505-2E9C-101B-9397-08002B2CF9AE}" pid="18" name="toc-title">
    <vt:lpwstr>Table of contents</vt:lpwstr>
  </property>
</Properties>
</file>