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45" w:type="dxa"/>
        <w:tblLayout w:type="fixed"/>
        <w:tblLook w:val="0000" w:firstRow="0" w:lastRow="0" w:firstColumn="0" w:lastColumn="0" w:noHBand="0" w:noVBand="0"/>
      </w:tblPr>
      <w:tblGrid>
        <w:gridCol w:w="5815"/>
        <w:gridCol w:w="3630"/>
      </w:tblGrid>
      <w:tr w:rsidR="00494001" w:rsidRPr="00D85DB1" w14:paraId="256CE663" w14:textId="77777777" w:rsidTr="0020737B">
        <w:trPr>
          <w:cantSplit/>
        </w:trPr>
        <w:tc>
          <w:tcPr>
            <w:tcW w:w="5815" w:type="dxa"/>
          </w:tcPr>
          <w:p w14:paraId="19C7CC96" w14:textId="77777777" w:rsidR="00494001" w:rsidRPr="00BC0369" w:rsidRDefault="00494001" w:rsidP="0020737B"/>
        </w:tc>
        <w:tc>
          <w:tcPr>
            <w:tcW w:w="3630" w:type="dxa"/>
          </w:tcPr>
          <w:p w14:paraId="21005941" w14:textId="092AC9B8" w:rsidR="00494001" w:rsidRPr="00D85DB1" w:rsidRDefault="00C93D76" w:rsidP="0020737B">
            <w:bookmarkStart w:id="0" w:name="competentAuthorityLogo"/>
            <w:r>
              <w:rPr>
                <w:noProof/>
              </w:rPr>
              <w:drawing>
                <wp:inline distT="0" distB="0" distL="0" distR="0" wp14:anchorId="49894D0B" wp14:editId="335D777D">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57984" cy="2313432"/>
                          </a:xfrm>
                          <a:prstGeom prst="rect">
                            <a:avLst/>
                          </a:prstGeom>
                        </pic:spPr>
                      </pic:pic>
                    </a:graphicData>
                  </a:graphic>
                </wp:inline>
              </w:drawing>
            </w:r>
            <w:bookmarkEnd w:id="0"/>
          </w:p>
        </w:tc>
      </w:tr>
    </w:tbl>
    <w:p w14:paraId="19C3D0B0" w14:textId="77777777" w:rsidR="00BD1A81" w:rsidRDefault="00BD1A81" w:rsidP="00BD1A81">
      <w:pPr>
        <w:rPr>
          <w:rFonts w:cs="Arial"/>
        </w:rPr>
      </w:pPr>
      <w:r>
        <w:rPr>
          <w:rFonts w:cs="Arial"/>
        </w:rPr>
        <w:fldChar w:fldCharType="begin"/>
      </w:r>
      <w:r>
        <w:rPr>
          <w:rFonts w:cs="Arial"/>
        </w:rPr>
        <w:instrText xml:space="preserve"> MERGEFIELD  "${currentDate?date?string('dd MMMM yyyy')}" </w:instrText>
      </w:r>
      <w:r>
        <w:rPr>
          <w:rFonts w:cs="Arial"/>
        </w:rPr>
        <w:fldChar w:fldCharType="separate"/>
      </w:r>
      <w:r>
        <w:rPr>
          <w:rFonts w:cs="Arial"/>
          <w:noProof/>
        </w:rPr>
        <w:t>«${currentDate?date?string('dd MMMM yyyy')}»</w:t>
      </w:r>
      <w:r>
        <w:rPr>
          <w:rFonts w:cs="Arial"/>
        </w:rPr>
        <w:fldChar w:fldCharType="end"/>
      </w:r>
    </w:p>
    <w:p w14:paraId="50FB1064" w14:textId="456D3A30" w:rsidR="00D9212A" w:rsidRPr="00D9212A" w:rsidRDefault="00BD1A81" w:rsidP="00D9212A">
      <w:pPr>
        <w:rPr>
          <w:rFonts w:cs="Arial"/>
          <w:color w:val="000000"/>
        </w:rPr>
      </w:pPr>
      <w:r w:rsidRPr="005B1B7A">
        <w:rPr>
          <w:rStyle w:val="change"/>
          <w:color w:val="000000"/>
        </w:rPr>
        <w:fldChar w:fldCharType="begin"/>
      </w:r>
      <w:r w:rsidRPr="005B1B7A">
        <w:rPr>
          <w:rStyle w:val="change"/>
          <w:color w:val="000000"/>
        </w:rPr>
        <w:instrText xml:space="preserve"> MERGEFIELD  ${(account.legalEntityName)!}  \* MERGEFORMAT </w:instrText>
      </w:r>
      <w:r w:rsidRPr="005B1B7A">
        <w:rPr>
          <w:rStyle w:val="change"/>
          <w:color w:val="000000"/>
        </w:rPr>
        <w:fldChar w:fldCharType="separate"/>
      </w:r>
      <w:r w:rsidRPr="005B1B7A">
        <w:rPr>
          <w:rStyle w:val="change"/>
          <w:noProof/>
          <w:color w:val="000000"/>
        </w:rPr>
        <w:t>«${(account.legalEntityName)!}»</w:t>
      </w:r>
      <w:r w:rsidRPr="005B1B7A">
        <w:rPr>
          <w:rStyle w:val="change"/>
          <w:color w:val="000000"/>
        </w:rPr>
        <w:fldChar w:fldCharType="end"/>
      </w:r>
    </w:p>
    <w:p w14:paraId="4AB0AA70" w14:textId="77777777" w:rsidR="00D9212A" w:rsidRPr="00946444" w:rsidRDefault="00D9212A" w:rsidP="00D9212A">
      <w:pPr>
        <w:autoSpaceDE w:val="0"/>
        <w:autoSpaceDN w:val="0"/>
        <w:adjustRightInd w:val="0"/>
        <w:rPr>
          <w:rFonts w:cs="Arial"/>
        </w:rPr>
      </w:pPr>
      <w:r>
        <w:rPr>
          <w:rFonts w:cs="Arial"/>
        </w:rPr>
        <w:fldChar w:fldCharType="begin"/>
      </w:r>
      <w:r>
        <w:rPr>
          <w:rFonts w:cs="Arial"/>
        </w:rPr>
        <w:instrText xml:space="preserve"> MERGEFIELD  ${(account.legalEntityLocation)!}  \* MERGEFORMAT </w:instrText>
      </w:r>
      <w:r>
        <w:rPr>
          <w:rFonts w:cs="Arial"/>
        </w:rPr>
        <w:fldChar w:fldCharType="separate"/>
      </w:r>
      <w:r>
        <w:rPr>
          <w:rFonts w:cs="Arial"/>
          <w:noProof/>
        </w:rPr>
        <w:t>«${(account.legalEntityLocation)!}»</w:t>
      </w:r>
      <w:r>
        <w:rPr>
          <w:rFonts w:cs="Arial"/>
        </w:rPr>
        <w:fldChar w:fldCharType="end"/>
      </w:r>
    </w:p>
    <w:p w14:paraId="6A8D8829" w14:textId="77777777" w:rsidR="00BD1A81" w:rsidRPr="00946444" w:rsidRDefault="00BD1A81" w:rsidP="00BD1A81">
      <w:pPr>
        <w:autoSpaceDE w:val="0"/>
        <w:autoSpaceDN w:val="0"/>
        <w:adjustRightInd w:val="0"/>
        <w:rPr>
          <w:rFonts w:cs="Arial"/>
        </w:rPr>
      </w:pPr>
      <w:r w:rsidRPr="00946444">
        <w:rPr>
          <w:rFonts w:cs="Arial"/>
        </w:rPr>
        <w:t xml:space="preserve">FAO: </w:t>
      </w:r>
      <w:r>
        <w:rPr>
          <w:rFonts w:cs="Arial"/>
        </w:rPr>
        <w:fldChar w:fldCharType="begin"/>
      </w:r>
      <w:r>
        <w:rPr>
          <w:rFonts w:cs="Arial"/>
        </w:rPr>
        <w:instrText xml:space="preserve"> MERGEFIELD  ${(account.serviceContact)!}  \* MERGEFORMAT </w:instrText>
      </w:r>
      <w:r>
        <w:rPr>
          <w:rFonts w:cs="Arial"/>
        </w:rPr>
        <w:fldChar w:fldCharType="separate"/>
      </w:r>
      <w:r>
        <w:rPr>
          <w:rFonts w:cs="Arial"/>
          <w:noProof/>
        </w:rPr>
        <w:t>«${(account.serviceContact)!}»</w:t>
      </w:r>
      <w:r>
        <w:rPr>
          <w:rFonts w:cs="Arial"/>
        </w:rPr>
        <w:fldChar w:fldCharType="end"/>
      </w:r>
    </w:p>
    <w:p w14:paraId="52AD76FE" w14:textId="77777777" w:rsidR="00BD1A81" w:rsidRDefault="00BD1A81" w:rsidP="00BD1A81">
      <w:pPr>
        <w:jc w:val="both"/>
        <w:rPr>
          <w:rFonts w:cs="Arial"/>
        </w:rPr>
      </w:pPr>
    </w:p>
    <w:p w14:paraId="63BACFE7" w14:textId="0C03DD92" w:rsidR="00BD1A81" w:rsidRDefault="00BD1A81" w:rsidP="00BD1A81">
      <w:pPr>
        <w:jc w:val="both"/>
      </w:pPr>
      <w:r w:rsidRPr="005A54FB">
        <w:rPr>
          <w:rFonts w:cs="Arial"/>
        </w:rPr>
        <w:t>Dear Sir / Madam</w:t>
      </w:r>
      <w:r w:rsidRPr="005A54FB" w:rsidDel="004415AB">
        <w:t xml:space="preserve"> </w:t>
      </w:r>
    </w:p>
    <w:p w14:paraId="0B57F233" w14:textId="3FB05AA3" w:rsidR="00D11433" w:rsidRPr="00D11433" w:rsidRDefault="00D11433" w:rsidP="00D11433">
      <w:pPr>
        <w:rPr>
          <w:rFonts w:cs="Arial"/>
          <w:b/>
        </w:rPr>
      </w:pPr>
      <w:r w:rsidRPr="00390EA4">
        <w:rPr>
          <w:rFonts w:cs="Arial"/>
          <w:b/>
        </w:rPr>
        <w:t>THE GREENHOUSE GAS EMISSIONS TRADING SCHEME ORDER 2020</w:t>
      </w:r>
      <w:r>
        <w:rPr>
          <w:rFonts w:cs="Arial"/>
          <w:b/>
        </w:rPr>
        <w:t xml:space="preserve"> </w:t>
      </w:r>
      <w:r w:rsidRPr="00D11F16">
        <w:rPr>
          <w:rFonts w:cs="Arial"/>
          <w:b/>
        </w:rPr>
        <w:t xml:space="preserve">(SI </w:t>
      </w:r>
      <w:r>
        <w:rPr>
          <w:rFonts w:cs="Arial"/>
          <w:b/>
        </w:rPr>
        <w:t>2020/1265</w:t>
      </w:r>
      <w:r w:rsidRPr="00D11F16">
        <w:rPr>
          <w:rFonts w:cs="Arial"/>
          <w:b/>
        </w:rPr>
        <w:t>) (</w:t>
      </w:r>
      <w:r>
        <w:rPr>
          <w:rFonts w:cs="Arial"/>
          <w:b/>
        </w:rPr>
        <w:t>the</w:t>
      </w:r>
      <w:r w:rsidRPr="00D11F16">
        <w:rPr>
          <w:rFonts w:cs="Arial"/>
          <w:b/>
        </w:rPr>
        <w:t xml:space="preserve"> </w:t>
      </w:r>
      <w:r>
        <w:rPr>
          <w:rFonts w:cs="Arial"/>
          <w:b/>
        </w:rPr>
        <w:t>Order</w:t>
      </w:r>
      <w:r w:rsidRPr="00D11F16">
        <w:rPr>
          <w:rFonts w:cs="Arial"/>
          <w:b/>
        </w:rPr>
        <w:t>)</w:t>
      </w:r>
    </w:p>
    <w:p w14:paraId="5392073C" w14:textId="77777777" w:rsidR="0004449F" w:rsidRPr="00EF65C9" w:rsidRDefault="0004449F" w:rsidP="0004449F">
      <w:pPr>
        <w:outlineLvl w:val="0"/>
      </w:pPr>
      <w:r w:rsidRPr="00EF65C9">
        <w:rPr>
          <w:b/>
        </w:rPr>
        <w:t xml:space="preserve">Permit </w:t>
      </w:r>
      <w:r>
        <w:rPr>
          <w:rFonts w:cs="Arial"/>
          <w:b/>
        </w:rPr>
        <w:t>reference</w:t>
      </w:r>
      <w:r w:rsidRPr="00D11F16">
        <w:rPr>
          <w:rFonts w:cs="Arial"/>
          <w:b/>
        </w:rPr>
        <w:t>:</w:t>
      </w:r>
      <w:r w:rsidRPr="00D11F16">
        <w:rPr>
          <w:rFonts w:cs="Arial"/>
        </w:rPr>
        <w:t xml:space="preserve"> </w:t>
      </w:r>
      <w:r>
        <w:rPr>
          <w:rFonts w:cs="Arial"/>
        </w:rPr>
        <w:fldChar w:fldCharType="begin"/>
      </w:r>
      <w:r>
        <w:rPr>
          <w:rFonts w:cs="Arial"/>
        </w:rPr>
        <w:instrText xml:space="preserve"> MERGEFIELD  ${(params.transfererPermitId)!}  \* MERGEFORMAT </w:instrText>
      </w:r>
      <w:r>
        <w:rPr>
          <w:rFonts w:cs="Arial"/>
        </w:rPr>
        <w:fldChar w:fldCharType="separate"/>
      </w:r>
      <w:r>
        <w:rPr>
          <w:rFonts w:cs="Arial"/>
          <w:noProof/>
        </w:rPr>
        <w:t>«${(params.transfererPermitId)!}»</w:t>
      </w:r>
      <w:r>
        <w:rPr>
          <w:rFonts w:cs="Arial"/>
        </w:rPr>
        <w:fldChar w:fldCharType="end"/>
      </w:r>
    </w:p>
    <w:p w14:paraId="242C620A" w14:textId="20073757" w:rsidR="0004449F" w:rsidRDefault="0004449F" w:rsidP="0004449F">
      <w:pPr>
        <w:jc w:val="both"/>
        <w:rPr>
          <w:rFonts w:cs="Arial"/>
        </w:rPr>
      </w:pPr>
      <w:r>
        <w:rPr>
          <w:b/>
        </w:rPr>
        <w:t>Installation name</w:t>
      </w:r>
      <w:r w:rsidRPr="00EF65C9">
        <w:rPr>
          <w:b/>
        </w:rPr>
        <w:t>:</w:t>
      </w:r>
      <w:r w:rsidRPr="00EF65C9">
        <w:t xml:space="preserve"> </w:t>
      </w:r>
      <w:r>
        <w:rPr>
          <w:rFonts w:cs="Arial"/>
        </w:rPr>
        <w:fldChar w:fldCharType="begin"/>
      </w:r>
      <w:r>
        <w:rPr>
          <w:rFonts w:cs="Arial"/>
        </w:rPr>
        <w:instrText xml:space="preserve"> MERGEFIELD  ${(params.</w:instrText>
      </w:r>
      <w:r w:rsidR="00BE2565" w:rsidRPr="00BE2565">
        <w:rPr>
          <w:rFonts w:cs="Arial"/>
        </w:rPr>
        <w:instrText>transfererInstallationName</w:instrText>
      </w:r>
      <w:r>
        <w:rPr>
          <w:rFonts w:cs="Arial"/>
        </w:rPr>
        <w:instrText xml:space="preserve">)!} </w:instrText>
      </w:r>
      <w:r>
        <w:rPr>
          <w:rFonts w:cs="Arial"/>
        </w:rPr>
        <w:fldChar w:fldCharType="separate"/>
      </w:r>
      <w:r w:rsidR="00AD4815">
        <w:rPr>
          <w:rFonts w:cs="Arial"/>
          <w:noProof/>
        </w:rPr>
        <w:t>«${(params.transfererInstallationName)!}»</w:t>
      </w:r>
      <w:r>
        <w:rPr>
          <w:rFonts w:cs="Arial"/>
        </w:rPr>
        <w:fldChar w:fldCharType="end"/>
      </w:r>
    </w:p>
    <w:p w14:paraId="55B9D9EC" w14:textId="77777777" w:rsidR="0004449F" w:rsidRDefault="0004449F" w:rsidP="0004449F">
      <w:pPr>
        <w:outlineLvl w:val="0"/>
        <w:rPr>
          <w:rFonts w:cs="Arial"/>
        </w:rPr>
      </w:pPr>
      <w:r w:rsidRPr="003848D2">
        <w:rPr>
          <w:b/>
        </w:rPr>
        <w:t>Transfer of permit to</w:t>
      </w:r>
      <w:r w:rsidRPr="00EF65C9">
        <w:rPr>
          <w:b/>
        </w:rPr>
        <w:t>:</w:t>
      </w:r>
      <w:r w:rsidRPr="00EF65C9">
        <w:t xml:space="preserve"> </w:t>
      </w:r>
      <w:r>
        <w:rPr>
          <w:rFonts w:cs="Arial"/>
        </w:rPr>
        <w:fldChar w:fldCharType="begin"/>
      </w:r>
      <w:r>
        <w:rPr>
          <w:rFonts w:cs="Arial"/>
        </w:rPr>
        <w:instrText xml:space="preserve"> MERGEFIELD  ${(params.receiver)!} </w:instrText>
      </w:r>
      <w:r>
        <w:rPr>
          <w:rFonts w:cs="Arial"/>
        </w:rPr>
        <w:fldChar w:fldCharType="separate"/>
      </w:r>
      <w:r>
        <w:rPr>
          <w:rFonts w:cs="Arial"/>
          <w:noProof/>
        </w:rPr>
        <w:t>«${(params.receiver)!}»</w:t>
      </w:r>
      <w:r>
        <w:rPr>
          <w:rFonts w:cs="Arial"/>
        </w:rPr>
        <w:fldChar w:fldCharType="end"/>
      </w:r>
    </w:p>
    <w:p w14:paraId="55EA06BA" w14:textId="77777777" w:rsidR="0004449F" w:rsidRPr="005B1B7A" w:rsidRDefault="0004449F" w:rsidP="0004449F">
      <w:pPr>
        <w:rPr>
          <w:rFonts w:cs="Arial"/>
          <w:color w:val="000000"/>
        </w:rPr>
      </w:pPr>
      <w:r>
        <w:rPr>
          <w:b/>
        </w:rPr>
        <w:t xml:space="preserve">From: </w:t>
      </w:r>
      <w:r w:rsidRPr="005B1B7A">
        <w:rPr>
          <w:rStyle w:val="change"/>
          <w:color w:val="000000"/>
        </w:rPr>
        <w:fldChar w:fldCharType="begin"/>
      </w:r>
      <w:r w:rsidRPr="005B1B7A">
        <w:rPr>
          <w:rStyle w:val="change"/>
          <w:color w:val="000000"/>
        </w:rPr>
        <w:instrText xml:space="preserve"> MERGEFIELD  ${(</w:instrText>
      </w:r>
      <w:r>
        <w:rPr>
          <w:rStyle w:val="change"/>
          <w:color w:val="000000"/>
        </w:rPr>
        <w:instrText>params</w:instrText>
      </w:r>
      <w:r w:rsidRPr="005B1B7A">
        <w:rPr>
          <w:rStyle w:val="change"/>
          <w:color w:val="000000"/>
        </w:rPr>
        <w:instrText>.</w:instrText>
      </w:r>
      <w:r>
        <w:rPr>
          <w:rStyle w:val="change"/>
          <w:color w:val="000000"/>
        </w:rPr>
        <w:instrText>transferer</w:instrText>
      </w:r>
      <w:r w:rsidRPr="005B1B7A">
        <w:rPr>
          <w:rStyle w:val="change"/>
          <w:color w:val="000000"/>
        </w:rPr>
        <w:instrText xml:space="preserve">)!}  \* MERGEFORMAT </w:instrText>
      </w:r>
      <w:r w:rsidRPr="005B1B7A">
        <w:rPr>
          <w:rStyle w:val="change"/>
          <w:color w:val="000000"/>
        </w:rPr>
        <w:fldChar w:fldCharType="separate"/>
      </w:r>
      <w:r>
        <w:rPr>
          <w:rStyle w:val="change"/>
          <w:noProof/>
          <w:color w:val="000000"/>
        </w:rPr>
        <w:t>«${(params.transferer)!}»</w:t>
      </w:r>
      <w:r w:rsidRPr="005B1B7A">
        <w:rPr>
          <w:rStyle w:val="change"/>
          <w:color w:val="000000"/>
        </w:rPr>
        <w:fldChar w:fldCharType="end"/>
      </w:r>
    </w:p>
    <w:p w14:paraId="209E1197" w14:textId="0EEA8A6F" w:rsidR="00A04410" w:rsidRPr="003633B1" w:rsidRDefault="00A04410" w:rsidP="00A04410">
      <w:pPr>
        <w:rPr>
          <w:rFonts w:cs="Arial"/>
        </w:rPr>
      </w:pPr>
      <w:r w:rsidRPr="003633B1">
        <w:rPr>
          <w:rFonts w:cs="Arial"/>
        </w:rPr>
        <w:t xml:space="preserve">In response to your joint application, the </w:t>
      </w:r>
      <w:r w:rsidR="00D13C93">
        <w:rPr>
          <w:rStyle w:val="change"/>
          <w:color w:val="000000"/>
        </w:rPr>
        <w:fldChar w:fldCharType="begin"/>
      </w:r>
      <w:r w:rsidR="00D13C93">
        <w:rPr>
          <w:rStyle w:val="change"/>
          <w:color w:val="000000"/>
        </w:rPr>
        <w:instrText xml:space="preserve"> MERGEFIELD  ${(competentAuthority.name)!}  \* MERGEFORMAT </w:instrText>
      </w:r>
      <w:r w:rsidR="00D13C93">
        <w:rPr>
          <w:rStyle w:val="change"/>
          <w:color w:val="000000"/>
        </w:rPr>
        <w:fldChar w:fldCharType="separate"/>
      </w:r>
      <w:r w:rsidR="00D13C93">
        <w:rPr>
          <w:rStyle w:val="change"/>
          <w:noProof/>
          <w:color w:val="000000"/>
        </w:rPr>
        <w:t>«${(competentAuthority.name)!}»</w:t>
      </w:r>
      <w:r w:rsidR="00D13C93">
        <w:rPr>
          <w:rStyle w:val="change"/>
          <w:color w:val="000000"/>
        </w:rPr>
        <w:fldChar w:fldCharType="end"/>
      </w:r>
      <w:r w:rsidRPr="003633B1">
        <w:rPr>
          <w:rFonts w:cs="Arial"/>
        </w:rPr>
        <w:t xml:space="preserve"> has </w:t>
      </w:r>
      <w:proofErr w:type="gramStart"/>
      <w:r w:rsidRPr="003633B1">
        <w:rPr>
          <w:rFonts w:cs="Arial"/>
        </w:rPr>
        <w:t>effected</w:t>
      </w:r>
      <w:proofErr w:type="gramEnd"/>
      <w:r w:rsidRPr="003633B1">
        <w:rPr>
          <w:rFonts w:cs="Arial"/>
        </w:rPr>
        <w:t xml:space="preserve"> a </w:t>
      </w:r>
      <w:r>
        <w:rPr>
          <w:rFonts w:cs="Arial"/>
        </w:rPr>
        <w:t>transfer</w:t>
      </w:r>
      <w:r w:rsidRPr="003633B1">
        <w:rPr>
          <w:rFonts w:cs="Arial"/>
        </w:rPr>
        <w:t xml:space="preserve"> of the above greenhouse gas emissions permit in accordance with the </w:t>
      </w:r>
      <w:r>
        <w:rPr>
          <w:rFonts w:cs="Arial"/>
        </w:rPr>
        <w:t>Order</w:t>
      </w:r>
      <w:r w:rsidRPr="003633B1">
        <w:rPr>
          <w:rFonts w:cs="Arial"/>
        </w:rPr>
        <w:t xml:space="preserve">. We </w:t>
      </w:r>
      <w:r>
        <w:rPr>
          <w:rFonts w:cs="Arial"/>
        </w:rPr>
        <w:t>attach</w:t>
      </w:r>
      <w:r w:rsidRPr="003633B1">
        <w:rPr>
          <w:rFonts w:cs="Arial"/>
        </w:rPr>
        <w:t xml:space="preserve"> a Notice of Transfer of Permit (which we have issued to both the </w:t>
      </w:r>
      <w:r>
        <w:rPr>
          <w:rFonts w:cs="Arial"/>
        </w:rPr>
        <w:t>existing</w:t>
      </w:r>
      <w:r w:rsidRPr="003633B1">
        <w:rPr>
          <w:rFonts w:cs="Arial"/>
        </w:rPr>
        <w:t xml:space="preserve"> operator and the new operator), which explains how the transfer has been </w:t>
      </w:r>
      <w:proofErr w:type="gramStart"/>
      <w:r w:rsidRPr="003633B1">
        <w:rPr>
          <w:rFonts w:cs="Arial"/>
        </w:rPr>
        <w:t>effected</w:t>
      </w:r>
      <w:proofErr w:type="gramEnd"/>
      <w:r w:rsidRPr="003633B1">
        <w:rPr>
          <w:rFonts w:cs="Arial"/>
        </w:rPr>
        <w:t xml:space="preserve">.  </w:t>
      </w:r>
    </w:p>
    <w:p w14:paraId="6B158D9E" w14:textId="57A3516A" w:rsidR="00A04410" w:rsidRPr="003633B1" w:rsidRDefault="00A04410" w:rsidP="00A04410">
      <w:pPr>
        <w:rPr>
          <w:rFonts w:cs="Arial"/>
        </w:rPr>
      </w:pPr>
      <w:r w:rsidRPr="003633B1">
        <w:rPr>
          <w:rFonts w:cs="Arial"/>
        </w:rPr>
        <w:t>Please quote your permit number in all future correspondence with the</w:t>
      </w:r>
      <w:r w:rsidR="00F30028">
        <w:rPr>
          <w:rFonts w:cs="Arial"/>
        </w:rPr>
        <w:t xml:space="preserve"> </w:t>
      </w:r>
      <w:r w:rsidR="00F30028">
        <w:rPr>
          <w:rStyle w:val="change"/>
          <w:color w:val="000000"/>
        </w:rPr>
        <w:fldChar w:fldCharType="begin"/>
      </w:r>
      <w:r w:rsidR="00F30028">
        <w:rPr>
          <w:rStyle w:val="change"/>
          <w:color w:val="000000"/>
        </w:rPr>
        <w:instrText xml:space="preserve"> MERGEFIELD  ${(competentAuthority.name)!}  \* MERGEFORMAT </w:instrText>
      </w:r>
      <w:r w:rsidR="00F30028">
        <w:rPr>
          <w:rStyle w:val="change"/>
          <w:color w:val="000000"/>
        </w:rPr>
        <w:fldChar w:fldCharType="separate"/>
      </w:r>
      <w:r w:rsidR="00F30028">
        <w:rPr>
          <w:rStyle w:val="change"/>
          <w:noProof/>
          <w:color w:val="000000"/>
        </w:rPr>
        <w:t>«${(competentAuthority.name)!}»</w:t>
      </w:r>
      <w:r w:rsidR="00F30028">
        <w:rPr>
          <w:rStyle w:val="change"/>
          <w:color w:val="000000"/>
        </w:rPr>
        <w:fldChar w:fldCharType="end"/>
      </w:r>
      <w:r w:rsidRPr="003633B1">
        <w:rPr>
          <w:rFonts w:cs="Arial"/>
        </w:rPr>
        <w:t>.</w:t>
      </w:r>
    </w:p>
    <w:p w14:paraId="34E6D658" w14:textId="0235D477" w:rsidR="00A04410" w:rsidRPr="003633B1" w:rsidRDefault="00A04410" w:rsidP="00A04410">
      <w:pPr>
        <w:rPr>
          <w:rFonts w:cs="Arial"/>
        </w:rPr>
      </w:pPr>
      <w:r w:rsidRPr="003633B1">
        <w:rPr>
          <w:rFonts w:cs="Arial"/>
        </w:rPr>
        <w:t>If you require any clarification of the above, please do not hesitate to contact a member of the Emissions Trading Team either directly or by e-mail to</w:t>
      </w:r>
      <w:r w:rsidR="00F310E7">
        <w:rPr>
          <w:rFonts w:cs="Arial"/>
        </w:rPr>
        <w:t xml:space="preserve"> </w:t>
      </w:r>
      <w:r w:rsidR="00F310E7">
        <w:rPr>
          <w:rStyle w:val="change"/>
          <w:color w:val="000000"/>
        </w:rPr>
        <w:fldChar w:fldCharType="begin"/>
      </w:r>
      <w:r w:rsidR="00F310E7">
        <w:rPr>
          <w:rStyle w:val="change"/>
          <w:color w:val="000000"/>
        </w:rPr>
        <w:instrText xml:space="preserve"> MERGEFIELD  ${(competentAuthority.email)!}  \* MERGEFORMAT </w:instrText>
      </w:r>
      <w:r w:rsidR="00F310E7">
        <w:rPr>
          <w:rStyle w:val="change"/>
          <w:color w:val="000000"/>
        </w:rPr>
        <w:fldChar w:fldCharType="separate"/>
      </w:r>
      <w:r w:rsidR="00F310E7">
        <w:rPr>
          <w:rStyle w:val="change"/>
          <w:noProof/>
          <w:color w:val="000000"/>
        </w:rPr>
        <w:t>«${(competentAuthority.email)!}»</w:t>
      </w:r>
      <w:r w:rsidR="00F310E7">
        <w:rPr>
          <w:rStyle w:val="change"/>
          <w:color w:val="000000"/>
        </w:rPr>
        <w:fldChar w:fldCharType="end"/>
      </w:r>
      <w:r w:rsidRPr="003633B1">
        <w:rPr>
          <w:rFonts w:cs="Arial"/>
        </w:rPr>
        <w:t>.</w:t>
      </w:r>
    </w:p>
    <w:p w14:paraId="4A28EB46" w14:textId="0F2161A3" w:rsidR="00A04410" w:rsidRPr="00A04410" w:rsidRDefault="00A04410" w:rsidP="0030322B">
      <w:pPr>
        <w:outlineLvl w:val="0"/>
        <w:rPr>
          <w:rFonts w:cs="Arial"/>
        </w:rPr>
      </w:pPr>
    </w:p>
    <w:p w14:paraId="3A2D71A3" w14:textId="3E8B65EF" w:rsidR="00BD1A81" w:rsidRDefault="0030322B" w:rsidP="0030322B">
      <w:pPr>
        <w:outlineLvl w:val="0"/>
      </w:pPr>
      <w:r w:rsidRPr="005A54FB">
        <w:t>Yours faithfully</w:t>
      </w:r>
    </w:p>
    <w:p w14:paraId="7CDBDC35" w14:textId="199BE853" w:rsidR="00206124" w:rsidRPr="00D11F16" w:rsidRDefault="00206124" w:rsidP="00494001">
      <w:pPr>
        <w:rPr>
          <w:rFonts w:cs="Arial"/>
        </w:rPr>
      </w:pPr>
      <w:bookmarkStart w:id="1" w:name="signature"/>
      <w:r>
        <w:rPr>
          <w:noProof/>
        </w:rPr>
        <w:lastRenderedPageBreak/>
        <w:drawing>
          <wp:inline distT="0" distB="0" distL="0" distR="0" wp14:anchorId="0D2C706D" wp14:editId="7CE1C8E1">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1"/>
    </w:p>
    <w:p w14:paraId="2A8C5EC4" w14:textId="2420262E" w:rsidR="00494001" w:rsidRDefault="00206124" w:rsidP="00494001">
      <w:pPr>
        <w:rPr>
          <w:rFonts w:cs="Arial"/>
          <w:sz w:val="22"/>
          <w:szCs w:val="22"/>
        </w:rPr>
      </w:pPr>
      <w:r>
        <w:rPr>
          <w:rFonts w:cs="Arial"/>
          <w:sz w:val="22"/>
          <w:szCs w:val="22"/>
        </w:rPr>
        <w:fldChar w:fldCharType="begin"/>
      </w:r>
      <w:r>
        <w:rPr>
          <w:rFonts w:cs="Arial"/>
          <w:sz w:val="22"/>
          <w:szCs w:val="22"/>
        </w:rPr>
        <w:instrText xml:space="preserve"> MERGEFIELD  ${signatory.fullName}  \* MERGEFORMAT </w:instrText>
      </w:r>
      <w:r>
        <w:rPr>
          <w:rFonts w:cs="Arial"/>
          <w:sz w:val="22"/>
          <w:szCs w:val="22"/>
        </w:rPr>
        <w:fldChar w:fldCharType="separate"/>
      </w:r>
      <w:r>
        <w:rPr>
          <w:rFonts w:cs="Arial"/>
          <w:noProof/>
          <w:sz w:val="22"/>
          <w:szCs w:val="22"/>
        </w:rPr>
        <w:t>«${signatory.fullName}»</w:t>
      </w:r>
      <w:r>
        <w:rPr>
          <w:rFonts w:cs="Arial"/>
          <w:sz w:val="22"/>
          <w:szCs w:val="22"/>
        </w:rPr>
        <w:fldChar w:fldCharType="end"/>
      </w:r>
    </w:p>
    <w:p w14:paraId="0E6A8DAF" w14:textId="4BC79C7B" w:rsidR="004D36AF" w:rsidRDefault="00FE1B46" w:rsidP="00613CA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rPr>
      </w:pPr>
      <w:bookmarkStart w:id="2" w:name="_Hlk129593917"/>
      <w:r w:rsidRPr="00D97C3A">
        <w:rPr>
          <w:rFonts w:cs="Arial"/>
        </w:rPr>
        <w:t xml:space="preserve">CC: </w:t>
      </w:r>
      <w:r w:rsidR="00AA7368">
        <w:rPr>
          <w:rFonts w:cs="Arial"/>
        </w:rPr>
        <w:fldChar w:fldCharType="begin"/>
      </w:r>
      <w:r w:rsidR="00AA7368">
        <w:rPr>
          <w:rFonts w:cs="Arial"/>
        </w:rPr>
        <w:instrText xml:space="preserve"> MERGEFIELD  "[#list params.ccRecipients as cc]"  \* MERGEFORMAT </w:instrText>
      </w:r>
      <w:r w:rsidR="00AA7368">
        <w:rPr>
          <w:rFonts w:cs="Arial"/>
        </w:rPr>
        <w:fldChar w:fldCharType="separate"/>
      </w:r>
      <w:r w:rsidR="00AA7368">
        <w:rPr>
          <w:rFonts w:cs="Arial"/>
          <w:noProof/>
        </w:rPr>
        <w:t>«[#list params.ccRecipients as cc]»</w:t>
      </w:r>
      <w:r w:rsidR="00AA7368">
        <w:rPr>
          <w:rFonts w:cs="Arial"/>
        </w:rPr>
        <w:fldChar w:fldCharType="end"/>
      </w:r>
      <w:r>
        <w:rPr>
          <w:rFonts w:cs="Arial"/>
        </w:rPr>
        <w:fldChar w:fldCharType="begin"/>
      </w:r>
      <w:r>
        <w:rPr>
          <w:rFonts w:cs="Arial"/>
        </w:rPr>
        <w:instrText xml:space="preserve"> MERGEFIELD  "${cc}[#sep], [/#sep]"  \* MERGEFORMAT </w:instrText>
      </w:r>
      <w:r>
        <w:rPr>
          <w:rFonts w:cs="Arial"/>
        </w:rPr>
        <w:fldChar w:fldCharType="separate"/>
      </w:r>
      <w:r>
        <w:rPr>
          <w:rFonts w:cs="Arial"/>
          <w:noProof/>
        </w:rPr>
        <w:t>«${cc}[#sep], [/#sep]»</w:t>
      </w:r>
      <w:r>
        <w:rPr>
          <w:rFonts w:cs="Arial"/>
        </w:rPr>
        <w:fldChar w:fldCharType="end"/>
      </w:r>
      <w:r>
        <w:rPr>
          <w:rFonts w:cs="Arial"/>
        </w:rPr>
        <w:fldChar w:fldCharType="begin"/>
      </w:r>
      <w:r>
        <w:rPr>
          <w:rFonts w:cs="Arial"/>
        </w:rPr>
        <w:instrText xml:space="preserve"> MERGEFIELD  [/#list]  \* MERGEFORMAT </w:instrText>
      </w:r>
      <w:r>
        <w:rPr>
          <w:rFonts w:cs="Arial"/>
        </w:rPr>
        <w:fldChar w:fldCharType="separate"/>
      </w:r>
      <w:r>
        <w:rPr>
          <w:rFonts w:cs="Arial"/>
          <w:noProof/>
        </w:rPr>
        <w:t>«[/#list]»</w:t>
      </w:r>
      <w:r>
        <w:rPr>
          <w:rFonts w:cs="Arial"/>
        </w:rPr>
        <w:fldChar w:fldCharType="end"/>
      </w:r>
    </w:p>
    <w:bookmarkEnd w:id="2"/>
    <w:p w14:paraId="43CAFDAA" w14:textId="5D723A93" w:rsidR="00BA030B" w:rsidRDefault="00BA030B" w:rsidP="00613CA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rPr>
      </w:pPr>
    </w:p>
    <w:p w14:paraId="023DEEC0" w14:textId="1CFCEAF5" w:rsidR="00BA030B" w:rsidRDefault="00BA030B" w:rsidP="00613CA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rPr>
      </w:pPr>
    </w:p>
    <w:p w14:paraId="2DCE7D1E" w14:textId="65A2B6A5" w:rsidR="00BA030B" w:rsidRDefault="00BA030B" w:rsidP="00613CA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rPr>
      </w:pPr>
    </w:p>
    <w:p w14:paraId="2E45D479" w14:textId="47F4FB73" w:rsidR="00BA030B" w:rsidRDefault="00BA030B" w:rsidP="00613CA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rPr>
      </w:pPr>
    </w:p>
    <w:p w14:paraId="1C5F4E49" w14:textId="0F4B0264" w:rsidR="00BA030B" w:rsidRDefault="00BA030B" w:rsidP="00613CA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rPr>
      </w:pPr>
    </w:p>
    <w:p w14:paraId="4BA76ED3" w14:textId="71536CD7" w:rsidR="00BA030B" w:rsidRDefault="00BA030B" w:rsidP="00613CA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rPr>
      </w:pPr>
    </w:p>
    <w:p w14:paraId="28836C4B" w14:textId="54DE3A35" w:rsidR="00BA030B" w:rsidRDefault="00BA030B" w:rsidP="00613CA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rPr>
      </w:pPr>
    </w:p>
    <w:p w14:paraId="6C6BEF99" w14:textId="03D3B373" w:rsidR="00BA030B" w:rsidRDefault="00BA030B" w:rsidP="00613CA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rPr>
      </w:pPr>
    </w:p>
    <w:p w14:paraId="6B9807C9" w14:textId="426F8F06" w:rsidR="00BA030B" w:rsidRDefault="00BA030B" w:rsidP="00613CA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rPr>
      </w:pPr>
    </w:p>
    <w:p w14:paraId="4CCEAD53" w14:textId="2FDC2251" w:rsidR="00BA030B" w:rsidRDefault="00BA030B" w:rsidP="00613CA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rPr>
      </w:pPr>
    </w:p>
    <w:p w14:paraId="2B1D5D1C" w14:textId="2089D34A" w:rsidR="00BA030B" w:rsidRDefault="00BA030B" w:rsidP="00613CA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rPr>
      </w:pPr>
    </w:p>
    <w:p w14:paraId="627B88BC" w14:textId="38397FBF" w:rsidR="00BA030B" w:rsidRDefault="00BA030B" w:rsidP="00613CA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rPr>
      </w:pPr>
    </w:p>
    <w:p w14:paraId="10E68800" w14:textId="76FC11A8" w:rsidR="00BA030B" w:rsidRDefault="00BA030B" w:rsidP="00613CA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rPr>
      </w:pPr>
    </w:p>
    <w:p w14:paraId="3F3E59EF" w14:textId="560D020F" w:rsidR="00BA030B" w:rsidRDefault="00BA030B" w:rsidP="00613CA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rPr>
      </w:pPr>
    </w:p>
    <w:p w14:paraId="4C14EA4A" w14:textId="596D07DA" w:rsidR="00BA030B" w:rsidRDefault="00BA030B" w:rsidP="00613CA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rPr>
      </w:pPr>
    </w:p>
    <w:p w14:paraId="46D31069" w14:textId="2A295A4C" w:rsidR="00BA030B" w:rsidRDefault="00BA030B" w:rsidP="00613CA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rPr>
      </w:pPr>
    </w:p>
    <w:p w14:paraId="0F79DA66" w14:textId="50BC24CA" w:rsidR="00BA030B" w:rsidRDefault="00BA030B" w:rsidP="00613CA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rPr>
      </w:pPr>
    </w:p>
    <w:p w14:paraId="5CDC39E4" w14:textId="07A5B7DF" w:rsidR="00BA030B" w:rsidRDefault="00BA030B" w:rsidP="00613CA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rPr>
      </w:pPr>
    </w:p>
    <w:p w14:paraId="7B8BA9E5" w14:textId="3801A5C3" w:rsidR="00BA030B" w:rsidRDefault="00BA030B" w:rsidP="00613CA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rPr>
      </w:pPr>
    </w:p>
    <w:p w14:paraId="547CDD08" w14:textId="55386FE5" w:rsidR="00BA030B" w:rsidRDefault="00BA030B" w:rsidP="00613CA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12"/>
        <w:gridCol w:w="3686"/>
      </w:tblGrid>
      <w:tr w:rsidR="00BA030B" w:rsidRPr="00F925C3" w14:paraId="667D8426" w14:textId="77777777" w:rsidTr="006E3597">
        <w:tc>
          <w:tcPr>
            <w:tcW w:w="5812" w:type="dxa"/>
            <w:shd w:val="clear" w:color="auto" w:fill="000000" w:themeFill="text1"/>
          </w:tcPr>
          <w:p w14:paraId="60DD3EAE" w14:textId="5E5F8D9E" w:rsidR="00BA030B" w:rsidRPr="001A30C9" w:rsidRDefault="0060151C" w:rsidP="006E3597">
            <w:pPr>
              <w:rPr>
                <w:rFonts w:cs="Arial"/>
                <w:color w:val="FFFFFF" w:themeColor="background1"/>
              </w:rPr>
            </w:pPr>
            <w:r>
              <w:rPr>
                <w:rFonts w:cs="Arial"/>
                <w:color w:val="FFFFFF" w:themeColor="background1"/>
              </w:rPr>
              <w:lastRenderedPageBreak/>
              <w:t>Transfer</w:t>
            </w:r>
            <w:r w:rsidR="00BA030B">
              <w:rPr>
                <w:rFonts w:cs="Arial"/>
                <w:color w:val="FFFFFF" w:themeColor="background1"/>
              </w:rPr>
              <w:t xml:space="preserve"> of Permit</w:t>
            </w:r>
          </w:p>
        </w:tc>
        <w:tc>
          <w:tcPr>
            <w:tcW w:w="3686" w:type="dxa"/>
            <w:shd w:val="clear" w:color="auto" w:fill="auto"/>
          </w:tcPr>
          <w:p w14:paraId="22BA7740" w14:textId="77777777" w:rsidR="00BA030B" w:rsidRPr="00F925C3" w:rsidRDefault="00BA030B" w:rsidP="006E3597">
            <w:pPr>
              <w:rPr>
                <w:rFonts w:cs="Arial"/>
                <w:color w:val="000000"/>
              </w:rPr>
            </w:pPr>
            <w:bookmarkStart w:id="3" w:name="competentAuthorityLogo2"/>
            <w:r>
              <w:rPr>
                <w:noProof/>
              </w:rPr>
              <w:drawing>
                <wp:inline distT="0" distB="0" distL="0" distR="0" wp14:anchorId="3281F425" wp14:editId="3E7FEEAE">
                  <wp:extent cx="2157984" cy="2313432"/>
                  <wp:effectExtent l="0" t="0" r="0" b="0"/>
                  <wp:docPr id="8"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57984" cy="2313432"/>
                          </a:xfrm>
                          <a:prstGeom prst="rect">
                            <a:avLst/>
                          </a:prstGeom>
                        </pic:spPr>
                      </pic:pic>
                    </a:graphicData>
                  </a:graphic>
                </wp:inline>
              </w:drawing>
            </w:r>
            <w:bookmarkEnd w:id="3"/>
          </w:p>
        </w:tc>
      </w:tr>
    </w:tbl>
    <w:p w14:paraId="261E2342" w14:textId="77777777" w:rsidR="00D81B4A" w:rsidRDefault="00D81B4A" w:rsidP="00D81B4A">
      <w:pPr>
        <w:rPr>
          <w:rFonts w:cs="Arial"/>
          <w:b/>
        </w:rPr>
      </w:pPr>
      <w:r w:rsidRPr="00390EA4">
        <w:rPr>
          <w:rFonts w:cs="Arial"/>
          <w:b/>
        </w:rPr>
        <w:t>THE GREENHOUSE GAS EMISSIONS TRADING SCHEME ORDER 2020</w:t>
      </w:r>
      <w:r>
        <w:rPr>
          <w:rFonts w:cs="Arial"/>
          <w:b/>
        </w:rPr>
        <w:t xml:space="preserve"> </w:t>
      </w:r>
      <w:r w:rsidRPr="00D11F16">
        <w:rPr>
          <w:rFonts w:cs="Arial"/>
          <w:b/>
        </w:rPr>
        <w:t xml:space="preserve">(SI </w:t>
      </w:r>
      <w:r>
        <w:rPr>
          <w:rFonts w:cs="Arial"/>
          <w:b/>
        </w:rPr>
        <w:t>2020/1265</w:t>
      </w:r>
      <w:r w:rsidRPr="00D11F16">
        <w:rPr>
          <w:rFonts w:cs="Arial"/>
          <w:b/>
        </w:rPr>
        <w:t>) (</w:t>
      </w:r>
      <w:r>
        <w:rPr>
          <w:rFonts w:cs="Arial"/>
          <w:b/>
        </w:rPr>
        <w:t>the</w:t>
      </w:r>
      <w:r w:rsidRPr="00D11F16">
        <w:rPr>
          <w:rFonts w:cs="Arial"/>
          <w:b/>
        </w:rPr>
        <w:t xml:space="preserve"> </w:t>
      </w:r>
      <w:r>
        <w:rPr>
          <w:rFonts w:cs="Arial"/>
          <w:b/>
        </w:rPr>
        <w:t>Order</w:t>
      </w:r>
      <w:r w:rsidRPr="00D11F16">
        <w:rPr>
          <w:rFonts w:cs="Arial"/>
          <w:b/>
        </w:rPr>
        <w:t>)</w:t>
      </w:r>
    </w:p>
    <w:p w14:paraId="6D3B6FB8" w14:textId="77777777" w:rsidR="00D81B4A" w:rsidRPr="00D11F16" w:rsidRDefault="00D81B4A" w:rsidP="00D81B4A">
      <w:pPr>
        <w:rPr>
          <w:rFonts w:cs="Arial"/>
          <w:b/>
        </w:rPr>
      </w:pPr>
      <w:r>
        <w:rPr>
          <w:rFonts w:cs="Arial"/>
          <w:b/>
        </w:rPr>
        <w:t>Schedule 6, paragraph 9</w:t>
      </w:r>
    </w:p>
    <w:p w14:paraId="1C39D065" w14:textId="77777777" w:rsidR="00D81B4A" w:rsidRPr="003848D2" w:rsidRDefault="00D81B4A" w:rsidP="00D81B4A">
      <w:pPr>
        <w:pStyle w:val="Heading1"/>
      </w:pPr>
      <w:r w:rsidRPr="003848D2">
        <w:t>Notice of Transfer of Permit</w:t>
      </w:r>
    </w:p>
    <w:p w14:paraId="01DD7456" w14:textId="2F00146D" w:rsidR="00A41FAD" w:rsidRPr="00933D58" w:rsidRDefault="00A41FAD" w:rsidP="00BA030B">
      <w:pPr>
        <w:rPr>
          <w:rFonts w:cs="Arial"/>
          <w:color w:val="000000"/>
        </w:rPr>
      </w:pPr>
      <w:r>
        <w:rPr>
          <w:b/>
        </w:rPr>
        <w:t>Original</w:t>
      </w:r>
      <w:r w:rsidRPr="003848D2">
        <w:rPr>
          <w:b/>
        </w:rPr>
        <w:t xml:space="preserve"> </w:t>
      </w:r>
      <w:r>
        <w:rPr>
          <w:b/>
        </w:rPr>
        <w:t>p</w:t>
      </w:r>
      <w:r w:rsidRPr="003848D2">
        <w:rPr>
          <w:b/>
        </w:rPr>
        <w:t xml:space="preserve">ermit </w:t>
      </w:r>
      <w:r>
        <w:rPr>
          <w:b/>
        </w:rPr>
        <w:t>reference</w:t>
      </w:r>
      <w:r w:rsidRPr="003848D2">
        <w:rPr>
          <w:b/>
        </w:rPr>
        <w:t>:</w:t>
      </w:r>
      <w:r w:rsidRPr="00F925C3">
        <w:rPr>
          <w:rFonts w:cs="Arial"/>
          <w:color w:val="000000"/>
        </w:rPr>
        <w:t xml:space="preserve"> </w:t>
      </w:r>
      <w:bookmarkStart w:id="4" w:name="_Hlk129593828"/>
      <w:r>
        <w:rPr>
          <w:rFonts w:cs="Arial"/>
          <w:color w:val="000000"/>
        </w:rPr>
        <w:fldChar w:fldCharType="begin"/>
      </w:r>
      <w:r>
        <w:rPr>
          <w:rFonts w:cs="Arial"/>
          <w:color w:val="000000"/>
        </w:rPr>
        <w:instrText xml:space="preserve"> MERGEFIELD  ${(</w:instrText>
      </w:r>
      <w:r w:rsidR="005515EF">
        <w:rPr>
          <w:rFonts w:cs="Arial"/>
          <w:color w:val="000000"/>
        </w:rPr>
        <w:instrText>params.</w:instrText>
      </w:r>
      <w:r w:rsidR="00BE2DDF">
        <w:rPr>
          <w:rFonts w:cs="Arial"/>
          <w:color w:val="000000"/>
        </w:rPr>
        <w:instrText>transferer</w:instrText>
      </w:r>
      <w:r w:rsidR="005515EF">
        <w:rPr>
          <w:rFonts w:cs="Arial"/>
          <w:color w:val="000000"/>
        </w:rPr>
        <w:instrText>P</w:instrText>
      </w:r>
      <w:r>
        <w:rPr>
          <w:rFonts w:cs="Arial"/>
          <w:color w:val="000000"/>
        </w:rPr>
        <w:instrText xml:space="preserve">ermitId)!}  \* MERGEFORMAT </w:instrText>
      </w:r>
      <w:r>
        <w:rPr>
          <w:rFonts w:cs="Arial"/>
          <w:color w:val="000000"/>
        </w:rPr>
        <w:fldChar w:fldCharType="separate"/>
      </w:r>
      <w:r w:rsidR="00412E57">
        <w:rPr>
          <w:rFonts w:cs="Arial"/>
          <w:noProof/>
          <w:color w:val="000000"/>
        </w:rPr>
        <w:t>«${(params.transfererPermitId)!}»</w:t>
      </w:r>
      <w:r>
        <w:rPr>
          <w:rFonts w:cs="Arial"/>
          <w:color w:val="000000"/>
        </w:rPr>
        <w:fldChar w:fldCharType="end"/>
      </w:r>
    </w:p>
    <w:bookmarkEnd w:id="4"/>
    <w:p w14:paraId="46AAA6CD" w14:textId="3DA274DC" w:rsidR="00BA030B" w:rsidRDefault="0044601A" w:rsidP="00BA030B">
      <w:pPr>
        <w:rPr>
          <w:rFonts w:cs="Arial"/>
          <w:color w:val="000000"/>
        </w:rPr>
      </w:pPr>
      <w:r>
        <w:rPr>
          <w:rFonts w:cs="Arial"/>
          <w:b/>
          <w:color w:val="000000"/>
        </w:rPr>
        <w:t>New p</w:t>
      </w:r>
      <w:r w:rsidR="00BA030B" w:rsidRPr="00F925C3">
        <w:rPr>
          <w:rFonts w:cs="Arial"/>
          <w:b/>
          <w:color w:val="000000"/>
        </w:rPr>
        <w:t>ermit reference:</w:t>
      </w:r>
      <w:r w:rsidR="00BA030B" w:rsidRPr="00F925C3">
        <w:rPr>
          <w:rFonts w:cs="Arial"/>
          <w:color w:val="000000"/>
        </w:rPr>
        <w:t xml:space="preserve"> </w:t>
      </w:r>
      <w:r w:rsidR="00BA030B">
        <w:rPr>
          <w:rFonts w:cs="Arial"/>
          <w:color w:val="000000"/>
        </w:rPr>
        <w:fldChar w:fldCharType="begin"/>
      </w:r>
      <w:r w:rsidR="00BA030B">
        <w:rPr>
          <w:rFonts w:cs="Arial"/>
          <w:color w:val="000000"/>
        </w:rPr>
        <w:instrText xml:space="preserve"> MERGEFIELD  ${(</w:instrText>
      </w:r>
      <w:r w:rsidR="005515EF">
        <w:rPr>
          <w:rFonts w:cs="Arial"/>
          <w:color w:val="000000"/>
        </w:rPr>
        <w:instrText>params.</w:instrText>
      </w:r>
      <w:r w:rsidR="002731AB">
        <w:rPr>
          <w:rFonts w:cs="Arial"/>
          <w:color w:val="000000"/>
        </w:rPr>
        <w:instrText>receiver</w:instrText>
      </w:r>
      <w:r w:rsidR="005515EF">
        <w:rPr>
          <w:rFonts w:cs="Arial"/>
          <w:color w:val="000000"/>
        </w:rPr>
        <w:instrText>P</w:instrText>
      </w:r>
      <w:r w:rsidR="00BA030B">
        <w:rPr>
          <w:rFonts w:cs="Arial"/>
          <w:color w:val="000000"/>
        </w:rPr>
        <w:instrText xml:space="preserve">ermitId)!}  \* MERGEFORMAT </w:instrText>
      </w:r>
      <w:r w:rsidR="00BA030B">
        <w:rPr>
          <w:rFonts w:cs="Arial"/>
          <w:color w:val="000000"/>
        </w:rPr>
        <w:fldChar w:fldCharType="separate"/>
      </w:r>
      <w:r w:rsidR="00412E57">
        <w:rPr>
          <w:rFonts w:cs="Arial"/>
          <w:noProof/>
          <w:color w:val="000000"/>
        </w:rPr>
        <w:t>«${(params.receiverPermitId)!}»</w:t>
      </w:r>
      <w:r w:rsidR="00BA030B">
        <w:rPr>
          <w:rFonts w:cs="Arial"/>
          <w:color w:val="000000"/>
        </w:rPr>
        <w:fldChar w:fldCharType="end"/>
      </w:r>
    </w:p>
    <w:p w14:paraId="59A23DC6" w14:textId="1B05663E" w:rsidR="009760B2" w:rsidRDefault="009760B2" w:rsidP="00BA030B">
      <w:pPr>
        <w:rPr>
          <w:rFonts w:cs="Arial"/>
          <w:color w:val="000000"/>
        </w:rPr>
      </w:pPr>
      <w:r w:rsidRPr="009760B2">
        <w:rPr>
          <w:rStyle w:val="change"/>
          <w:rFonts w:cs="Arial"/>
          <w:b/>
          <w:color w:val="000000" w:themeColor="text1"/>
        </w:rPr>
        <w:t>Transfer notice reference:</w:t>
      </w:r>
      <w:r w:rsidRPr="00F925C3">
        <w:rPr>
          <w:rFonts w:cs="Arial"/>
          <w:color w:val="000000"/>
        </w:rPr>
        <w:t xml:space="preserve"> </w:t>
      </w:r>
      <w:r>
        <w:rPr>
          <w:rFonts w:cs="Arial"/>
          <w:color w:val="000000"/>
        </w:rPr>
        <w:fldChar w:fldCharType="begin"/>
      </w:r>
      <w:r>
        <w:rPr>
          <w:rFonts w:cs="Arial"/>
          <w:color w:val="000000"/>
        </w:rPr>
        <w:instrText xml:space="preserve"> MERGEFIELD  ${(workflow.requestId)!}  \* MERGEFORMAT </w:instrText>
      </w:r>
      <w:r>
        <w:rPr>
          <w:rFonts w:cs="Arial"/>
          <w:color w:val="000000"/>
        </w:rPr>
        <w:fldChar w:fldCharType="separate"/>
      </w:r>
      <w:r w:rsidR="00412E57">
        <w:rPr>
          <w:rFonts w:cs="Arial"/>
          <w:noProof/>
          <w:color w:val="000000"/>
        </w:rPr>
        <w:t>«${(workflow.requestId)!}»</w:t>
      </w:r>
      <w:r>
        <w:rPr>
          <w:rFonts w:cs="Arial"/>
          <w:color w:val="000000"/>
        </w:rPr>
        <w:fldChar w:fldCharType="end"/>
      </w:r>
    </w:p>
    <w:p w14:paraId="4D3758AF" w14:textId="5B60163E" w:rsidR="00ED751D" w:rsidRPr="00ED751D" w:rsidRDefault="00ED751D" w:rsidP="00BA030B">
      <w:pPr>
        <w:rPr>
          <w:b/>
          <w:color w:val="000000" w:themeColor="text1"/>
        </w:rPr>
      </w:pPr>
      <w:r w:rsidRPr="00ED751D">
        <w:rPr>
          <w:rStyle w:val="change"/>
          <w:rFonts w:cs="Arial"/>
          <w:b/>
          <w:color w:val="000000" w:themeColor="text1"/>
        </w:rPr>
        <w:t>Transfer from:</w:t>
      </w:r>
      <w:r w:rsidRPr="00ED751D">
        <w:rPr>
          <w:rStyle w:val="change"/>
          <w:rFonts w:cs="Arial"/>
          <w:color w:val="000000" w:themeColor="text1"/>
        </w:rPr>
        <w:t xml:space="preserve"> </w:t>
      </w:r>
      <w:r w:rsidR="00CB5E21">
        <w:rPr>
          <w:rFonts w:cs="Arial"/>
        </w:rPr>
        <w:fldChar w:fldCharType="begin"/>
      </w:r>
      <w:r w:rsidR="00CB5E21">
        <w:rPr>
          <w:rFonts w:cs="Arial"/>
        </w:rPr>
        <w:instrText xml:space="preserve"> MERGEFIELD  ${</w:instrText>
      </w:r>
      <w:r w:rsidR="008A4FC4">
        <w:rPr>
          <w:rFonts w:cs="Arial"/>
        </w:rPr>
        <w:instrText>(</w:instrText>
      </w:r>
      <w:r w:rsidR="003D0FF3">
        <w:rPr>
          <w:rFonts w:cs="Arial"/>
        </w:rPr>
        <w:instrText>params</w:instrText>
      </w:r>
      <w:r w:rsidR="00CB5E21">
        <w:rPr>
          <w:rFonts w:cs="Arial"/>
        </w:rPr>
        <w:instrText>.transferer</w:instrText>
      </w:r>
      <w:r w:rsidR="008A4FC4">
        <w:rPr>
          <w:rFonts w:cs="Arial"/>
        </w:rPr>
        <w:instrText>)!</w:instrText>
      </w:r>
      <w:r w:rsidR="00CB5E21">
        <w:rPr>
          <w:rFonts w:cs="Arial"/>
        </w:rPr>
        <w:instrText xml:space="preserve">} </w:instrText>
      </w:r>
      <w:r w:rsidR="00CB5E21">
        <w:rPr>
          <w:rFonts w:cs="Arial"/>
        </w:rPr>
        <w:fldChar w:fldCharType="separate"/>
      </w:r>
      <w:r w:rsidR="00665617">
        <w:rPr>
          <w:rFonts w:cs="Arial"/>
          <w:noProof/>
        </w:rPr>
        <w:t>«${params.transferer}»</w:t>
      </w:r>
      <w:r w:rsidR="00CB5E21">
        <w:rPr>
          <w:rFonts w:cs="Arial"/>
        </w:rPr>
        <w:fldChar w:fldCharType="end"/>
      </w:r>
      <w:r w:rsidR="00E05A22">
        <w:rPr>
          <w:b/>
          <w:color w:val="000000" w:themeColor="text1"/>
        </w:rPr>
        <w:t xml:space="preserve"> </w:t>
      </w:r>
      <w:r w:rsidRPr="00ED751D">
        <w:rPr>
          <w:b/>
          <w:color w:val="000000" w:themeColor="text1"/>
        </w:rPr>
        <w:t>(the transferring operator)</w:t>
      </w:r>
    </w:p>
    <w:p w14:paraId="5ECA96B6" w14:textId="0059E112" w:rsidR="00B51EC0" w:rsidRDefault="00B51EC0" w:rsidP="00B51EC0">
      <w:pPr>
        <w:rPr>
          <w:b/>
          <w:color w:val="000000" w:themeColor="text1"/>
        </w:rPr>
      </w:pPr>
      <w:r w:rsidRPr="00ED751D">
        <w:rPr>
          <w:rStyle w:val="change"/>
          <w:rFonts w:cs="Arial"/>
          <w:b/>
          <w:color w:val="000000" w:themeColor="text1"/>
        </w:rPr>
        <w:t>T</w:t>
      </w:r>
      <w:r>
        <w:rPr>
          <w:rStyle w:val="change"/>
          <w:rFonts w:cs="Arial"/>
          <w:b/>
          <w:color w:val="000000" w:themeColor="text1"/>
        </w:rPr>
        <w:t>o</w:t>
      </w:r>
      <w:r w:rsidRPr="00ED751D">
        <w:rPr>
          <w:rStyle w:val="change"/>
          <w:rFonts w:cs="Arial"/>
          <w:b/>
          <w:color w:val="000000" w:themeColor="text1"/>
        </w:rPr>
        <w:t>:</w:t>
      </w:r>
      <w:r w:rsidRPr="00ED751D">
        <w:rPr>
          <w:rStyle w:val="change"/>
          <w:rFonts w:cs="Arial"/>
          <w:color w:val="000000" w:themeColor="text1"/>
        </w:rPr>
        <w:t xml:space="preserve"> </w:t>
      </w:r>
      <w:r>
        <w:rPr>
          <w:rFonts w:cs="Arial"/>
        </w:rPr>
        <w:fldChar w:fldCharType="begin"/>
      </w:r>
      <w:r>
        <w:rPr>
          <w:rFonts w:cs="Arial"/>
        </w:rPr>
        <w:instrText xml:space="preserve"> MERGEFIELD  ${</w:instrText>
      </w:r>
      <w:r w:rsidR="008A4FC4">
        <w:rPr>
          <w:rFonts w:cs="Arial"/>
        </w:rPr>
        <w:instrText>(</w:instrText>
      </w:r>
      <w:r w:rsidR="006164A6">
        <w:rPr>
          <w:rFonts w:cs="Arial"/>
        </w:rPr>
        <w:instrText>params</w:instrText>
      </w:r>
      <w:r>
        <w:rPr>
          <w:rFonts w:cs="Arial"/>
        </w:rPr>
        <w:instrText>.receiver</w:instrText>
      </w:r>
      <w:r w:rsidR="008A4FC4">
        <w:rPr>
          <w:rFonts w:cs="Arial"/>
        </w:rPr>
        <w:instrText>)!</w:instrText>
      </w:r>
      <w:r>
        <w:rPr>
          <w:rFonts w:cs="Arial"/>
        </w:rPr>
        <w:instrText xml:space="preserve">} </w:instrText>
      </w:r>
      <w:r>
        <w:rPr>
          <w:rFonts w:cs="Arial"/>
        </w:rPr>
        <w:fldChar w:fldCharType="separate"/>
      </w:r>
      <w:r w:rsidR="004E5AA5">
        <w:rPr>
          <w:rFonts w:cs="Arial"/>
          <w:noProof/>
        </w:rPr>
        <w:t>«${»</w:t>
      </w:r>
      <w:r>
        <w:rPr>
          <w:rFonts w:cs="Arial"/>
        </w:rPr>
        <w:fldChar w:fldCharType="end"/>
      </w:r>
      <w:r>
        <w:rPr>
          <w:b/>
          <w:color w:val="000000" w:themeColor="text1"/>
        </w:rPr>
        <w:t xml:space="preserve"> </w:t>
      </w:r>
      <w:r w:rsidRPr="00ED751D">
        <w:rPr>
          <w:b/>
          <w:color w:val="000000" w:themeColor="text1"/>
        </w:rPr>
        <w:t xml:space="preserve">(the </w:t>
      </w:r>
      <w:r w:rsidR="00F973FB">
        <w:rPr>
          <w:b/>
        </w:rPr>
        <w:t xml:space="preserve">new </w:t>
      </w:r>
      <w:r w:rsidRPr="00ED751D">
        <w:rPr>
          <w:b/>
          <w:color w:val="000000" w:themeColor="text1"/>
        </w:rPr>
        <w:t>operator)</w:t>
      </w:r>
    </w:p>
    <w:p w14:paraId="700AB1B1" w14:textId="79EEDBBE" w:rsidR="00684499" w:rsidRDefault="00684499" w:rsidP="00B51EC0">
      <w:r w:rsidRPr="003848D2">
        <w:t xml:space="preserve">Address of the </w:t>
      </w:r>
      <w:r>
        <w:t>i</w:t>
      </w:r>
      <w:r w:rsidRPr="003848D2">
        <w:t>nstallation</w:t>
      </w:r>
      <w:r>
        <w:t>(s)</w:t>
      </w:r>
      <w:r w:rsidRPr="003848D2">
        <w:t xml:space="preserve"> to which </w:t>
      </w:r>
      <w:r>
        <w:t>p</w:t>
      </w:r>
      <w:r w:rsidRPr="003848D2">
        <w:t>ermit</w:t>
      </w:r>
      <w:r>
        <w:t>(s)</w:t>
      </w:r>
      <w:r w:rsidRPr="003848D2">
        <w:t xml:space="preserve"> appl</w:t>
      </w:r>
      <w:r>
        <w:t>y(</w:t>
      </w:r>
      <w:proofErr w:type="spellStart"/>
      <w:r w:rsidRPr="003848D2">
        <w:t>ies</w:t>
      </w:r>
      <w:proofErr w:type="spellEnd"/>
      <w:r>
        <w:t>):</w:t>
      </w:r>
    </w:p>
    <w:p w14:paraId="5B70F1E5" w14:textId="58841CF2" w:rsidR="00684499" w:rsidRPr="00684499" w:rsidRDefault="002A7145" w:rsidP="00B51EC0">
      <w:pPr>
        <w:rPr>
          <w:rStyle w:val="change"/>
          <w:color w:val="auto"/>
        </w:rPr>
      </w:pPr>
      <w:r>
        <w:rPr>
          <w:rFonts w:cs="Arial"/>
        </w:rPr>
        <w:fldChar w:fldCharType="begin"/>
      </w:r>
      <w:r>
        <w:rPr>
          <w:rFonts w:cs="Arial"/>
        </w:rPr>
        <w:instrText xml:space="preserve"> MERGEFIELD  ${</w:instrText>
      </w:r>
      <w:r w:rsidR="00275D3A">
        <w:rPr>
          <w:rFonts w:cs="Arial"/>
        </w:rPr>
        <w:instrText>(</w:instrText>
      </w:r>
      <w:r>
        <w:rPr>
          <w:rFonts w:cs="Arial"/>
        </w:rPr>
        <w:instrText>params.transfererInstallationAddress</w:instrText>
      </w:r>
      <w:r w:rsidR="00275D3A">
        <w:rPr>
          <w:rFonts w:cs="Arial"/>
        </w:rPr>
        <w:instrText>)!</w:instrText>
      </w:r>
      <w:r>
        <w:rPr>
          <w:rFonts w:cs="Arial"/>
        </w:rPr>
        <w:instrText xml:space="preserve">} </w:instrText>
      </w:r>
      <w:r>
        <w:rPr>
          <w:rFonts w:cs="Arial"/>
        </w:rPr>
        <w:fldChar w:fldCharType="separate"/>
      </w:r>
      <w:r>
        <w:rPr>
          <w:rFonts w:cs="Arial"/>
          <w:noProof/>
        </w:rPr>
        <w:t>«${params.transfererInstallationAddress}»</w:t>
      </w:r>
      <w:r>
        <w:rPr>
          <w:rFonts w:cs="Arial"/>
        </w:rPr>
        <w:fldChar w:fldCharType="end"/>
      </w:r>
    </w:p>
    <w:p w14:paraId="43CA314D" w14:textId="407A4A11" w:rsidR="002A7145" w:rsidRPr="003848D2" w:rsidRDefault="002A7145" w:rsidP="002A7145">
      <w:r>
        <w:t xml:space="preserve">The </w:t>
      </w:r>
      <w:r w:rsidR="00C3222F">
        <w:rPr>
          <w:rStyle w:val="change"/>
          <w:color w:val="000000"/>
        </w:rPr>
        <w:fldChar w:fldCharType="begin"/>
      </w:r>
      <w:r w:rsidR="00C3222F">
        <w:rPr>
          <w:rStyle w:val="change"/>
          <w:color w:val="000000"/>
        </w:rPr>
        <w:instrText xml:space="preserve"> MERGEFIELD  ${(competentAuthority.name)!}  \* MERGEFORMAT </w:instrText>
      </w:r>
      <w:r w:rsidR="00C3222F">
        <w:rPr>
          <w:rStyle w:val="change"/>
          <w:color w:val="000000"/>
        </w:rPr>
        <w:fldChar w:fldCharType="separate"/>
      </w:r>
      <w:r w:rsidR="00C3222F">
        <w:rPr>
          <w:rStyle w:val="change"/>
          <w:noProof/>
          <w:color w:val="000000"/>
        </w:rPr>
        <w:t>«${(competentAuthority.name)!}»</w:t>
      </w:r>
      <w:r w:rsidR="00C3222F">
        <w:rPr>
          <w:rStyle w:val="change"/>
          <w:color w:val="000000"/>
        </w:rPr>
        <w:fldChar w:fldCharType="end"/>
      </w:r>
      <w:r w:rsidRPr="003633B1">
        <w:rPr>
          <w:rFonts w:cs="Arial"/>
        </w:rPr>
        <w:fldChar w:fldCharType="begin"/>
      </w:r>
      <w:r w:rsidRPr="003633B1">
        <w:rPr>
          <w:rFonts w:cs="Arial"/>
        </w:rPr>
        <w:instrText xml:space="preserve"> MERGEFIELD  CompetentAuthorityName  \* MERGEFORMAT </w:instrText>
      </w:r>
      <w:r w:rsidR="00000000">
        <w:rPr>
          <w:rFonts w:cs="Arial"/>
        </w:rPr>
        <w:fldChar w:fldCharType="separate"/>
      </w:r>
      <w:r w:rsidRPr="003633B1">
        <w:rPr>
          <w:rFonts w:cs="Arial"/>
        </w:rPr>
        <w:fldChar w:fldCharType="end"/>
      </w:r>
      <w:r>
        <w:t xml:space="preserve"> has considered </w:t>
      </w:r>
      <w:r w:rsidRPr="003848D2">
        <w:t xml:space="preserve">the joint application made under </w:t>
      </w:r>
      <w:r>
        <w:t>Schedule 6, paragraph 7 to</w:t>
      </w:r>
      <w:r w:rsidRPr="003848D2">
        <w:t xml:space="preserve"> the </w:t>
      </w:r>
      <w:r>
        <w:t>Order</w:t>
      </w:r>
      <w:r w:rsidRPr="003848D2">
        <w:t xml:space="preserve"> by the </w:t>
      </w:r>
      <w:r>
        <w:t>transferring o</w:t>
      </w:r>
      <w:r w:rsidRPr="003848D2">
        <w:t xml:space="preserve">perator and the </w:t>
      </w:r>
      <w:r>
        <w:t>new operator</w:t>
      </w:r>
      <w:r w:rsidRPr="003848D2">
        <w:t>, dated</w:t>
      </w:r>
      <w:r w:rsidR="00711C37">
        <w:t xml:space="preserve"> </w:t>
      </w:r>
      <w:r w:rsidR="00711C37">
        <w:rPr>
          <w:rFonts w:cs="Arial"/>
        </w:rPr>
        <w:fldChar w:fldCharType="begin"/>
      </w:r>
      <w:r w:rsidR="00711C37">
        <w:rPr>
          <w:rFonts w:cs="Arial"/>
        </w:rPr>
        <w:instrText xml:space="preserve"> MERGEFIELD  "${workflow.requestSubmissionDate?date?string('dd MMMM yyyy')}" </w:instrText>
      </w:r>
      <w:r w:rsidR="00711C37">
        <w:rPr>
          <w:rFonts w:cs="Arial"/>
        </w:rPr>
        <w:fldChar w:fldCharType="separate"/>
      </w:r>
      <w:r w:rsidR="00711C37">
        <w:rPr>
          <w:rFonts w:cs="Arial"/>
          <w:noProof/>
        </w:rPr>
        <w:t>«${params.transferDate?date?string('dd MM»</w:t>
      </w:r>
      <w:r w:rsidR="00711C37">
        <w:rPr>
          <w:rFonts w:cs="Arial"/>
        </w:rPr>
        <w:fldChar w:fldCharType="end"/>
      </w:r>
      <w:r w:rsidRPr="003848D2">
        <w:t xml:space="preserve">, for the transfer of the </w:t>
      </w:r>
      <w:r>
        <w:t>p</w:t>
      </w:r>
      <w:r w:rsidRPr="003848D2">
        <w:t xml:space="preserve">ermit to the </w:t>
      </w:r>
      <w:r>
        <w:t xml:space="preserve">new operator.  We give </w:t>
      </w:r>
      <w:r w:rsidRPr="003848D2">
        <w:t xml:space="preserve">notice that the transfer is </w:t>
      </w:r>
      <w:r>
        <w:t>granted</w:t>
      </w:r>
      <w:r w:rsidRPr="003848D2">
        <w:t>.</w:t>
      </w:r>
    </w:p>
    <w:p w14:paraId="631F929F" w14:textId="2573CEFB" w:rsidR="00BA030B" w:rsidRPr="00B97417" w:rsidRDefault="002A7145" w:rsidP="00BA030B">
      <w:pPr>
        <w:rPr>
          <w:rFonts w:cs="Arial"/>
        </w:rPr>
      </w:pPr>
      <w:r>
        <w:t xml:space="preserve">To </w:t>
      </w:r>
      <w:proofErr w:type="gramStart"/>
      <w:r>
        <w:t>effect</w:t>
      </w:r>
      <w:proofErr w:type="gramEnd"/>
      <w:r>
        <w:t xml:space="preserve"> the full transfer,</w:t>
      </w:r>
      <w:r w:rsidRPr="003848D2">
        <w:t xml:space="preserve"> the permit </w:t>
      </w:r>
      <w:r>
        <w:t>is varied</w:t>
      </w:r>
      <w:r w:rsidRPr="003848D2">
        <w:t xml:space="preserve"> to include the name and other particulars of the </w:t>
      </w:r>
      <w:r>
        <w:t>new operator and appropriate changes to the monitoring plan (if applicable)</w:t>
      </w:r>
      <w:r w:rsidRPr="003848D2">
        <w:t xml:space="preserve">. </w:t>
      </w:r>
      <w:r>
        <w:t xml:space="preserve">The permit variation is attached to this notice.  </w:t>
      </w:r>
      <w:r w:rsidRPr="003848D2">
        <w:t>The transfer take</w:t>
      </w:r>
      <w:r>
        <w:t>s</w:t>
      </w:r>
      <w:r w:rsidRPr="003848D2">
        <w:t xml:space="preserve"> effect from the date specified in the </w:t>
      </w:r>
      <w:r>
        <w:t>p</w:t>
      </w:r>
      <w:r w:rsidRPr="003848D2">
        <w:t>ermit.</w:t>
      </w:r>
      <w:r w:rsidR="00B855DE" w:rsidRPr="00B97417">
        <w:rPr>
          <w:rFonts w:cs="Arial"/>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7"/>
        <w:gridCol w:w="6170"/>
      </w:tblGrid>
      <w:tr w:rsidR="00BA030B" w:rsidRPr="00F925C3" w14:paraId="7FE14F7A" w14:textId="77777777" w:rsidTr="006E3597">
        <w:trPr>
          <w:trHeight w:hRule="exact" w:val="404"/>
        </w:trPr>
        <w:tc>
          <w:tcPr>
            <w:tcW w:w="0" w:type="auto"/>
            <w:tcBorders>
              <w:top w:val="nil"/>
              <w:left w:val="nil"/>
              <w:right w:val="nil"/>
            </w:tcBorders>
          </w:tcPr>
          <w:p w14:paraId="4D48C217" w14:textId="77777777" w:rsidR="00BA030B" w:rsidRPr="00F925C3" w:rsidRDefault="00BA030B" w:rsidP="006E3597">
            <w:pPr>
              <w:rPr>
                <w:rFonts w:cs="Arial"/>
                <w:color w:val="000000"/>
              </w:rPr>
            </w:pPr>
            <w:r w:rsidRPr="00F925C3">
              <w:rPr>
                <w:rFonts w:cs="Arial"/>
                <w:color w:val="000000"/>
              </w:rPr>
              <w:t>Signed</w:t>
            </w:r>
          </w:p>
        </w:tc>
        <w:tc>
          <w:tcPr>
            <w:tcW w:w="0" w:type="auto"/>
            <w:tcBorders>
              <w:top w:val="nil"/>
              <w:left w:val="nil"/>
              <w:right w:val="nil"/>
            </w:tcBorders>
          </w:tcPr>
          <w:p w14:paraId="7B4ACE82" w14:textId="77777777" w:rsidR="00BA030B" w:rsidRPr="00F925C3" w:rsidRDefault="00BA030B" w:rsidP="006E3597">
            <w:pPr>
              <w:rPr>
                <w:rFonts w:cs="Arial"/>
                <w:color w:val="000000"/>
              </w:rPr>
            </w:pPr>
            <w:r w:rsidRPr="00F925C3">
              <w:rPr>
                <w:rFonts w:cs="Arial"/>
                <w:color w:val="000000"/>
              </w:rPr>
              <w:t>Date</w:t>
            </w:r>
          </w:p>
        </w:tc>
      </w:tr>
      <w:tr w:rsidR="00BA030B" w:rsidRPr="00F925C3" w14:paraId="3B64E73E" w14:textId="77777777" w:rsidTr="006E3597">
        <w:tc>
          <w:tcPr>
            <w:tcW w:w="0" w:type="auto"/>
          </w:tcPr>
          <w:p w14:paraId="01B2FE13" w14:textId="77777777" w:rsidR="00BA030B" w:rsidRPr="00F925C3" w:rsidRDefault="00BA030B" w:rsidP="006E3597">
            <w:pPr>
              <w:rPr>
                <w:rFonts w:cs="Arial"/>
                <w:color w:val="000000"/>
              </w:rPr>
            </w:pPr>
            <w:bookmarkStart w:id="5" w:name="signature2"/>
            <w:r>
              <w:rPr>
                <w:noProof/>
              </w:rPr>
              <w:lastRenderedPageBreak/>
              <w:drawing>
                <wp:inline distT="0" distB="0" distL="0" distR="0" wp14:anchorId="4CF46EBD" wp14:editId="58492738">
                  <wp:extent cx="1440000" cy="1539310"/>
                  <wp:effectExtent l="0" t="0" r="8255" b="3810"/>
                  <wp:docPr id="9"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5"/>
          </w:p>
        </w:tc>
        <w:tc>
          <w:tcPr>
            <w:tcW w:w="0" w:type="auto"/>
          </w:tcPr>
          <w:p w14:paraId="4AC9D107" w14:textId="77777777" w:rsidR="00BA030B" w:rsidRPr="00F925C3" w:rsidRDefault="00BA030B" w:rsidP="006E3597">
            <w:pPr>
              <w:rPr>
                <w:rFonts w:cs="Arial"/>
                <w:color w:val="000000"/>
              </w:rPr>
            </w:pPr>
            <w:r>
              <w:rPr>
                <w:rFonts w:cs="Arial"/>
                <w:color w:val="000000"/>
              </w:rPr>
              <w:fldChar w:fldCharType="begin"/>
            </w:r>
            <w:r>
              <w:rPr>
                <w:rFonts w:cs="Arial"/>
                <w:color w:val="000000"/>
              </w:rPr>
              <w:instrText xml:space="preserve"> MERGEFIELD  "${currentDate?date?string('dd MMMM yyyy')}" </w:instrText>
            </w:r>
            <w:r>
              <w:rPr>
                <w:rFonts w:cs="Arial"/>
                <w:color w:val="000000"/>
              </w:rPr>
              <w:fldChar w:fldCharType="separate"/>
            </w:r>
            <w:r>
              <w:rPr>
                <w:rFonts w:cs="Arial"/>
                <w:noProof/>
                <w:color w:val="000000"/>
              </w:rPr>
              <w:t>«${currentDate?date?string('dd MMMM yyyy'»</w:t>
            </w:r>
            <w:r>
              <w:rPr>
                <w:rFonts w:cs="Arial"/>
                <w:color w:val="000000"/>
              </w:rPr>
              <w:fldChar w:fldCharType="end"/>
            </w:r>
          </w:p>
        </w:tc>
      </w:tr>
    </w:tbl>
    <w:p w14:paraId="2907FD02" w14:textId="77777777" w:rsidR="00BA030B" w:rsidRPr="00F925C3" w:rsidRDefault="00BA030B" w:rsidP="00BA030B">
      <w:pPr>
        <w:rPr>
          <w:rFonts w:cs="Arial"/>
          <w:color w:val="000000"/>
        </w:rPr>
      </w:pPr>
      <w:r>
        <w:rPr>
          <w:rFonts w:cs="Arial"/>
          <w:color w:val="000000"/>
        </w:rPr>
        <w:fldChar w:fldCharType="begin"/>
      </w:r>
      <w:r>
        <w:rPr>
          <w:rFonts w:cs="Arial"/>
          <w:color w:val="000000"/>
        </w:rPr>
        <w:instrText xml:space="preserve"> MERGEFIELD  ${signatory.fullName}  \* MERGEFORMAT </w:instrText>
      </w:r>
      <w:r>
        <w:rPr>
          <w:rFonts w:cs="Arial"/>
          <w:color w:val="000000"/>
        </w:rPr>
        <w:fldChar w:fldCharType="separate"/>
      </w:r>
      <w:r>
        <w:rPr>
          <w:rFonts w:cs="Arial"/>
          <w:noProof/>
          <w:color w:val="000000"/>
        </w:rPr>
        <w:t>«${signatory.fullName}»</w:t>
      </w:r>
      <w:r>
        <w:rPr>
          <w:rFonts w:cs="Arial"/>
          <w:color w:val="000000"/>
        </w:rPr>
        <w:fldChar w:fldCharType="end"/>
      </w:r>
    </w:p>
    <w:p w14:paraId="7A0196E2" w14:textId="202ED005" w:rsidR="00654968" w:rsidRDefault="00004C48" w:rsidP="00D93F5A">
      <w:pPr>
        <w:rPr>
          <w:rFonts w:cs="Arial"/>
        </w:rPr>
      </w:pPr>
      <w:r>
        <w:rPr>
          <w:rFonts w:cs="Arial"/>
        </w:rPr>
        <w:t>Authorised to sign on behalf of the</w:t>
      </w:r>
      <w:r>
        <w:rPr>
          <w:rFonts w:cs="Arial"/>
          <w:snapToGrid w:val="0"/>
        </w:rPr>
        <w:fldChar w:fldCharType="begin"/>
      </w:r>
      <w:r>
        <w:rPr>
          <w:rFonts w:cs="Arial"/>
          <w:snapToGrid w:val="0"/>
        </w:rPr>
        <w:instrText xml:space="preserve"> MERGEFIELD  CompetentAuthorityName  \* MERGEFORMAT </w:instrText>
      </w:r>
      <w:r w:rsidR="00000000">
        <w:rPr>
          <w:rFonts w:cs="Arial"/>
          <w:snapToGrid w:val="0"/>
        </w:rPr>
        <w:fldChar w:fldCharType="separate"/>
      </w:r>
      <w:r>
        <w:rPr>
          <w:rFonts w:cs="Arial"/>
          <w:snapToGrid w:val="0"/>
        </w:rPr>
        <w:fldChar w:fldCharType="end"/>
      </w:r>
      <w:r>
        <w:rPr>
          <w:rFonts w:cs="Arial"/>
          <w:snapToGrid w:val="0"/>
        </w:rPr>
        <w:t xml:space="preserve"> </w:t>
      </w:r>
      <w:r>
        <w:rPr>
          <w:rStyle w:val="change"/>
          <w:color w:val="000000"/>
        </w:rPr>
        <w:fldChar w:fldCharType="begin"/>
      </w:r>
      <w:r>
        <w:rPr>
          <w:rStyle w:val="change"/>
          <w:color w:val="000000"/>
        </w:rPr>
        <w:instrText xml:space="preserve"> MERGEFIELD  ${(competentAuthority.name)!}  \* MERGEFORMAT </w:instrText>
      </w:r>
      <w:r>
        <w:rPr>
          <w:rStyle w:val="change"/>
          <w:color w:val="000000"/>
        </w:rPr>
        <w:fldChar w:fldCharType="separate"/>
      </w:r>
      <w:r>
        <w:rPr>
          <w:rStyle w:val="change"/>
          <w:noProof/>
          <w:color w:val="000000"/>
        </w:rPr>
        <w:t>«${(competentAuthority.name)!}»</w:t>
      </w:r>
      <w:r>
        <w:rPr>
          <w:rStyle w:val="change"/>
          <w:color w:val="000000"/>
        </w:rPr>
        <w:fldChar w:fldCharType="end"/>
      </w:r>
    </w:p>
    <w:p w14:paraId="37F26CBE" w14:textId="6A428160" w:rsidR="00D93F5A" w:rsidRPr="00D93F5A" w:rsidRDefault="00D93F5A" w:rsidP="00D93F5A">
      <w:pPr>
        <w:spacing w:before="0" w:beforeAutospacing="0" w:after="160" w:afterAutospacing="0" w:line="259" w:lineRule="auto"/>
        <w:rPr>
          <w:rFonts w:cs="Arial"/>
        </w:rPr>
      </w:pPr>
      <w:r>
        <w:rPr>
          <w:rFonts w:cs="Arial"/>
        </w:rPr>
        <w:br w:type="page"/>
      </w:r>
    </w:p>
    <w:p w14:paraId="2A0654AA" w14:textId="77777777" w:rsidR="00654968" w:rsidRPr="00B47665" w:rsidRDefault="00654968" w:rsidP="00654968">
      <w:pPr>
        <w:pStyle w:val="Heading3nonum"/>
        <w:keepLines w:val="0"/>
        <w:spacing w:before="100" w:line="240" w:lineRule="auto"/>
        <w:outlineLvl w:val="9"/>
        <w:rPr>
          <w:rFonts w:cs="Arial"/>
          <w:b/>
          <w:sz w:val="22"/>
          <w:szCs w:val="22"/>
        </w:rPr>
      </w:pPr>
      <w:r w:rsidRPr="00B47665">
        <w:rPr>
          <w:rFonts w:cs="Arial"/>
          <w:b/>
          <w:sz w:val="22"/>
          <w:szCs w:val="22"/>
        </w:rPr>
        <w:lastRenderedPageBreak/>
        <w:t>Notes</w:t>
      </w:r>
    </w:p>
    <w:p w14:paraId="4FEABB46" w14:textId="77777777" w:rsidR="00654968" w:rsidRPr="00B47665" w:rsidRDefault="00654968" w:rsidP="00654968">
      <w:pPr>
        <w:pStyle w:val="Heading3nonum"/>
        <w:keepLines w:val="0"/>
        <w:spacing w:before="100" w:line="240" w:lineRule="auto"/>
        <w:outlineLvl w:val="9"/>
        <w:rPr>
          <w:rFonts w:cs="Arial"/>
        </w:rPr>
      </w:pPr>
      <w:r w:rsidRPr="00B47665">
        <w:rPr>
          <w:rFonts w:cs="Arial"/>
          <w:b/>
          <w:bCs/>
          <w:color w:val="000000"/>
          <w:sz w:val="22"/>
          <w:szCs w:val="22"/>
          <w:lang w:eastAsia="en-GB"/>
        </w:rPr>
        <w:t>Appealing this notice</w:t>
      </w:r>
      <w:r w:rsidRPr="00B47665">
        <w:rPr>
          <w:rFonts w:cs="Arial"/>
        </w:rPr>
        <w:t xml:space="preserve"> </w:t>
      </w:r>
    </w:p>
    <w:p w14:paraId="7B1F4B23" w14:textId="77777777" w:rsidR="00654968" w:rsidRPr="00895989" w:rsidRDefault="00654968" w:rsidP="00654968">
      <w:r>
        <w:t>Y</w:t>
      </w:r>
      <w:r w:rsidRPr="00142D61">
        <w:rPr>
          <w:color w:val="000000"/>
        </w:rPr>
        <w:t xml:space="preserve">ou have </w:t>
      </w:r>
      <w:r>
        <w:rPr>
          <w:color w:val="000000"/>
        </w:rPr>
        <w:t>a</w:t>
      </w:r>
      <w:r w:rsidRPr="00142D61">
        <w:rPr>
          <w:color w:val="000000"/>
        </w:rPr>
        <w:t xml:space="preserve"> right </w:t>
      </w:r>
      <w:r>
        <w:rPr>
          <w:color w:val="000000"/>
        </w:rPr>
        <w:t>of</w:t>
      </w:r>
      <w:r w:rsidRPr="00142D61">
        <w:rPr>
          <w:color w:val="000000"/>
        </w:rPr>
        <w:t xml:space="preserve"> appeal against this notice under </w:t>
      </w:r>
      <w:r>
        <w:rPr>
          <w:color w:val="000000"/>
        </w:rPr>
        <w:t>Article 70 of the Order</w:t>
      </w:r>
      <w:r w:rsidRPr="00142D61">
        <w:rPr>
          <w:color w:val="000000"/>
        </w:rPr>
        <w:t xml:space="preserve"> to the First-tier Tribunal. Written notice of the appeal must be submitted to the First-tier Tribunal at the address provided below no later than 28 calendar days after the service of this notice. The Tribunal Procedure (First-tier Tribunal) (General Regulatory Chamber) Rules 2009 sets out the procedural rules relating to these appeals.</w:t>
      </w:r>
    </w:p>
    <w:p w14:paraId="7A926E54" w14:textId="77777777" w:rsidR="00654968" w:rsidRPr="00B47665" w:rsidRDefault="00654968" w:rsidP="00654968">
      <w:pPr>
        <w:autoSpaceDE w:val="0"/>
        <w:autoSpaceDN w:val="0"/>
        <w:adjustRightInd w:val="0"/>
        <w:spacing w:before="0" w:after="0"/>
        <w:rPr>
          <w:rFonts w:cs="Arial"/>
          <w:color w:val="000000"/>
        </w:rPr>
      </w:pPr>
    </w:p>
    <w:p w14:paraId="5E9F8D04" w14:textId="77777777" w:rsidR="00654968" w:rsidRPr="00B47665" w:rsidRDefault="00654968" w:rsidP="00654968">
      <w:pPr>
        <w:autoSpaceDE w:val="0"/>
        <w:autoSpaceDN w:val="0"/>
        <w:adjustRightInd w:val="0"/>
        <w:spacing w:before="0" w:after="0"/>
        <w:rPr>
          <w:rFonts w:cs="Arial"/>
          <w:color w:val="000000"/>
        </w:rPr>
      </w:pPr>
      <w:r w:rsidRPr="00B47665">
        <w:rPr>
          <w:rFonts w:cs="Arial"/>
          <w:color w:val="000000"/>
        </w:rPr>
        <w:t>Hard copy: General Regulatory Chamber, HMCTS, PO Box 9300, Leicester, LE1 8DJ</w:t>
      </w:r>
    </w:p>
    <w:p w14:paraId="29F1C013" w14:textId="77777777" w:rsidR="00654968" w:rsidRPr="00B47665" w:rsidRDefault="00654968" w:rsidP="00654968">
      <w:pPr>
        <w:autoSpaceDE w:val="0"/>
        <w:autoSpaceDN w:val="0"/>
        <w:adjustRightInd w:val="0"/>
        <w:spacing w:before="0" w:after="0"/>
        <w:rPr>
          <w:rFonts w:cs="Arial"/>
          <w:color w:val="000000"/>
        </w:rPr>
      </w:pPr>
    </w:p>
    <w:p w14:paraId="3A6268C7" w14:textId="77777777" w:rsidR="00654968" w:rsidRPr="00B47665" w:rsidRDefault="00654968" w:rsidP="00654968">
      <w:pPr>
        <w:autoSpaceDE w:val="0"/>
        <w:autoSpaceDN w:val="0"/>
        <w:adjustRightInd w:val="0"/>
        <w:spacing w:before="0" w:after="0"/>
        <w:rPr>
          <w:rFonts w:cs="Arial"/>
          <w:color w:val="0000FF"/>
        </w:rPr>
      </w:pPr>
      <w:r w:rsidRPr="00B47665">
        <w:rPr>
          <w:rFonts w:cs="Arial"/>
          <w:color w:val="000000"/>
        </w:rPr>
        <w:t xml:space="preserve">or email: </w:t>
      </w:r>
      <w:r w:rsidRPr="009F5CB6">
        <w:rPr>
          <w:rFonts w:cs="Arial"/>
          <w:color w:val="0000FF"/>
        </w:rPr>
        <w:t>grc@justice.gov.uk</w:t>
      </w:r>
    </w:p>
    <w:p w14:paraId="6C5A65E5" w14:textId="77777777" w:rsidR="00654968" w:rsidRPr="00B47665" w:rsidRDefault="00654968" w:rsidP="00654968">
      <w:pPr>
        <w:autoSpaceDE w:val="0"/>
        <w:autoSpaceDN w:val="0"/>
        <w:adjustRightInd w:val="0"/>
        <w:spacing w:before="0" w:after="0"/>
        <w:rPr>
          <w:rFonts w:cs="Arial"/>
          <w:color w:val="000000"/>
        </w:rPr>
      </w:pPr>
    </w:p>
    <w:p w14:paraId="6303E698" w14:textId="77777777" w:rsidR="00654968" w:rsidRPr="00B47665" w:rsidRDefault="00654968" w:rsidP="00654968">
      <w:pPr>
        <w:autoSpaceDE w:val="0"/>
        <w:autoSpaceDN w:val="0"/>
        <w:adjustRightInd w:val="0"/>
        <w:spacing w:before="0" w:after="0"/>
        <w:rPr>
          <w:rFonts w:cs="Arial"/>
          <w:color w:val="000000"/>
        </w:rPr>
      </w:pPr>
      <w:r w:rsidRPr="00B47665">
        <w:rPr>
          <w:rFonts w:cs="Arial"/>
          <w:color w:val="000000"/>
        </w:rPr>
        <w:t>The notice of appeal must include:</w:t>
      </w:r>
    </w:p>
    <w:p w14:paraId="27B23E58" w14:textId="77777777" w:rsidR="00654968" w:rsidRPr="00B47665" w:rsidRDefault="00654968" w:rsidP="00654968">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 xml:space="preserve">the name and address of the </w:t>
      </w:r>
      <w:proofErr w:type="gramStart"/>
      <w:r w:rsidRPr="00B47665">
        <w:rPr>
          <w:rFonts w:cs="Arial"/>
          <w:color w:val="000000"/>
        </w:rPr>
        <w:t>appellant;</w:t>
      </w:r>
      <w:proofErr w:type="gramEnd"/>
    </w:p>
    <w:p w14:paraId="7C0E89BC" w14:textId="77777777" w:rsidR="00654968" w:rsidRPr="00B47665" w:rsidRDefault="00654968" w:rsidP="00654968">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the name and address of the appellant’s representative (if any</w:t>
      </w:r>
      <w:proofErr w:type="gramStart"/>
      <w:r w:rsidRPr="00B47665">
        <w:rPr>
          <w:rFonts w:cs="Arial"/>
          <w:color w:val="000000"/>
        </w:rPr>
        <w:t>);</w:t>
      </w:r>
      <w:proofErr w:type="gramEnd"/>
    </w:p>
    <w:p w14:paraId="54C6F458" w14:textId="77777777" w:rsidR="00654968" w:rsidRPr="00B47665" w:rsidRDefault="00654968" w:rsidP="00654968">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 xml:space="preserve">an address where documents for the appellant may be sent or </w:t>
      </w:r>
      <w:proofErr w:type="gramStart"/>
      <w:r w:rsidRPr="00B47665">
        <w:rPr>
          <w:rFonts w:cs="Arial"/>
          <w:color w:val="000000"/>
        </w:rPr>
        <w:t>delivered;</w:t>
      </w:r>
      <w:proofErr w:type="gramEnd"/>
    </w:p>
    <w:p w14:paraId="6F98C854" w14:textId="77777777" w:rsidR="00654968" w:rsidRPr="00B47665" w:rsidRDefault="00654968" w:rsidP="00654968">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 xml:space="preserve">the name and address of any </w:t>
      </w:r>
      <w:proofErr w:type="gramStart"/>
      <w:r w:rsidRPr="00B47665">
        <w:rPr>
          <w:rFonts w:cs="Arial"/>
          <w:color w:val="000000"/>
        </w:rPr>
        <w:t>respondent;</w:t>
      </w:r>
      <w:proofErr w:type="gramEnd"/>
    </w:p>
    <w:p w14:paraId="534A4217" w14:textId="77777777" w:rsidR="00654968" w:rsidRPr="00B47665" w:rsidRDefault="00654968" w:rsidP="00654968">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 xml:space="preserve">details of the decision to which the appeals </w:t>
      </w:r>
      <w:proofErr w:type="gramStart"/>
      <w:r w:rsidRPr="00B47665">
        <w:rPr>
          <w:rFonts w:cs="Arial"/>
          <w:color w:val="000000"/>
        </w:rPr>
        <w:t>relates;</w:t>
      </w:r>
      <w:proofErr w:type="gramEnd"/>
    </w:p>
    <w:p w14:paraId="62D644B2" w14:textId="77777777" w:rsidR="00654968" w:rsidRPr="00B47665" w:rsidRDefault="00654968" w:rsidP="00654968">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 xml:space="preserve">the result the appellant is </w:t>
      </w:r>
      <w:proofErr w:type="gramStart"/>
      <w:r w:rsidRPr="00B47665">
        <w:rPr>
          <w:rFonts w:cs="Arial"/>
          <w:color w:val="000000"/>
        </w:rPr>
        <w:t>seeking;</w:t>
      </w:r>
      <w:proofErr w:type="gramEnd"/>
    </w:p>
    <w:p w14:paraId="5116406C" w14:textId="77777777" w:rsidR="00654968" w:rsidRPr="00B47665" w:rsidRDefault="00654968" w:rsidP="00654968">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the grounds on which the appellant relies; and</w:t>
      </w:r>
    </w:p>
    <w:p w14:paraId="5DB24E51" w14:textId="77777777" w:rsidR="00654968" w:rsidRPr="00B47665" w:rsidRDefault="00654968" w:rsidP="00654968">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a copy of any written record of that decision, and any statement of reasons for that decision that the appellant has or can reasonably obtain.</w:t>
      </w:r>
    </w:p>
    <w:p w14:paraId="1C736686" w14:textId="77777777" w:rsidR="00654968" w:rsidRPr="00B47665" w:rsidRDefault="00654968" w:rsidP="00654968">
      <w:pPr>
        <w:rPr>
          <w:rFonts w:cs="Arial"/>
          <w:color w:val="000000"/>
        </w:rPr>
      </w:pPr>
      <w:r w:rsidRPr="00B47665">
        <w:rPr>
          <w:rFonts w:cs="Arial"/>
          <w:color w:val="000000"/>
        </w:rPr>
        <w:t>You may withdraw an appeal by notifying the First-tier Tribunal at the above address.</w:t>
      </w:r>
    </w:p>
    <w:p w14:paraId="1230E824" w14:textId="77777777" w:rsidR="00654968" w:rsidRPr="00B47665" w:rsidRDefault="00654968" w:rsidP="00654968">
      <w:pPr>
        <w:rPr>
          <w:rFonts w:cs="Arial"/>
          <w:color w:val="000000"/>
        </w:rPr>
      </w:pPr>
      <w:r w:rsidRPr="00B47665">
        <w:rPr>
          <w:rFonts w:cs="Arial"/>
          <w:color w:val="000000"/>
        </w:rPr>
        <w:t>You may also ask the Environment Agency to make an independent internal review of our decision to issue this notice.  Any request should normally be made within 14 days of receivi</w:t>
      </w:r>
      <w:r>
        <w:rPr>
          <w:rFonts w:cs="Arial"/>
          <w:color w:val="000000"/>
        </w:rPr>
        <w:t>ng this notice by contacting ethelp@environment-agency.gov.uk</w:t>
      </w:r>
      <w:r w:rsidRPr="00B47665">
        <w:rPr>
          <w:rFonts w:cs="Arial"/>
          <w:color w:val="000000"/>
        </w:rPr>
        <w:t>.  Asking us to review our decision does not suspend the effect of the notice and</w:t>
      </w:r>
      <w:proofErr w:type="gramStart"/>
      <w:r w:rsidRPr="00B47665">
        <w:rPr>
          <w:rFonts w:cs="Arial"/>
          <w:color w:val="000000"/>
        </w:rPr>
        <w:t>, in particular, will</w:t>
      </w:r>
      <w:proofErr w:type="gramEnd"/>
      <w:r w:rsidRPr="00B47665">
        <w:rPr>
          <w:rFonts w:cs="Arial"/>
          <w:color w:val="000000"/>
        </w:rPr>
        <w:t xml:space="preserve"> not affect the time limits within which a statutory appeal must be made.</w:t>
      </w:r>
    </w:p>
    <w:p w14:paraId="79466F29" w14:textId="77777777" w:rsidR="00654968" w:rsidRPr="00613CAC" w:rsidRDefault="00654968" w:rsidP="00654968">
      <w:pPr>
        <w:pStyle w:val="Heading3nonum"/>
        <w:keepLines w:val="0"/>
        <w:spacing w:line="240" w:lineRule="auto"/>
        <w:outlineLvl w:val="9"/>
      </w:pPr>
    </w:p>
    <w:p w14:paraId="046EC8E6" w14:textId="77777777" w:rsidR="008B4F06" w:rsidRPr="00613CAC" w:rsidRDefault="008B4F06" w:rsidP="00004C48">
      <w:pPr>
        <w:pStyle w:val="Heading3nonum"/>
        <w:keepLines w:val="0"/>
        <w:spacing w:line="240" w:lineRule="auto"/>
        <w:outlineLvl w:val="9"/>
      </w:pPr>
    </w:p>
    <w:sectPr w:rsidR="008B4F06" w:rsidRPr="00613CAC" w:rsidSect="00090A85">
      <w:headerReference w:type="even" r:id="rId8"/>
      <w:headerReference w:type="default" r:id="rId9"/>
      <w:footerReference w:type="even" r:id="rId10"/>
      <w:footerReference w:type="default" r:id="rId11"/>
      <w:headerReference w:type="first" r:id="rId12"/>
      <w:footerReference w:type="first" r:id="rId13"/>
      <w:pgSz w:w="11907" w:h="16840" w:code="9"/>
      <w:pgMar w:top="1440" w:right="1080" w:bottom="1440" w:left="1080" w:header="720" w:footer="19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C3779" w14:textId="77777777" w:rsidR="00006EB0" w:rsidRDefault="00006EB0">
      <w:pPr>
        <w:spacing w:before="0" w:after="0"/>
      </w:pPr>
      <w:r>
        <w:separator/>
      </w:r>
    </w:p>
  </w:endnote>
  <w:endnote w:type="continuationSeparator" w:id="0">
    <w:p w14:paraId="5ABE7D92" w14:textId="77777777" w:rsidR="00006EB0" w:rsidRDefault="00006EB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E4637" w14:textId="77777777" w:rsidR="004152B5" w:rsidRDefault="004152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13894" w14:textId="77777777" w:rsidR="004152B5" w:rsidRDefault="004152B5" w:rsidP="004152B5">
    <w:pPr>
      <w:pStyle w:val="Footer"/>
      <w:rPr>
        <w:sz w:val="16"/>
        <w:szCs w:val="16"/>
      </w:rPr>
    </w:pPr>
    <w:r>
      <w:rPr>
        <w:sz w:val="16"/>
        <w:szCs w:val="16"/>
      </w:rPr>
      <w:t xml:space="preserve">Environment Agency, </w:t>
    </w:r>
    <w:proofErr w:type="gramStart"/>
    <w:r>
      <w:rPr>
        <w:sz w:val="16"/>
        <w:szCs w:val="16"/>
      </w:rPr>
      <w:t>North West</w:t>
    </w:r>
    <w:proofErr w:type="gramEnd"/>
    <w:r>
      <w:rPr>
        <w:sz w:val="16"/>
        <w:szCs w:val="16"/>
      </w:rPr>
      <w:t xml:space="preserve"> Region, Richard Fairclough House, Knutsford Road, Warrington, WA4 1HG </w:t>
    </w:r>
  </w:p>
  <w:p w14:paraId="1C143135" w14:textId="37B171ED" w:rsidR="004152B5" w:rsidRPr="004152B5" w:rsidRDefault="004152B5">
    <w:pPr>
      <w:pStyle w:val="Footer"/>
      <w:rPr>
        <w:sz w:val="16"/>
        <w:szCs w:val="16"/>
      </w:rPr>
    </w:pPr>
    <w:r>
      <w:rPr>
        <w:sz w:val="16"/>
        <w:szCs w:val="16"/>
      </w:rPr>
      <w:t>Tel: 08708 506 506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5BCEA" w14:textId="77777777" w:rsidR="004152B5" w:rsidRDefault="00415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44F26" w14:textId="77777777" w:rsidR="00006EB0" w:rsidRDefault="00006EB0">
      <w:pPr>
        <w:spacing w:before="0" w:after="0"/>
      </w:pPr>
      <w:r>
        <w:separator/>
      </w:r>
    </w:p>
  </w:footnote>
  <w:footnote w:type="continuationSeparator" w:id="0">
    <w:p w14:paraId="54E1FDD7" w14:textId="77777777" w:rsidR="00006EB0" w:rsidRDefault="00006EB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89361" w14:textId="77777777" w:rsidR="004152B5" w:rsidRDefault="004152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ADBCF" w14:textId="77777777" w:rsidR="004152B5" w:rsidRDefault="004152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9C592" w14:textId="77777777" w:rsidR="004152B5" w:rsidRDefault="004152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5E9"/>
    <w:multiLevelType w:val="hybridMultilevel"/>
    <w:tmpl w:val="9732D6E8"/>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2B842D01"/>
    <w:multiLevelType w:val="hybridMultilevel"/>
    <w:tmpl w:val="5C4E76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7A64E9"/>
    <w:multiLevelType w:val="hybridMultilevel"/>
    <w:tmpl w:val="B712AFC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7624CBA"/>
    <w:multiLevelType w:val="hybridMultilevel"/>
    <w:tmpl w:val="77266C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978918025">
    <w:abstractNumId w:val="3"/>
  </w:num>
  <w:num w:numId="2" w16cid:durableId="1319505636">
    <w:abstractNumId w:val="2"/>
  </w:num>
  <w:num w:numId="3" w16cid:durableId="1895584349">
    <w:abstractNumId w:val="1"/>
  </w:num>
  <w:num w:numId="4" w16cid:durableId="287246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DE2"/>
    <w:rsid w:val="00004C48"/>
    <w:rsid w:val="00006EB0"/>
    <w:rsid w:val="0003308C"/>
    <w:rsid w:val="0004449F"/>
    <w:rsid w:val="000B3140"/>
    <w:rsid w:val="000E3541"/>
    <w:rsid w:val="000F3230"/>
    <w:rsid w:val="00116817"/>
    <w:rsid w:val="0019209B"/>
    <w:rsid w:val="001C0978"/>
    <w:rsid w:val="001C1A4D"/>
    <w:rsid w:val="00206124"/>
    <w:rsid w:val="00261239"/>
    <w:rsid w:val="002731AB"/>
    <w:rsid w:val="00275D3A"/>
    <w:rsid w:val="00275E27"/>
    <w:rsid w:val="00286847"/>
    <w:rsid w:val="002A0AEE"/>
    <w:rsid w:val="002A7145"/>
    <w:rsid w:val="002C25FA"/>
    <w:rsid w:val="002D0DF8"/>
    <w:rsid w:val="0030322B"/>
    <w:rsid w:val="003566EC"/>
    <w:rsid w:val="003D0FF3"/>
    <w:rsid w:val="003E297E"/>
    <w:rsid w:val="003F012F"/>
    <w:rsid w:val="0040322C"/>
    <w:rsid w:val="00412E57"/>
    <w:rsid w:val="004152B5"/>
    <w:rsid w:val="00430026"/>
    <w:rsid w:val="00444948"/>
    <w:rsid w:val="0044601A"/>
    <w:rsid w:val="00465D0B"/>
    <w:rsid w:val="004733E8"/>
    <w:rsid w:val="00494001"/>
    <w:rsid w:val="004C4B93"/>
    <w:rsid w:val="004D36AF"/>
    <w:rsid w:val="004E5AA5"/>
    <w:rsid w:val="004F1D02"/>
    <w:rsid w:val="005349ED"/>
    <w:rsid w:val="005515EF"/>
    <w:rsid w:val="005518DE"/>
    <w:rsid w:val="005568F5"/>
    <w:rsid w:val="0059472E"/>
    <w:rsid w:val="005D0DFE"/>
    <w:rsid w:val="005E41AB"/>
    <w:rsid w:val="005E5DB4"/>
    <w:rsid w:val="005E753E"/>
    <w:rsid w:val="0060151C"/>
    <w:rsid w:val="006108A4"/>
    <w:rsid w:val="00613CAC"/>
    <w:rsid w:val="006164A6"/>
    <w:rsid w:val="006442ED"/>
    <w:rsid w:val="006456FE"/>
    <w:rsid w:val="00654968"/>
    <w:rsid w:val="00665617"/>
    <w:rsid w:val="00684499"/>
    <w:rsid w:val="0068453E"/>
    <w:rsid w:val="0069263C"/>
    <w:rsid w:val="006D2DF1"/>
    <w:rsid w:val="00711C37"/>
    <w:rsid w:val="0072361B"/>
    <w:rsid w:val="00787C21"/>
    <w:rsid w:val="007D1B8E"/>
    <w:rsid w:val="007E14A1"/>
    <w:rsid w:val="007F0ECE"/>
    <w:rsid w:val="0083758D"/>
    <w:rsid w:val="008768F1"/>
    <w:rsid w:val="0088536D"/>
    <w:rsid w:val="008924EF"/>
    <w:rsid w:val="008A4FC4"/>
    <w:rsid w:val="008B4F06"/>
    <w:rsid w:val="008D0891"/>
    <w:rsid w:val="00920782"/>
    <w:rsid w:val="00927811"/>
    <w:rsid w:val="00933D58"/>
    <w:rsid w:val="00934D7B"/>
    <w:rsid w:val="009760B2"/>
    <w:rsid w:val="009C4615"/>
    <w:rsid w:val="009C50F2"/>
    <w:rsid w:val="009D1E32"/>
    <w:rsid w:val="009F5612"/>
    <w:rsid w:val="00A04410"/>
    <w:rsid w:val="00A244A0"/>
    <w:rsid w:val="00A41FAD"/>
    <w:rsid w:val="00A54270"/>
    <w:rsid w:val="00AA7368"/>
    <w:rsid w:val="00AD4815"/>
    <w:rsid w:val="00B42A27"/>
    <w:rsid w:val="00B51EC0"/>
    <w:rsid w:val="00B66C96"/>
    <w:rsid w:val="00B82F01"/>
    <w:rsid w:val="00B855DE"/>
    <w:rsid w:val="00BA030B"/>
    <w:rsid w:val="00BD1A81"/>
    <w:rsid w:val="00BE2565"/>
    <w:rsid w:val="00BE2DDF"/>
    <w:rsid w:val="00C10818"/>
    <w:rsid w:val="00C3222F"/>
    <w:rsid w:val="00C462F9"/>
    <w:rsid w:val="00C90082"/>
    <w:rsid w:val="00C93D76"/>
    <w:rsid w:val="00C96DE2"/>
    <w:rsid w:val="00CB188F"/>
    <w:rsid w:val="00CB5E21"/>
    <w:rsid w:val="00CB77EB"/>
    <w:rsid w:val="00CC4F7B"/>
    <w:rsid w:val="00CD72DA"/>
    <w:rsid w:val="00CE6213"/>
    <w:rsid w:val="00D014D2"/>
    <w:rsid w:val="00D01577"/>
    <w:rsid w:val="00D11433"/>
    <w:rsid w:val="00D13C93"/>
    <w:rsid w:val="00D17821"/>
    <w:rsid w:val="00D4147D"/>
    <w:rsid w:val="00D676BE"/>
    <w:rsid w:val="00D70DB7"/>
    <w:rsid w:val="00D81B4A"/>
    <w:rsid w:val="00D9212A"/>
    <w:rsid w:val="00D93F5A"/>
    <w:rsid w:val="00D97B52"/>
    <w:rsid w:val="00DA6FB5"/>
    <w:rsid w:val="00DB3F7B"/>
    <w:rsid w:val="00DF0712"/>
    <w:rsid w:val="00E05A22"/>
    <w:rsid w:val="00E24448"/>
    <w:rsid w:val="00E52637"/>
    <w:rsid w:val="00EC45B6"/>
    <w:rsid w:val="00EC62D6"/>
    <w:rsid w:val="00ED751D"/>
    <w:rsid w:val="00EE1BB5"/>
    <w:rsid w:val="00F30028"/>
    <w:rsid w:val="00F310E7"/>
    <w:rsid w:val="00F5445C"/>
    <w:rsid w:val="00F960DB"/>
    <w:rsid w:val="00F973FB"/>
    <w:rsid w:val="00FE1B46"/>
    <w:rsid w:val="00FE2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6CFF9"/>
  <w15:chartTrackingRefBased/>
  <w15:docId w15:val="{926C7B21-1C5C-49EF-B55C-C4C2DE77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001"/>
    <w:pPr>
      <w:spacing w:before="100" w:beforeAutospacing="1" w:after="100" w:afterAutospacing="1" w:line="240" w:lineRule="auto"/>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B42A27"/>
    <w:pPr>
      <w:keepNext/>
      <w:spacing w:before="240" w:beforeAutospacing="0" w:after="120" w:afterAutospacing="0"/>
      <w:outlineLvl w:val="0"/>
    </w:pPr>
    <w:rPr>
      <w:b/>
      <w:bCs/>
      <w:kern w:val="32"/>
      <w:sz w:val="48"/>
      <w:szCs w:val="32"/>
      <w:lang w:val="x-none" w:eastAsia="x-none"/>
    </w:rPr>
  </w:style>
  <w:style w:type="paragraph" w:styleId="Heading3">
    <w:name w:val="heading 3"/>
    <w:basedOn w:val="Normal"/>
    <w:next w:val="Normal"/>
    <w:link w:val="Heading3Char"/>
    <w:uiPriority w:val="9"/>
    <w:semiHidden/>
    <w:unhideWhenUsed/>
    <w:qFormat/>
    <w:rsid w:val="00B42A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494001"/>
    <w:pPr>
      <w:tabs>
        <w:tab w:val="center" w:pos="4153"/>
        <w:tab w:val="right" w:pos="8306"/>
      </w:tabs>
    </w:pPr>
  </w:style>
  <w:style w:type="character" w:customStyle="1" w:styleId="FooterChar">
    <w:name w:val="Footer Char"/>
    <w:basedOn w:val="DefaultParagraphFont"/>
    <w:link w:val="Footer"/>
    <w:rsid w:val="00494001"/>
    <w:rPr>
      <w:rFonts w:ascii="Arial" w:eastAsia="Times New Roman" w:hAnsi="Arial" w:cs="Times New Roman"/>
      <w:sz w:val="20"/>
      <w:szCs w:val="20"/>
      <w:lang w:val="en-GB" w:eastAsia="en-GB"/>
    </w:rPr>
  </w:style>
  <w:style w:type="character" w:customStyle="1" w:styleId="change">
    <w:name w:val="change"/>
    <w:rsid w:val="00494001"/>
    <w:rPr>
      <w:color w:val="FF0000"/>
    </w:rPr>
  </w:style>
  <w:style w:type="character" w:customStyle="1" w:styleId="Heading1Char">
    <w:name w:val="Heading 1 Char"/>
    <w:basedOn w:val="DefaultParagraphFont"/>
    <w:link w:val="Heading1"/>
    <w:rsid w:val="00B42A27"/>
    <w:rPr>
      <w:rFonts w:ascii="Arial" w:eastAsia="Times New Roman" w:hAnsi="Arial" w:cs="Times New Roman"/>
      <w:b/>
      <w:bCs/>
      <w:kern w:val="32"/>
      <w:sz w:val="48"/>
      <w:szCs w:val="32"/>
      <w:lang w:val="x-none" w:eastAsia="x-none"/>
    </w:rPr>
  </w:style>
  <w:style w:type="paragraph" w:customStyle="1" w:styleId="Heading3nonum">
    <w:name w:val="Heading 3 nonum"/>
    <w:basedOn w:val="Heading3"/>
    <w:rsid w:val="00B42A27"/>
    <w:pPr>
      <w:keepNext w:val="0"/>
      <w:spacing w:before="120" w:line="270" w:lineRule="exact"/>
      <w:jc w:val="both"/>
    </w:pPr>
    <w:rPr>
      <w:rFonts w:ascii="Arial" w:eastAsia="Times New Roman" w:hAnsi="Arial" w:cs="Times New Roman"/>
      <w:color w:val="auto"/>
      <w:sz w:val="20"/>
      <w:szCs w:val="20"/>
      <w:lang w:eastAsia="en-US"/>
    </w:rPr>
  </w:style>
  <w:style w:type="character" w:customStyle="1" w:styleId="Heading3Char">
    <w:name w:val="Heading 3 Char"/>
    <w:basedOn w:val="DefaultParagraphFont"/>
    <w:link w:val="Heading3"/>
    <w:uiPriority w:val="9"/>
    <w:semiHidden/>
    <w:rsid w:val="00B42A27"/>
    <w:rPr>
      <w:rFonts w:asciiTheme="majorHAnsi" w:eastAsiaTheme="majorEastAsia" w:hAnsiTheme="majorHAnsi" w:cstheme="majorBidi"/>
      <w:color w:val="1F3763" w:themeColor="accent1" w:themeShade="7F"/>
      <w:sz w:val="24"/>
      <w:szCs w:val="24"/>
      <w:lang w:val="en-GB" w:eastAsia="en-GB"/>
    </w:rPr>
  </w:style>
  <w:style w:type="character" w:styleId="Hyperlink">
    <w:name w:val="Hyperlink"/>
    <w:rsid w:val="008768F1"/>
    <w:rPr>
      <w:color w:val="0000FF"/>
      <w:u w:val="single"/>
    </w:rPr>
  </w:style>
  <w:style w:type="paragraph" w:styleId="Header">
    <w:name w:val="header"/>
    <w:basedOn w:val="Normal"/>
    <w:link w:val="HeaderChar"/>
    <w:uiPriority w:val="99"/>
    <w:unhideWhenUsed/>
    <w:rsid w:val="00CE6213"/>
    <w:pPr>
      <w:tabs>
        <w:tab w:val="center" w:pos="4680"/>
        <w:tab w:val="right" w:pos="9360"/>
      </w:tabs>
      <w:spacing w:before="0" w:after="0"/>
    </w:pPr>
  </w:style>
  <w:style w:type="character" w:customStyle="1" w:styleId="HeaderChar">
    <w:name w:val="Header Char"/>
    <w:basedOn w:val="DefaultParagraphFont"/>
    <w:link w:val="Header"/>
    <w:uiPriority w:val="99"/>
    <w:rsid w:val="00CE6213"/>
    <w:rPr>
      <w:rFonts w:ascii="Arial" w:eastAsia="Times New Roman" w:hAnsi="Arial" w:cs="Times New Roman"/>
      <w:sz w:val="20"/>
      <w:szCs w:val="20"/>
      <w:lang w:val="en-GB" w:eastAsia="en-GB"/>
    </w:rPr>
  </w:style>
  <w:style w:type="character" w:styleId="CommentReference">
    <w:name w:val="annotation reference"/>
    <w:rsid w:val="00613CAC"/>
    <w:rPr>
      <w:sz w:val="16"/>
      <w:szCs w:val="16"/>
    </w:rPr>
  </w:style>
  <w:style w:type="paragraph" w:styleId="CommentText">
    <w:name w:val="annotation text"/>
    <w:basedOn w:val="Normal"/>
    <w:link w:val="CommentTextChar"/>
    <w:rsid w:val="00613CAC"/>
    <w:pPr>
      <w:spacing w:before="120" w:beforeAutospacing="0" w:after="120" w:afterAutospacing="0"/>
      <w:jc w:val="both"/>
    </w:pPr>
    <w:rPr>
      <w:lang w:val="x-none" w:eastAsia="x-none"/>
    </w:rPr>
  </w:style>
  <w:style w:type="character" w:customStyle="1" w:styleId="CommentTextChar">
    <w:name w:val="Comment Text Char"/>
    <w:basedOn w:val="DefaultParagraphFont"/>
    <w:link w:val="CommentText"/>
    <w:rsid w:val="00613CAC"/>
    <w:rPr>
      <w:rFonts w:ascii="Arial" w:eastAsia="Times New Roman" w:hAnsi="Arial"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566110">
      <w:bodyDiv w:val="1"/>
      <w:marLeft w:val="0"/>
      <w:marRight w:val="0"/>
      <w:marTop w:val="0"/>
      <w:marBottom w:val="0"/>
      <w:divBdr>
        <w:top w:val="none" w:sz="0" w:space="0" w:color="auto"/>
        <w:left w:val="none" w:sz="0" w:space="0" w:color="auto"/>
        <w:bottom w:val="none" w:sz="0" w:space="0" w:color="auto"/>
        <w:right w:val="none" w:sz="0" w:space="0" w:color="auto"/>
      </w:divBdr>
      <w:divsChild>
        <w:div w:id="2010214546">
          <w:marLeft w:val="0"/>
          <w:marRight w:val="0"/>
          <w:marTop w:val="0"/>
          <w:marBottom w:val="0"/>
          <w:divBdr>
            <w:top w:val="none" w:sz="0" w:space="0" w:color="auto"/>
            <w:left w:val="none" w:sz="0" w:space="0" w:color="auto"/>
            <w:bottom w:val="none" w:sz="0" w:space="0" w:color="auto"/>
            <w:right w:val="none" w:sz="0" w:space="0" w:color="auto"/>
          </w:divBdr>
        </w:div>
      </w:divsChild>
    </w:div>
    <w:div w:id="1249000944">
      <w:bodyDiv w:val="1"/>
      <w:marLeft w:val="0"/>
      <w:marRight w:val="0"/>
      <w:marTop w:val="0"/>
      <w:marBottom w:val="0"/>
      <w:divBdr>
        <w:top w:val="none" w:sz="0" w:space="0" w:color="auto"/>
        <w:left w:val="none" w:sz="0" w:space="0" w:color="auto"/>
        <w:bottom w:val="none" w:sz="0" w:space="0" w:color="auto"/>
        <w:right w:val="none" w:sz="0" w:space="0" w:color="auto"/>
      </w:divBdr>
      <w:divsChild>
        <w:div w:id="1788041691">
          <w:marLeft w:val="0"/>
          <w:marRight w:val="0"/>
          <w:marTop w:val="0"/>
          <w:marBottom w:val="0"/>
          <w:divBdr>
            <w:top w:val="none" w:sz="0" w:space="0" w:color="auto"/>
            <w:left w:val="none" w:sz="0" w:space="0" w:color="auto"/>
            <w:bottom w:val="none" w:sz="0" w:space="0" w:color="auto"/>
            <w:right w:val="none" w:sz="0" w:space="0" w:color="auto"/>
          </w:divBdr>
        </w:div>
      </w:divsChild>
    </w:div>
    <w:div w:id="1564563200">
      <w:bodyDiv w:val="1"/>
      <w:marLeft w:val="0"/>
      <w:marRight w:val="0"/>
      <w:marTop w:val="0"/>
      <w:marBottom w:val="0"/>
      <w:divBdr>
        <w:top w:val="none" w:sz="0" w:space="0" w:color="auto"/>
        <w:left w:val="none" w:sz="0" w:space="0" w:color="auto"/>
        <w:bottom w:val="none" w:sz="0" w:space="0" w:color="auto"/>
        <w:right w:val="none" w:sz="0" w:space="0" w:color="auto"/>
      </w:divBdr>
      <w:divsChild>
        <w:div w:id="1691643557">
          <w:marLeft w:val="0"/>
          <w:marRight w:val="0"/>
          <w:marTop w:val="0"/>
          <w:marBottom w:val="0"/>
          <w:divBdr>
            <w:top w:val="none" w:sz="0" w:space="0" w:color="auto"/>
            <w:left w:val="none" w:sz="0" w:space="0" w:color="auto"/>
            <w:bottom w:val="none" w:sz="0" w:space="0" w:color="auto"/>
            <w:right w:val="none" w:sz="0" w:space="0" w:color="auto"/>
          </w:divBdr>
        </w:div>
      </w:divsChild>
    </w:div>
    <w:div w:id="1797483672">
      <w:bodyDiv w:val="1"/>
      <w:marLeft w:val="0"/>
      <w:marRight w:val="0"/>
      <w:marTop w:val="0"/>
      <w:marBottom w:val="0"/>
      <w:divBdr>
        <w:top w:val="none" w:sz="0" w:space="0" w:color="auto"/>
        <w:left w:val="none" w:sz="0" w:space="0" w:color="auto"/>
        <w:bottom w:val="none" w:sz="0" w:space="0" w:color="auto"/>
        <w:right w:val="none" w:sz="0" w:space="0" w:color="auto"/>
      </w:divBdr>
    </w:div>
    <w:div w:id="1887176306">
      <w:bodyDiv w:val="1"/>
      <w:marLeft w:val="0"/>
      <w:marRight w:val="0"/>
      <w:marTop w:val="0"/>
      <w:marBottom w:val="0"/>
      <w:divBdr>
        <w:top w:val="none" w:sz="0" w:space="0" w:color="auto"/>
        <w:left w:val="none" w:sz="0" w:space="0" w:color="auto"/>
        <w:bottom w:val="none" w:sz="0" w:space="0" w:color="auto"/>
        <w:right w:val="none" w:sz="0" w:space="0" w:color="auto"/>
      </w:divBdr>
    </w:div>
    <w:div w:id="2084598875">
      <w:bodyDiv w:val="1"/>
      <w:marLeft w:val="0"/>
      <w:marRight w:val="0"/>
      <w:marTop w:val="0"/>
      <w:marBottom w:val="0"/>
      <w:divBdr>
        <w:top w:val="none" w:sz="0" w:space="0" w:color="auto"/>
        <w:left w:val="none" w:sz="0" w:space="0" w:color="auto"/>
        <w:bottom w:val="none" w:sz="0" w:space="0" w:color="auto"/>
        <w:right w:val="none" w:sz="0" w:space="0" w:color="auto"/>
      </w:divBdr>
      <w:divsChild>
        <w:div w:id="1884711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5</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KASFIKIS Nikolaos</cp:lastModifiedBy>
  <cp:revision>114</cp:revision>
  <dcterms:created xsi:type="dcterms:W3CDTF">2022-05-13T11:16:00Z</dcterms:created>
  <dcterms:modified xsi:type="dcterms:W3CDTF">2023-04-19T07:40:00Z</dcterms:modified>
</cp:coreProperties>
</file>