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5" w:type="dxa"/>
        <w:tblLayout w:type="fixed"/>
        <w:tblLook w:val="04A0" w:firstRow="1" w:lastRow="0" w:firstColumn="1" w:lastColumn="0" w:noHBand="0" w:noVBand="1"/>
      </w:tblPr>
      <w:tblGrid>
        <w:gridCol w:w="5189"/>
        <w:gridCol w:w="3616"/>
      </w:tblGrid>
      <w:tr w:rsidR="00866768" w14:paraId="26AE8D56" w14:textId="77777777" w:rsidTr="00905EC8">
        <w:trPr>
          <w:cantSplit/>
          <w:trHeight w:val="1274"/>
        </w:trPr>
        <w:tc>
          <w:tcPr>
            <w:tcW w:w="5185" w:type="dxa"/>
            <w:hideMark/>
          </w:tcPr>
          <w:p w14:paraId="2EE8FCAA" w14:textId="77777777" w:rsidR="00866768" w:rsidRDefault="00866768" w:rsidP="00905EC8">
            <w:pPr>
              <w:pStyle w:val="Header"/>
              <w:tabs>
                <w:tab w:val="left" w:pos="720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Notice of Regulator Initiated Variation of Emissions Monitoring Plan</w:t>
            </w:r>
          </w:p>
        </w:tc>
        <w:tc>
          <w:tcPr>
            <w:tcW w:w="3613" w:type="dxa"/>
          </w:tcPr>
          <w:p w14:paraId="3B31DE06" w14:textId="77777777" w:rsidR="00866768" w:rsidRDefault="00866768" w:rsidP="00905EC8">
            <w:pPr>
              <w:rPr>
                <w:rFonts w:ascii="Arial" w:hAnsi="Arial" w:cs="Arial"/>
                <w:szCs w:val="24"/>
              </w:rPr>
            </w:pPr>
          </w:p>
          <w:p w14:paraId="031F64F9" w14:textId="41297EB6" w:rsidR="00866768" w:rsidRPr="00726EA0" w:rsidRDefault="00726EA0" w:rsidP="00905EC8">
            <w:pPr>
              <w:rPr>
                <w:rFonts w:ascii="Arial" w:hAnsi="Arial" w:cs="Arial"/>
                <w:szCs w:val="24"/>
              </w:rPr>
            </w:pPr>
            <w:bookmarkStart w:id="0" w:name="competentAuthorityLogo"/>
            <w:r w:rsidRPr="001A0907">
              <w:rPr>
                <w:noProof/>
              </w:rPr>
              <w:drawing>
                <wp:inline distT="0" distB="0" distL="0" distR="0" wp14:anchorId="6FEED8C4" wp14:editId="38FED07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671614C" w14:textId="77777777" w:rsidR="00866768" w:rsidRDefault="00866768" w:rsidP="00905EC8">
            <w:pPr>
              <w:spacing w:line="160" w:lineRule="exact"/>
              <w:rPr>
                <w:rFonts w:ascii="Arial" w:hAnsi="Arial" w:cs="Arial"/>
                <w:szCs w:val="24"/>
              </w:rPr>
            </w:pPr>
          </w:p>
        </w:tc>
      </w:tr>
    </w:tbl>
    <w:p w14:paraId="1170D5DD" w14:textId="0BAA6974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0C94CEA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val="en-GB" w:eastAsia="en-GB"/>
        </w:rPr>
      </w:pPr>
    </w:p>
    <w:p w14:paraId="35986761" w14:textId="1685E27B" w:rsidR="00866768" w:rsidRDefault="00935765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Aeroplane </w:t>
      </w:r>
      <w:r w:rsidR="00866768">
        <w:rPr>
          <w:rFonts w:ascii="Arial" w:hAnsi="Arial" w:cs="Arial"/>
          <w:szCs w:val="24"/>
          <w:lang w:val="en-GB" w:eastAsia="en-GB"/>
        </w:rPr>
        <w:t xml:space="preserve">Operator Name: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${(account.name)!}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«${(account.name)!}»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  <w:r w:rsidR="00866768">
        <w:rPr>
          <w:rFonts w:ascii="Arial" w:hAnsi="Arial" w:cs="Arial"/>
          <w:szCs w:val="24"/>
          <w:lang w:val="en-GB" w:eastAsia="en-GB"/>
        </w:rPr>
        <w:t xml:space="preserve"> </w:t>
      </w:r>
    </w:p>
    <w:p w14:paraId="7385E82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328D0AC" w14:textId="49495324" w:rsidR="00866768" w:rsidRPr="00497093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Emissions Monitoring Plan reference: </w:t>
      </w:r>
      <w:r w:rsidR="00726EA0">
        <w:rPr>
          <w:rFonts w:ascii="Arial" w:hAnsi="Arial" w:cs="Arial"/>
          <w:szCs w:val="24"/>
          <w:lang w:val="en-GB" w:eastAsia="en-GB"/>
        </w:rPr>
        <w:fldChar w:fldCharType="begin"/>
      </w:r>
      <w:r w:rsidR="00726EA0">
        <w:rPr>
          <w:rFonts w:ascii="Arial" w:hAnsi="Arial" w:cs="Arial"/>
          <w:szCs w:val="24"/>
          <w:lang w:val="en-GB" w:eastAsia="en-GB"/>
        </w:rPr>
        <w:instrText xml:space="preserve"> MERGEFIELD  ${(permitId)!}  \* MERGEFORMAT </w:instrText>
      </w:r>
      <w:r w:rsidR="00726EA0">
        <w:rPr>
          <w:rFonts w:ascii="Arial" w:hAnsi="Arial" w:cs="Arial"/>
          <w:szCs w:val="24"/>
          <w:lang w:val="en-GB" w:eastAsia="en-GB"/>
        </w:rPr>
        <w:fldChar w:fldCharType="separate"/>
      </w:r>
      <w:r w:rsidR="00726EA0">
        <w:rPr>
          <w:rFonts w:ascii="Arial" w:hAnsi="Arial" w:cs="Arial"/>
          <w:noProof/>
          <w:szCs w:val="24"/>
          <w:lang w:val="en-GB" w:eastAsia="en-GB"/>
        </w:rPr>
        <w:t>«${(permitId)!}»</w:t>
      </w:r>
      <w:r w:rsidR="00726EA0">
        <w:rPr>
          <w:rFonts w:ascii="Arial" w:hAnsi="Arial" w:cs="Arial"/>
          <w:szCs w:val="24"/>
          <w:lang w:val="en-GB" w:eastAsia="en-GB"/>
        </w:rPr>
        <w:fldChar w:fldCharType="end"/>
      </w:r>
    </w:p>
    <w:p w14:paraId="7FDA5DE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7506344" w14:textId="2C368908" w:rsidR="00866768" w:rsidRDefault="00EC1D32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</w:instrText>
      </w:r>
      <w:r w:rsidR="00883BA4">
        <w:rPr>
          <w:rFonts w:ascii="Arial" w:hAnsi="Arial" w:cs="Arial"/>
          <w:szCs w:val="24"/>
          <w:lang w:val="en-GB" w:eastAsia="en-GB"/>
        </w:rPr>
        <w:instrText>account</w:instrText>
      </w:r>
      <w:r>
        <w:rPr>
          <w:rFonts w:ascii="Arial" w:hAnsi="Arial" w:cs="Arial"/>
          <w:szCs w:val="24"/>
          <w:lang w:val="en-GB" w:eastAsia="en-GB"/>
        </w:rPr>
        <w:instrText>.</w:instrText>
      </w:r>
      <w:r w:rsidR="00883BA4">
        <w:rPr>
          <w:rFonts w:ascii="Arial" w:hAnsi="Arial" w:cs="Arial"/>
          <w:szCs w:val="24"/>
          <w:lang w:val="en-GB" w:eastAsia="en-GB"/>
        </w:rPr>
        <w:instrText>location</w:instrText>
      </w:r>
      <w:r>
        <w:rPr>
          <w:rFonts w:ascii="Arial" w:hAnsi="Arial" w:cs="Arial"/>
          <w:szCs w:val="24"/>
          <w:lang w:val="en-GB" w:eastAsia="en-GB"/>
        </w:rPr>
        <w:instrText xml:space="preserve">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 w:rsidR="00E41E90">
        <w:rPr>
          <w:rFonts w:ascii="Arial" w:hAnsi="Arial" w:cs="Arial"/>
          <w:noProof/>
          <w:szCs w:val="24"/>
          <w:lang w:val="en-GB" w:eastAsia="en-GB"/>
        </w:rPr>
        <w:t>«${account.location}»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61FD2282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721CA57" w14:textId="0481E9BD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FAO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765C41C5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4C541E6C" w14:textId="2775B6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EC1D32">
        <w:rPr>
          <w:rFonts w:ascii="Arial" w:hAnsi="Arial" w:cs="Arial"/>
          <w:szCs w:val="24"/>
          <w:lang w:val="en-GB" w:eastAsia="en-GB"/>
        </w:rPr>
        <w:fldChar w:fldCharType="begin"/>
      </w:r>
      <w:r w:rsidR="00EC1D3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EC1D32">
        <w:rPr>
          <w:rFonts w:ascii="Arial" w:hAnsi="Arial" w:cs="Arial"/>
          <w:szCs w:val="24"/>
          <w:lang w:val="en-GB" w:eastAsia="en-GB"/>
        </w:rPr>
        <w:fldChar w:fldCharType="separate"/>
      </w:r>
      <w:r w:rsidR="00EC1D3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EC1D32">
        <w:rPr>
          <w:rFonts w:ascii="Arial" w:hAnsi="Arial" w:cs="Arial"/>
          <w:szCs w:val="24"/>
          <w:lang w:val="en-GB" w:eastAsia="en-GB"/>
        </w:rPr>
        <w:fldChar w:fldCharType="end"/>
      </w:r>
    </w:p>
    <w:p w14:paraId="521FF8D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4FB29B3" w14:textId="77777777" w:rsidR="00F77724" w:rsidRDefault="00F77724" w:rsidP="00F77724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22570F95" w14:textId="77777777" w:rsidR="00866768" w:rsidRPr="00F77724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zCs w:val="24"/>
          <w:lang w:eastAsia="en-GB"/>
        </w:rPr>
      </w:pPr>
    </w:p>
    <w:p w14:paraId="3A0A9418" w14:textId="2746484F" w:rsidR="00EC1D32" w:rsidRDefault="00F77724" w:rsidP="00CB34A3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</w:rPr>
      </w:pPr>
      <w:r w:rsidRPr="00AC76D1">
        <w:rPr>
          <w:rFonts w:ascii="Arial" w:hAnsi="Arial" w:cs="Arial"/>
          <w:szCs w:val="24"/>
        </w:rPr>
        <w:t xml:space="preserve">The </w:t>
      </w:r>
      <w:r w:rsidR="00622BA5">
        <w:rPr>
          <w:rFonts w:ascii="Arial" w:hAnsi="Arial" w:cs="Arial"/>
          <w:szCs w:val="24"/>
        </w:rPr>
        <w:fldChar w:fldCharType="begin"/>
      </w:r>
      <w:r w:rsidR="00622BA5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622BA5">
        <w:rPr>
          <w:rFonts w:ascii="Arial" w:hAnsi="Arial" w:cs="Arial"/>
          <w:szCs w:val="24"/>
        </w:rPr>
        <w:fldChar w:fldCharType="separate"/>
      </w:r>
      <w:r w:rsidR="00622BA5">
        <w:rPr>
          <w:rFonts w:ascii="Arial" w:hAnsi="Arial" w:cs="Arial"/>
          <w:noProof/>
          <w:szCs w:val="24"/>
        </w:rPr>
        <w:t>«${competentAuthority.name}»</w:t>
      </w:r>
      <w:r w:rsidR="00622BA5">
        <w:rPr>
          <w:rFonts w:ascii="Arial" w:hAnsi="Arial" w:cs="Arial"/>
          <w:szCs w:val="24"/>
        </w:rPr>
        <w:fldChar w:fldCharType="end"/>
      </w:r>
      <w:r w:rsidR="00622BA5">
        <w:rPr>
          <w:rFonts w:ascii="Arial" w:hAnsi="Arial" w:cs="Arial"/>
          <w:szCs w:val="24"/>
        </w:rPr>
        <w:t xml:space="preserve"> </w:t>
      </w:r>
      <w:r w:rsidRPr="00AC76D1">
        <w:rPr>
          <w:rFonts w:ascii="Arial" w:hAnsi="Arial" w:cs="Arial"/>
          <w:szCs w:val="24"/>
        </w:rPr>
        <w:t xml:space="preserve">has </w:t>
      </w:r>
      <w:r>
        <w:rPr>
          <w:rFonts w:ascii="Arial" w:hAnsi="Arial" w:cs="Arial"/>
          <w:szCs w:val="24"/>
        </w:rPr>
        <w:t>modified</w:t>
      </w:r>
      <w:r w:rsidRPr="00AC76D1">
        <w:rPr>
          <w:rFonts w:ascii="Arial" w:hAnsi="Arial" w:cs="Arial"/>
          <w:szCs w:val="24"/>
        </w:rPr>
        <w:t xml:space="preserve"> your emissions monitoring plan under Article 26(6) of the ANO</w:t>
      </w:r>
      <w:r>
        <w:rPr>
          <w:rFonts w:ascii="Arial" w:hAnsi="Arial" w:cs="Arial"/>
          <w:szCs w:val="24"/>
        </w:rPr>
        <w:t>,</w:t>
      </w:r>
      <w:r w:rsidRPr="00AC76D1">
        <w:rPr>
          <w:rFonts w:ascii="Arial" w:hAnsi="Arial" w:cs="Arial"/>
          <w:szCs w:val="24"/>
        </w:rPr>
        <w:t xml:space="preserve"> as it </w:t>
      </w:r>
      <w:r w:rsidRPr="00AC76D1">
        <w:rPr>
          <w:rFonts w:ascii="Arial" w:hAnsi="Arial" w:cs="Arial"/>
          <w:szCs w:val="24"/>
          <w:shd w:val="clear" w:color="auto" w:fill="FFFFFF"/>
        </w:rPr>
        <w:t>considers it necessary to do so in order to give proper effect to the ANO because</w:t>
      </w:r>
      <w:r w:rsidRPr="00AC76D1">
        <w:rPr>
          <w:rFonts w:ascii="Arial" w:hAnsi="Arial" w:cs="Arial"/>
          <w:szCs w:val="24"/>
        </w:rPr>
        <w:t xml:space="preserve"> </w:t>
      </w:r>
      <w:r w:rsidR="0053298F">
        <w:rPr>
          <w:rFonts w:ascii="Arial" w:hAnsi="Arial" w:cs="Arial"/>
          <w:szCs w:val="24"/>
          <w:lang w:val="en-GB" w:eastAsia="en-GB"/>
        </w:rPr>
        <w:fldChar w:fldCharType="begin"/>
      </w:r>
      <w:r w:rsidR="0053298F">
        <w:rPr>
          <w:rFonts w:ascii="Arial" w:hAnsi="Arial" w:cs="Arial"/>
          <w:szCs w:val="24"/>
          <w:lang w:val="en-GB" w:eastAsia="en-GB"/>
        </w:rPr>
        <w:instrText xml:space="preserve"> MERGEFIELD  ${(params.reason)!}  \* MERGEFORMAT </w:instrText>
      </w:r>
      <w:r w:rsidR="0053298F">
        <w:rPr>
          <w:rFonts w:ascii="Arial" w:hAnsi="Arial" w:cs="Arial"/>
          <w:szCs w:val="24"/>
          <w:lang w:val="en-GB" w:eastAsia="en-GB"/>
        </w:rPr>
        <w:fldChar w:fldCharType="separate"/>
      </w:r>
      <w:r w:rsidR="004F6039">
        <w:rPr>
          <w:rFonts w:ascii="Arial" w:hAnsi="Arial" w:cs="Arial"/>
          <w:noProof/>
          <w:szCs w:val="24"/>
          <w:lang w:val="en-GB" w:eastAsia="en-GB"/>
        </w:rPr>
        <w:t>«${(params.reason)!}»</w:t>
      </w:r>
      <w:r w:rsidR="0053298F">
        <w:rPr>
          <w:rFonts w:ascii="Arial" w:hAnsi="Arial" w:cs="Arial"/>
          <w:szCs w:val="24"/>
          <w:lang w:val="en-GB" w:eastAsia="en-GB"/>
        </w:rPr>
        <w:fldChar w:fldCharType="end"/>
      </w:r>
    </w:p>
    <w:p w14:paraId="04FAE164" w14:textId="77777777" w:rsidR="00866768" w:rsidRDefault="00866768" w:rsidP="00866768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Cs w:val="24"/>
        </w:rPr>
      </w:pPr>
    </w:p>
    <w:p w14:paraId="6EC502EF" w14:textId="784F64F3" w:rsidR="00F749DA" w:rsidRPr="00910710" w:rsidRDefault="00F749DA" w:rsidP="00F749DA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 xml:space="preserve">revised version of the </w:t>
      </w:r>
      <w:r>
        <w:rPr>
          <w:rFonts w:ascii="Arial" w:hAnsi="Arial" w:cs="Arial"/>
          <w:szCs w:val="24"/>
        </w:rPr>
        <w:t xml:space="preserve">emissions monitoring plan </w:t>
      </w:r>
      <w:r w:rsidRPr="00910710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tta</w:t>
      </w:r>
      <w:r w:rsidRPr="00910710">
        <w:rPr>
          <w:rFonts w:ascii="Arial" w:hAnsi="Arial" w:cs="Arial"/>
          <w:szCs w:val="24"/>
        </w:rPr>
        <w:t xml:space="preserve">ched to this Notice (version </w:t>
      </w:r>
      <w:r w:rsidR="00D04E2D">
        <w:rPr>
          <w:rFonts w:ascii="Arial" w:hAnsi="Arial" w:cs="Arial"/>
          <w:szCs w:val="24"/>
        </w:rPr>
        <w:fldChar w:fldCharType="begin"/>
      </w:r>
      <w:r w:rsidR="00D04E2D">
        <w:rPr>
          <w:rFonts w:ascii="Arial" w:hAnsi="Arial" w:cs="Arial"/>
          <w:szCs w:val="24"/>
        </w:rPr>
        <w:instrText xml:space="preserve"> MERGEFIELD  ${(params.consolidationNumber)!}  \* MERGEFORMAT </w:instrText>
      </w:r>
      <w:r w:rsidR="00D04E2D">
        <w:rPr>
          <w:rFonts w:ascii="Arial" w:hAnsi="Arial" w:cs="Arial"/>
          <w:szCs w:val="24"/>
        </w:rPr>
        <w:fldChar w:fldCharType="separate"/>
      </w:r>
      <w:r w:rsidR="00D04E2D">
        <w:rPr>
          <w:rFonts w:ascii="Arial" w:hAnsi="Arial" w:cs="Arial"/>
          <w:noProof/>
          <w:szCs w:val="24"/>
        </w:rPr>
        <w:t>«${(params.consolidationNumber)!}»</w:t>
      </w:r>
      <w:r w:rsidR="00D04E2D">
        <w:rPr>
          <w:rFonts w:ascii="Arial" w:hAnsi="Arial" w:cs="Arial"/>
          <w:szCs w:val="24"/>
        </w:rPr>
        <w:fldChar w:fldCharType="end"/>
      </w:r>
      <w:r w:rsidR="00866768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incorporates the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modifications </w:t>
      </w:r>
      <w:r w:rsidRPr="00910710">
        <w:rPr>
          <w:rFonts w:ascii="Arial" w:hAnsi="Arial" w:cs="Arial"/>
          <w:szCs w:val="24"/>
        </w:rPr>
        <w:t>set out in the Schedule.</w:t>
      </w:r>
      <w:r>
        <w:rPr>
          <w:rFonts w:ascii="Arial" w:hAnsi="Arial" w:cs="Arial"/>
          <w:szCs w:val="24"/>
        </w:rPr>
        <w:t xml:space="preserve"> These modifications have now taken effect and you must comply with them.</w:t>
      </w:r>
      <w:r w:rsidRPr="00504D8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Failure to comply with your emissions monitoring plan may result in a liability to pay a civil penalty.</w:t>
      </w:r>
    </w:p>
    <w:p w14:paraId="170E772C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20FE9FA3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</w:rPr>
        <w:t xml:space="preserve">You have a right to appeal against this decision under Part 7 of the ANO. </w:t>
      </w:r>
      <w:r>
        <w:rPr>
          <w:rFonts w:ascii="Arial" w:hAnsi="Arial" w:cs="Arial"/>
          <w:szCs w:val="24"/>
        </w:rPr>
        <w:t xml:space="preserve">Any appeal must be made </w:t>
      </w:r>
      <w:r>
        <w:rPr>
          <w:rFonts w:ascii="Arial" w:hAnsi="Arial" w:cs="Arial"/>
        </w:rPr>
        <w:t xml:space="preserve">to the First Tier Tribunal within 28 days of the date of this Notice. The appeals process is set out in the </w:t>
      </w:r>
      <w:r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14:paraId="633F0315" w14:textId="77777777" w:rsidR="00F749DA" w:rsidRDefault="00F749DA" w:rsidP="00F749DA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692A0FAA" w14:textId="7C691190" w:rsidR="00866768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If you wish to discuss this Notice please contact a member of the Aviation Team at </w:t>
      </w:r>
      <w:r w:rsidR="005E7863">
        <w:rPr>
          <w:rFonts w:ascii="Arial" w:hAnsi="Arial" w:cs="Arial"/>
          <w:lang w:val="en-GB"/>
        </w:rPr>
        <w:fldChar w:fldCharType="begin"/>
      </w:r>
      <w:r w:rsidR="005E786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5E7863">
        <w:rPr>
          <w:rFonts w:ascii="Arial" w:hAnsi="Arial" w:cs="Arial"/>
          <w:lang w:val="en-GB"/>
        </w:rPr>
        <w:fldChar w:fldCharType="separate"/>
      </w:r>
      <w:r w:rsidR="005E7863">
        <w:rPr>
          <w:rFonts w:ascii="Arial" w:hAnsi="Arial" w:cs="Arial"/>
          <w:noProof/>
          <w:lang w:val="en-GB"/>
        </w:rPr>
        <w:t>«${competentAuthority.email}»</w:t>
      </w:r>
      <w:r w:rsidR="005E7863">
        <w:rPr>
          <w:rFonts w:ascii="Arial" w:hAnsi="Arial" w:cs="Arial"/>
          <w:lang w:val="en-GB"/>
        </w:rPr>
        <w:fldChar w:fldCharType="end"/>
      </w:r>
    </w:p>
    <w:p w14:paraId="4DDE8765" w14:textId="77777777" w:rsidR="00F749DA" w:rsidRDefault="00F749DA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DA7E0D3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C68BFFD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>Yours faithfully</w:t>
      </w:r>
    </w:p>
    <w:p w14:paraId="599A35BC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0C0C4BA3" w14:textId="32705363" w:rsidR="00866768" w:rsidRDefault="00726EA0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n-GB" w:eastAsia="en-GB"/>
        </w:rPr>
        <w:drawing>
          <wp:inline distT="0" distB="0" distL="0" distR="0" wp14:anchorId="1A3BD888" wp14:editId="04EE8B8A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BE53A0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769B0FCB" w14:textId="77777777" w:rsidR="00866768" w:rsidRDefault="00866768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</w:p>
    <w:p w14:paraId="35B9C373" w14:textId="74280D2D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«${signatory.fullName}»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28BF16A" w14:textId="27E845F2" w:rsidR="00866768" w:rsidRDefault="00505F4C" w:rsidP="00866768">
      <w:pPr>
        <w:widowControl/>
        <w:autoSpaceDE w:val="0"/>
        <w:autoSpaceDN w:val="0"/>
        <w:adjustRightInd w:val="0"/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fldChar w:fldCharType="begin"/>
      </w:r>
      <w:r>
        <w:rPr>
          <w:rFonts w:ascii="Arial" w:hAnsi="Arial" w:cs="Arial"/>
          <w:szCs w:val="24"/>
          <w:lang w:val="en-GB" w:eastAsia="en-GB"/>
        </w:rPr>
        <w:instrText xml:space="preserve"> MERGEFIELD  ${signatory.jobTitle}  \* MERGEFORMAT </w:instrText>
      </w:r>
      <w:r>
        <w:rPr>
          <w:rFonts w:ascii="Arial" w:hAnsi="Arial" w:cs="Arial"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zCs w:val="24"/>
          <w:lang w:val="en-GB" w:eastAsia="en-GB"/>
        </w:rPr>
        <w:t>«${signatory.jobTitle}»</w:t>
      </w:r>
      <w:r>
        <w:rPr>
          <w:rFonts w:ascii="Arial" w:hAnsi="Arial" w:cs="Arial"/>
          <w:szCs w:val="24"/>
          <w:lang w:val="en-GB" w:eastAsia="en-GB"/>
        </w:rPr>
        <w:fldChar w:fldCharType="end"/>
      </w:r>
    </w:p>
    <w:p w14:paraId="3DB932CB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4249BF77" w14:textId="79E6731A" w:rsidR="00505F4C" w:rsidRPr="001A0907" w:rsidRDefault="00866768" w:rsidP="00505F4C">
      <w:pPr>
        <w:rPr>
          <w:lang w:val="en-GB"/>
        </w:rPr>
      </w:pPr>
      <w:r>
        <w:rPr>
          <w:rFonts w:ascii="Arial" w:hAnsi="Arial" w:cs="Arial"/>
          <w:szCs w:val="24"/>
          <w:lang w:val="en-GB" w:eastAsia="en-GB"/>
        </w:rPr>
        <w:t>c.c.</w:t>
      </w:r>
      <w:r w:rsidR="00505F4C" w:rsidRPr="001A0907">
        <w:rPr>
          <w:rFonts w:ascii="Arial" w:hAnsi="Arial" w:cs="Arial"/>
          <w:szCs w:val="24"/>
          <w:lang w:val="en-GB" w:eastAsia="en-GB"/>
        </w:rPr>
        <w:t xml:space="preserve"> 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505F4C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505F4C" w:rsidRPr="001A0907">
        <w:rPr>
          <w:rFonts w:ascii="Arial" w:hAnsi="Arial" w:cs="Arial"/>
          <w:szCs w:val="24"/>
          <w:lang w:val="en-GB" w:eastAsia="en-GB"/>
        </w:rPr>
        <w:t>«[/#list]»</w:t>
      </w:r>
      <w:r w:rsidR="00505F4C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04DE73EF" w14:textId="224300C3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</w:p>
    <w:p w14:paraId="651257A9" w14:textId="77777777" w:rsidR="00866768" w:rsidRDefault="00866768" w:rsidP="00866768">
      <w:pPr>
        <w:rPr>
          <w:rFonts w:ascii="Arial" w:hAnsi="Arial" w:cs="Arial"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br w:type="page"/>
      </w:r>
      <w:r>
        <w:rPr>
          <w:rFonts w:ascii="Arial" w:hAnsi="Arial" w:cs="Arial"/>
          <w:b/>
          <w:caps/>
          <w:szCs w:val="24"/>
          <w:lang w:val="en-GB" w:eastAsia="en-GB"/>
        </w:rPr>
        <w:lastRenderedPageBreak/>
        <w:t xml:space="preserve">Schedule </w:t>
      </w:r>
    </w:p>
    <w:p w14:paraId="0BB9E54F" w14:textId="77777777" w:rsidR="00866768" w:rsidRDefault="00866768" w:rsidP="00866768">
      <w:pPr>
        <w:rPr>
          <w:rFonts w:ascii="Arial" w:hAnsi="Arial" w:cs="Arial"/>
          <w:szCs w:val="24"/>
        </w:rPr>
      </w:pPr>
    </w:p>
    <w:tbl>
      <w:tblPr>
        <w:tblW w:w="44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863"/>
      </w:tblGrid>
      <w:tr w:rsidR="006569F2" w14:paraId="43DA36B9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C54A" w14:textId="77777777" w:rsidR="006569F2" w:rsidRDefault="006569F2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8D8F" w14:textId="5DC25D88" w:rsidR="006569F2" w:rsidRDefault="00F749DA" w:rsidP="00905EC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Modification </w:t>
            </w:r>
            <w:r w:rsidR="006569F2">
              <w:rPr>
                <w:rFonts w:ascii="Arial" w:hAnsi="Arial" w:cs="Arial"/>
                <w:b/>
                <w:szCs w:val="24"/>
              </w:rPr>
              <w:t>detail</w:t>
            </w:r>
          </w:p>
        </w:tc>
      </w:tr>
      <w:tr w:rsidR="006569F2" w14:paraId="24E2DEA0" w14:textId="77777777" w:rsidTr="006569F2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3625" w14:textId="26924EA8" w:rsidR="006569F2" w:rsidRDefault="006569F2" w:rsidP="00905E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E23D" w14:textId="52C85B16" w:rsidR="006569F2" w:rsidRPr="006569F2" w:rsidRDefault="006569F2" w:rsidP="00905EC8">
            <w:pPr>
              <w:rPr>
                <w:rFonts w:ascii="Arial" w:hAnsi="Arial" w:cs="Arial"/>
                <w:szCs w:val="24"/>
              </w:rPr>
            </w:pP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"@before-row[#list params.variationScheduleItems as variationScheduleItem]"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«@before-row[#list params.variationSchedu»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${variationScheduleItem}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«${variationScheduleItem}»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  <w:r w:rsidRPr="006569F2">
              <w:rPr>
                <w:rFonts w:ascii="Arial" w:hAnsi="Arial" w:cs="Arial"/>
              </w:rPr>
              <w:fldChar w:fldCharType="begin"/>
            </w:r>
            <w:r w:rsidRPr="006569F2">
              <w:rPr>
                <w:rFonts w:ascii="Arial" w:hAnsi="Arial" w:cs="Arial"/>
              </w:rPr>
              <w:instrText xml:space="preserve"> MERGEFIELD  @after-row[/#list]  \* MERGEFORMAT </w:instrText>
            </w:r>
            <w:r w:rsidRPr="006569F2">
              <w:rPr>
                <w:rFonts w:ascii="Arial" w:hAnsi="Arial" w:cs="Arial"/>
              </w:rPr>
              <w:fldChar w:fldCharType="separate"/>
            </w:r>
            <w:r w:rsidRPr="006569F2">
              <w:rPr>
                <w:rFonts w:ascii="Arial" w:hAnsi="Arial" w:cs="Arial"/>
                <w:noProof/>
              </w:rPr>
              <w:t>«@after-row[/#list]»</w:t>
            </w:r>
            <w:r w:rsidRPr="006569F2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2E836296" w14:textId="77777777" w:rsidR="00866768" w:rsidRDefault="00866768" w:rsidP="00866768">
      <w:pPr>
        <w:rPr>
          <w:rFonts w:ascii="Arial" w:hAnsi="Arial" w:cs="Arial"/>
          <w:b/>
          <w:caps/>
          <w:szCs w:val="24"/>
          <w:lang w:val="en-GB" w:eastAsia="en-GB"/>
        </w:rPr>
      </w:pPr>
    </w:p>
    <w:p w14:paraId="0169F2C2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58929CEB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B9AD62A" w14:textId="77777777" w:rsidR="00866768" w:rsidRDefault="00866768" w:rsidP="00866768">
      <w:pPr>
        <w:rPr>
          <w:rFonts w:ascii="Arial" w:hAnsi="Arial" w:cs="Arial"/>
          <w:szCs w:val="24"/>
        </w:rPr>
      </w:pPr>
    </w:p>
    <w:p w14:paraId="0DFC6894" w14:textId="77777777" w:rsidR="00F234B0" w:rsidRDefault="00866768" w:rsidP="00F234B0">
      <w:pPr>
        <w:rPr>
          <w:rFonts w:ascii="Arial" w:hAnsi="Arial" w:cs="Arial"/>
          <w:szCs w:val="24"/>
        </w:rPr>
      </w:pPr>
      <w:r>
        <w:rPr>
          <w:rFonts w:ascii="Arial" w:hAnsi="Arial" w:cs="Arial"/>
          <w:snapToGrid w:val="0"/>
          <w:szCs w:val="24"/>
        </w:rPr>
        <w:br w:type="page"/>
      </w:r>
      <w:r w:rsidR="00F234B0">
        <w:rPr>
          <w:rFonts w:ascii="Arial" w:hAnsi="Arial" w:cs="Arial"/>
          <w:b/>
          <w:szCs w:val="24"/>
        </w:rPr>
        <w:lastRenderedPageBreak/>
        <w:t xml:space="preserve">Explanatory Note </w:t>
      </w:r>
    </w:p>
    <w:p w14:paraId="2744B216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1170B1F0" w14:textId="5D563853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This Notice has been served on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because the </w:t>
      </w:r>
      <w:r w:rsidR="002A1F5F">
        <w:rPr>
          <w:rFonts w:ascii="Arial" w:hAnsi="Arial" w:cs="Arial"/>
          <w:szCs w:val="24"/>
        </w:rPr>
        <w:fldChar w:fldCharType="begin"/>
      </w:r>
      <w:r w:rsidR="002A1F5F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2A1F5F">
        <w:rPr>
          <w:rFonts w:ascii="Arial" w:hAnsi="Arial" w:cs="Arial"/>
          <w:szCs w:val="24"/>
        </w:rPr>
        <w:fldChar w:fldCharType="separate"/>
      </w:r>
      <w:r w:rsidR="002A1F5F">
        <w:rPr>
          <w:rFonts w:ascii="Arial" w:hAnsi="Arial" w:cs="Arial"/>
          <w:noProof/>
          <w:szCs w:val="24"/>
        </w:rPr>
        <w:t>«${competentAuthority.name}»</w:t>
      </w:r>
      <w:r w:rsidR="002A1F5F">
        <w:rPr>
          <w:rFonts w:ascii="Arial" w:hAnsi="Arial" w:cs="Arial"/>
          <w:szCs w:val="24"/>
        </w:rPr>
        <w:fldChar w:fldCharType="end"/>
      </w:r>
      <w:r w:rsidR="002A1F5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has amended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emissions monitoring plan under Article 26 of the ANO.</w:t>
      </w:r>
    </w:p>
    <w:p w14:paraId="2B6703A7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2A03F1B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From the date of this Notice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must comply with the amended version of its emissions monitoring plan, which is attached to the Notice. Failure to comply with the conditions of an emissions monitoring plan is a breach of the ANO, which may result in a civil penalty.</w:t>
      </w:r>
    </w:p>
    <w:p w14:paraId="745DB1DB" w14:textId="77777777" w:rsidR="00F234B0" w:rsidRDefault="00F234B0" w:rsidP="00F234B0">
      <w:pPr>
        <w:ind w:left="720"/>
        <w:rPr>
          <w:rFonts w:ascii="Arial" w:hAnsi="Arial" w:cs="Arial"/>
          <w:szCs w:val="24"/>
        </w:rPr>
      </w:pPr>
    </w:p>
    <w:p w14:paraId="497D025D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 w:rsidRPr="00910710">
        <w:rPr>
          <w:rFonts w:ascii="Arial" w:hAnsi="Arial" w:cs="Arial"/>
          <w:szCs w:val="24"/>
        </w:rPr>
        <w:t xml:space="preserve"> Operator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is not content with the </w:t>
      </w:r>
      <w:r>
        <w:rPr>
          <w:rFonts w:ascii="Arial" w:hAnsi="Arial" w:cs="Arial"/>
          <w:szCs w:val="24"/>
        </w:rPr>
        <w:t xml:space="preserve">Regulator’s </w:t>
      </w:r>
      <w:r w:rsidRPr="00910710">
        <w:rPr>
          <w:rFonts w:ascii="Arial" w:hAnsi="Arial" w:cs="Arial"/>
          <w:szCs w:val="24"/>
        </w:rPr>
        <w:t xml:space="preserve">decision to </w:t>
      </w:r>
      <w:r>
        <w:rPr>
          <w:rFonts w:ascii="Arial" w:hAnsi="Arial" w:cs="Arial"/>
          <w:szCs w:val="24"/>
        </w:rPr>
        <w:t>modify</w:t>
      </w:r>
      <w:r w:rsidRPr="0091071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 xml:space="preserve">aspect of its </w:t>
      </w:r>
      <w:r>
        <w:rPr>
          <w:rFonts w:ascii="Arial" w:hAnsi="Arial" w:cs="Arial"/>
          <w:szCs w:val="24"/>
        </w:rPr>
        <w:t>emissions monitoring plan</w:t>
      </w:r>
      <w:r w:rsidRPr="00910710">
        <w:rPr>
          <w:rFonts w:ascii="Arial" w:hAnsi="Arial" w:cs="Arial"/>
          <w:szCs w:val="24"/>
        </w:rPr>
        <w:t xml:space="preserve">, it has a right under Part </w:t>
      </w:r>
      <w:r>
        <w:rPr>
          <w:rFonts w:ascii="Arial" w:hAnsi="Arial" w:cs="Arial"/>
          <w:szCs w:val="24"/>
        </w:rPr>
        <w:t>7</w:t>
      </w:r>
      <w:r w:rsidRPr="00910710">
        <w:rPr>
          <w:rFonts w:ascii="Arial" w:hAnsi="Arial" w:cs="Arial"/>
          <w:szCs w:val="24"/>
        </w:rPr>
        <w:t xml:space="preserve"> of the </w:t>
      </w:r>
      <w:r>
        <w:rPr>
          <w:rFonts w:ascii="Arial" w:hAnsi="Arial" w:cs="Arial"/>
          <w:szCs w:val="24"/>
        </w:rPr>
        <w:t xml:space="preserve">ANO </w:t>
      </w:r>
      <w:r w:rsidRPr="00910710">
        <w:rPr>
          <w:rFonts w:ascii="Arial" w:hAnsi="Arial" w:cs="Arial"/>
          <w:szCs w:val="24"/>
        </w:rPr>
        <w:t xml:space="preserve">to appeal to the First-Tier Tribunal in accordance with the procedure set out in the </w:t>
      </w:r>
      <w:r w:rsidRPr="00910710">
        <w:rPr>
          <w:rFonts w:ascii="Arial" w:hAnsi="Arial" w:cs="Arial"/>
          <w:i/>
          <w:szCs w:val="24"/>
          <w:lang w:val="en-GB" w:eastAsia="en-GB"/>
        </w:rPr>
        <w:t>Tribunal Procedure (First-tier Tribunal) (General Regulatory Chamber) Rules 2009</w:t>
      </w:r>
      <w:r>
        <w:rPr>
          <w:rFonts w:ascii="Arial" w:hAnsi="Arial" w:cs="Arial"/>
          <w:i/>
          <w:szCs w:val="24"/>
          <w:lang w:val="en-GB" w:eastAsia="en-GB"/>
        </w:rPr>
        <w:t xml:space="preserve"> </w:t>
      </w:r>
      <w:hyperlink r:id="rId9" w:history="1">
        <w:r w:rsidRPr="00CC1DAC">
          <w:rPr>
            <w:rStyle w:val="Hyperlink"/>
            <w:rFonts w:ascii="Arial" w:hAnsi="Arial" w:cs="Arial"/>
            <w:i/>
            <w:szCs w:val="24"/>
            <w:lang w:val="en-GB" w:eastAsia="en-GB"/>
          </w:rPr>
          <w:t>here</w:t>
        </w:r>
      </w:hyperlink>
      <w:r>
        <w:rPr>
          <w:rFonts w:ascii="Arial" w:hAnsi="Arial" w:cs="Arial"/>
          <w:szCs w:val="24"/>
        </w:rPr>
        <w:t xml:space="preserve">.  </w:t>
      </w:r>
    </w:p>
    <w:p w14:paraId="5BD08186" w14:textId="77777777" w:rsidR="00F234B0" w:rsidRDefault="00F234B0" w:rsidP="00F234B0">
      <w:pPr>
        <w:rPr>
          <w:rFonts w:ascii="Arial" w:hAnsi="Arial" w:cs="Arial"/>
          <w:color w:val="FF0000"/>
          <w:szCs w:val="24"/>
        </w:rPr>
      </w:pPr>
    </w:p>
    <w:p w14:paraId="6905E66A" w14:textId="77777777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An appeal to the First-tier Tribunal will not suspend the effect of this Notice, so even if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makes an appeal it must comply with the emissions monitoring plan until any appeal is determined in its </w:t>
      </w:r>
      <w:proofErr w:type="spellStart"/>
      <w:r>
        <w:rPr>
          <w:rFonts w:ascii="Arial" w:hAnsi="Arial" w:cs="Arial"/>
          <w:szCs w:val="24"/>
        </w:rPr>
        <w:t>favour</w:t>
      </w:r>
      <w:proofErr w:type="spellEnd"/>
      <w:r>
        <w:rPr>
          <w:rFonts w:ascii="Arial" w:hAnsi="Arial" w:cs="Arial"/>
          <w:szCs w:val="24"/>
        </w:rPr>
        <w:t>.</w:t>
      </w:r>
    </w:p>
    <w:p w14:paraId="22657090" w14:textId="77777777" w:rsidR="00F234B0" w:rsidRDefault="00F234B0" w:rsidP="00F234B0">
      <w:pPr>
        <w:rPr>
          <w:rFonts w:ascii="Arial" w:hAnsi="Arial" w:cs="Arial"/>
          <w:szCs w:val="24"/>
        </w:rPr>
      </w:pPr>
    </w:p>
    <w:p w14:paraId="289C080D" w14:textId="175A42E6" w:rsidR="00F234B0" w:rsidRDefault="00F234B0" w:rsidP="00F234B0">
      <w:pPr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may also ask the </w:t>
      </w:r>
      <w:r w:rsidR="00FF2900">
        <w:rPr>
          <w:rFonts w:ascii="Arial" w:hAnsi="Arial" w:cs="Arial"/>
          <w:szCs w:val="24"/>
        </w:rPr>
        <w:fldChar w:fldCharType="begin"/>
      </w:r>
      <w:r w:rsidR="00FF2900">
        <w:rPr>
          <w:rFonts w:ascii="Arial" w:hAnsi="Arial" w:cs="Arial"/>
          <w:szCs w:val="24"/>
        </w:rPr>
        <w:instrText xml:space="preserve"> MERGEFIELD  ${competentAuthority.name}  \* MERGEFORMAT </w:instrText>
      </w:r>
      <w:r w:rsidR="00FF2900">
        <w:rPr>
          <w:rFonts w:ascii="Arial" w:hAnsi="Arial" w:cs="Arial"/>
          <w:szCs w:val="24"/>
        </w:rPr>
        <w:fldChar w:fldCharType="separate"/>
      </w:r>
      <w:r w:rsidR="00FF2900">
        <w:rPr>
          <w:rFonts w:ascii="Arial" w:hAnsi="Arial" w:cs="Arial"/>
          <w:noProof/>
          <w:szCs w:val="24"/>
        </w:rPr>
        <w:t>«${competentAuthority.name}»</w:t>
      </w:r>
      <w:r w:rsidR="00FF2900">
        <w:rPr>
          <w:rFonts w:ascii="Arial" w:hAnsi="Arial" w:cs="Arial"/>
          <w:szCs w:val="24"/>
        </w:rPr>
        <w:fldChar w:fldCharType="end"/>
      </w:r>
      <w:r w:rsidR="00FF290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review the decision to make this modification.  If an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 wishes us to carry out a review it should normally request this within 14 days of receiving this Notice by contacting the Aviation Helpdesk at </w:t>
      </w:r>
      <w:r w:rsidR="000B416A">
        <w:rPr>
          <w:rFonts w:ascii="Arial" w:hAnsi="Arial" w:cs="Arial"/>
          <w:lang w:val="en-GB"/>
        </w:rPr>
        <w:fldChar w:fldCharType="begin"/>
      </w:r>
      <w:r w:rsidR="000B416A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0B416A">
        <w:rPr>
          <w:rFonts w:ascii="Arial" w:hAnsi="Arial" w:cs="Arial"/>
          <w:lang w:val="en-GB"/>
        </w:rPr>
        <w:fldChar w:fldCharType="separate"/>
      </w:r>
      <w:r w:rsidR="000B416A">
        <w:rPr>
          <w:rFonts w:ascii="Arial" w:hAnsi="Arial" w:cs="Arial"/>
          <w:noProof/>
          <w:lang w:val="en-GB"/>
        </w:rPr>
        <w:t>«${competentAuthority.email}»</w:t>
      </w:r>
      <w:r w:rsidR="000B416A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szCs w:val="24"/>
        </w:rPr>
        <w:t xml:space="preserve">. Asking for a review does not suspend the Notice or affect the </w:t>
      </w:r>
      <w:proofErr w:type="spellStart"/>
      <w:r>
        <w:rPr>
          <w:rFonts w:ascii="Arial" w:hAnsi="Arial" w:cs="Arial"/>
          <w:szCs w:val="24"/>
        </w:rPr>
        <w:t>Aeroplane</w:t>
      </w:r>
      <w:proofErr w:type="spellEnd"/>
      <w:r>
        <w:rPr>
          <w:rFonts w:ascii="Arial" w:hAnsi="Arial" w:cs="Arial"/>
          <w:szCs w:val="24"/>
        </w:rPr>
        <w:t xml:space="preserve"> Operator’s right of appeal under the ANO; in particular, the 28-day time limit for making an appeal to the First tier-Tribunal still applies.</w:t>
      </w:r>
    </w:p>
    <w:p w14:paraId="04ED95FF" w14:textId="77777777" w:rsidR="00F234B0" w:rsidRDefault="00F234B0" w:rsidP="00F234B0">
      <w:pPr>
        <w:pStyle w:val="ListParagraph"/>
        <w:rPr>
          <w:rFonts w:ascii="Arial" w:hAnsi="Arial" w:cs="Arial"/>
          <w:szCs w:val="24"/>
        </w:rPr>
      </w:pPr>
    </w:p>
    <w:p w14:paraId="299FFEC0" w14:textId="77777777" w:rsidR="00F234B0" w:rsidRPr="002D7136" w:rsidRDefault="00F234B0" w:rsidP="00F234B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GB" w:eastAsia="en-GB"/>
        </w:rPr>
        <w:t xml:space="preserve">You may wish to seek independent legal advice about the effect of this Notice. </w:t>
      </w:r>
    </w:p>
    <w:p w14:paraId="69AF7B69" w14:textId="79FCDE8B" w:rsidR="00866768" w:rsidRPr="002D7136" w:rsidRDefault="00866768" w:rsidP="00F234B0">
      <w:pPr>
        <w:rPr>
          <w:rFonts w:ascii="Arial" w:hAnsi="Arial" w:cs="Arial"/>
          <w:szCs w:val="24"/>
        </w:rPr>
      </w:pPr>
    </w:p>
    <w:p w14:paraId="0C1E57F2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03208881" w14:textId="77777777" w:rsidR="00866768" w:rsidRDefault="00866768" w:rsidP="00866768">
      <w:pPr>
        <w:ind w:left="720"/>
        <w:rPr>
          <w:rFonts w:ascii="Arial" w:hAnsi="Arial" w:cs="Arial"/>
          <w:szCs w:val="24"/>
        </w:rPr>
      </w:pPr>
    </w:p>
    <w:p w14:paraId="12216913" w14:textId="77777777" w:rsidR="00866768" w:rsidRDefault="00866768" w:rsidP="00866768">
      <w:pPr>
        <w:pStyle w:val="Heading2"/>
        <w:shd w:val="clear" w:color="auto" w:fill="FFFFFF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 xml:space="preserve"> </w:t>
      </w:r>
    </w:p>
    <w:p w14:paraId="26C8B7D3" w14:textId="77777777" w:rsidR="00866768" w:rsidRDefault="00866768" w:rsidP="00866768"/>
    <w:p w14:paraId="55FF833B" w14:textId="77777777" w:rsidR="001F1B3A" w:rsidRDefault="001F1B3A"/>
    <w:sectPr w:rsidR="001F1B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78AD" w14:textId="77777777" w:rsidR="003A0724" w:rsidRDefault="003A0724">
      <w:r>
        <w:separator/>
      </w:r>
    </w:p>
  </w:endnote>
  <w:endnote w:type="continuationSeparator" w:id="0">
    <w:p w14:paraId="3A12C996" w14:textId="77777777" w:rsidR="003A0724" w:rsidRDefault="003A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EF74" w14:textId="77777777" w:rsidR="00BF093B" w:rsidRDefault="00BF0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A264" w14:textId="77777777" w:rsidR="00700B7B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79FC" w14:textId="77777777" w:rsidR="00BF093B" w:rsidRDefault="00BF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6F26" w14:textId="77777777" w:rsidR="003A0724" w:rsidRDefault="003A0724">
      <w:r>
        <w:separator/>
      </w:r>
    </w:p>
  </w:footnote>
  <w:footnote w:type="continuationSeparator" w:id="0">
    <w:p w14:paraId="0E494749" w14:textId="77777777" w:rsidR="003A0724" w:rsidRDefault="003A0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3A53" w14:textId="77777777" w:rsidR="00BF093B" w:rsidRDefault="00BF0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9EFB" w14:textId="77777777" w:rsidR="00BF093B" w:rsidRDefault="00BF0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065A" w14:textId="77777777" w:rsidR="00BF093B" w:rsidRDefault="00BF0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4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68"/>
    <w:rsid w:val="00030F49"/>
    <w:rsid w:val="00056EF3"/>
    <w:rsid w:val="000B416A"/>
    <w:rsid w:val="001F1B3A"/>
    <w:rsid w:val="002A1F5F"/>
    <w:rsid w:val="00361883"/>
    <w:rsid w:val="003A0724"/>
    <w:rsid w:val="003A2039"/>
    <w:rsid w:val="00497093"/>
    <w:rsid w:val="004D27A3"/>
    <w:rsid w:val="004F6039"/>
    <w:rsid w:val="00505F4C"/>
    <w:rsid w:val="0053298F"/>
    <w:rsid w:val="005C5F30"/>
    <w:rsid w:val="005E7863"/>
    <w:rsid w:val="00622BA5"/>
    <w:rsid w:val="006569F2"/>
    <w:rsid w:val="0067052C"/>
    <w:rsid w:val="00726EA0"/>
    <w:rsid w:val="00866768"/>
    <w:rsid w:val="00883BA4"/>
    <w:rsid w:val="00935765"/>
    <w:rsid w:val="009F7BE9"/>
    <w:rsid w:val="00A534D6"/>
    <w:rsid w:val="00BF093B"/>
    <w:rsid w:val="00CB34A3"/>
    <w:rsid w:val="00D04E2D"/>
    <w:rsid w:val="00E41E90"/>
    <w:rsid w:val="00EC1D32"/>
    <w:rsid w:val="00F234B0"/>
    <w:rsid w:val="00F749DA"/>
    <w:rsid w:val="00F77724"/>
    <w:rsid w:val="00F93F16"/>
    <w:rsid w:val="00FB0298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52E5"/>
  <w15:chartTrackingRefBased/>
  <w15:docId w15:val="{F7A752B6-B26A-498E-B9C7-F676AAE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6768"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66768"/>
    <w:rPr>
      <w:rFonts w:ascii="Times New Roman" w:eastAsia="Times New Roman" w:hAnsi="Times New Roman" w:cs="Times New Roman"/>
      <w:b/>
      <w:kern w:val="0"/>
      <w:sz w:val="24"/>
      <w:szCs w:val="20"/>
      <w:lang w:val="en-GB"/>
      <w14:ligatures w14:val="none"/>
    </w:rPr>
  </w:style>
  <w:style w:type="character" w:styleId="Hyperlink">
    <w:name w:val="Hyperlink"/>
    <w:semiHidden/>
    <w:unhideWhenUsed/>
    <w:rsid w:val="0086676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667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66768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667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7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publications/general-regulatory-chamber-tribunal-procedure-rul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26</cp:revision>
  <dcterms:created xsi:type="dcterms:W3CDTF">2023-09-06T09:50:00Z</dcterms:created>
  <dcterms:modified xsi:type="dcterms:W3CDTF">2023-10-06T09:23:00Z</dcterms:modified>
</cp:coreProperties>
</file>