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F9AF2B" w14:textId="03BE1867" w:rsidR="00A440FF" w:rsidRDefault="00A440FF" w:rsidP="00A440FF">
            <w:pPr>
              <w:autoSpaceDE w:val="0"/>
              <w:autoSpaceDN w:val="0"/>
              <w:adjustRightInd w:val="0"/>
              <w:rPr>
                <w:rStyle w:val="change"/>
                <w:rFonts w:cs="Arial"/>
                <w:color w:val="auto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3BB24920" w14:textId="260F5341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C6026F" w:rsidP="005256DA">
            <w:pPr>
              <w:spacing w:before="0" w:beforeAutospacing="0" w:after="0" w:afterAutospacing="0"/>
            </w:pPr>
            <w:fldSimple w:instr=" MERGEFIELD  ${competentAuthorityCentralInfo}  \* MERGEFORMAT 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6D71500C" w14:textId="77777777" w:rsidR="00E318FB" w:rsidRDefault="00E318FB" w:rsidP="00A440FF">
      <w:pPr>
        <w:autoSpaceDE w:val="0"/>
        <w:autoSpaceDN w:val="0"/>
        <w:adjustRightInd w:val="0"/>
        <w:rPr>
          <w:rFonts w:cs="Arial"/>
        </w:rPr>
      </w:pPr>
    </w:p>
    <w:p w14:paraId="5B6D49C9" w14:textId="69654768" w:rsidR="00DD0BBA" w:rsidRPr="00A440FF" w:rsidRDefault="00DD0BBA" w:rsidP="00A440FF">
      <w:pPr>
        <w:autoSpaceDE w:val="0"/>
        <w:autoSpaceDN w:val="0"/>
        <w:adjustRightInd w:val="0"/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A440FF">
        <w:rPr>
          <w:rFonts w:cs="Arial"/>
        </w:rPr>
        <w:fldChar w:fldCharType="begin"/>
      </w:r>
      <w:r w:rsidR="00A440FF">
        <w:rPr>
          <w:rFonts w:cs="Arial"/>
        </w:rPr>
        <w:instrText xml:space="preserve"> MERGEFIELD  ${(account.primaryContact)!}  \* MERGEFORMAT </w:instrText>
      </w:r>
      <w:r w:rsidR="00A440FF">
        <w:rPr>
          <w:rFonts w:cs="Arial"/>
        </w:rPr>
        <w:fldChar w:fldCharType="separate"/>
      </w:r>
      <w:r w:rsidR="00A440FF">
        <w:rPr>
          <w:rFonts w:cs="Arial"/>
          <w:noProof/>
        </w:rPr>
        <w:t>«${(account.primaryContact)!}»</w:t>
      </w:r>
      <w:r w:rsidR="00A440FF">
        <w:rPr>
          <w:rFonts w:cs="Arial"/>
        </w:rPr>
        <w:fldChar w:fldCharType="end"/>
      </w:r>
    </w:p>
    <w:p w14:paraId="2D485675" w14:textId="77777777" w:rsidR="00E318FB" w:rsidRDefault="00E318FB" w:rsidP="00E318FB">
      <w:pPr>
        <w:rPr>
          <w:rFonts w:cs="Arial"/>
          <w:b/>
        </w:rPr>
      </w:pPr>
      <w:bookmarkStart w:id="1" w:name="signature"/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FF51AD6" w14:textId="0D78AEFE" w:rsidR="00E318FB" w:rsidRPr="00A440FF" w:rsidRDefault="00E318FB" w:rsidP="00E318FB">
      <w:pPr>
        <w:autoSpaceDE w:val="0"/>
        <w:autoSpaceDN w:val="0"/>
        <w:adjustRightInd w:val="0"/>
        <w:rPr>
          <w:rFonts w:cs="Arial"/>
        </w:rPr>
      </w:pPr>
      <w:r w:rsidRPr="00E318FB">
        <w:rPr>
          <w:rStyle w:val="change"/>
          <w:rFonts w:cs="Arial"/>
          <w:b/>
          <w:color w:val="auto"/>
        </w:rPr>
        <w:t>Installation name</w:t>
      </w:r>
      <w:r>
        <w:rPr>
          <w:rStyle w:val="change"/>
          <w:rFonts w:cs="Arial"/>
          <w:b/>
          <w:color w:val="auto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15919774" w14:textId="4FB05FB8" w:rsidR="00E318FB" w:rsidRDefault="00E318FB" w:rsidP="00E318FB">
      <w:pPr>
        <w:rPr>
          <w:rStyle w:val="change"/>
          <w:rFonts w:cs="Arial"/>
          <w:color w:val="auto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${(permitId)!}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</w:p>
    <w:p w14:paraId="24673CA0" w14:textId="77777777" w:rsidR="00E318FB" w:rsidRPr="001971AD" w:rsidRDefault="00E318FB" w:rsidP="00E318FB">
      <w:pPr>
        <w:rPr>
          <w:b/>
        </w:rPr>
      </w:pPr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278D7BDA" w14:textId="20944E7B" w:rsidR="00E318FB" w:rsidRPr="00E318FB" w:rsidRDefault="00E318FB" w:rsidP="00E318FB">
      <w:pPr>
        <w:autoSpaceDE w:val="0"/>
        <w:autoSpaceDN w:val="0"/>
        <w:adjustRightInd w:val="0"/>
        <w:rPr>
          <w:rFonts w:cs="Arial"/>
        </w:rPr>
      </w:pPr>
      <w:r w:rsidRPr="001971AD">
        <w:t xml:space="preserve">The </w:t>
      </w:r>
      <w:r>
        <w:t>Department</w:t>
      </w:r>
      <w:r w:rsidRPr="001971AD">
        <w:t xml:space="preserve"> is satisfied that the necessary steps have been taken to ensure compliance with the conditions of the permit/requirements of the Regulations at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971AD">
        <w:t xml:space="preserve"> and hereby withdraws of Revocation Notice issued to you on</w:t>
      </w:r>
      <w:r>
        <w:t xml:space="preserve"> </w:t>
      </w:r>
      <w:r w:rsidR="005132A0">
        <w:fldChar w:fldCharType="begin"/>
      </w:r>
      <w:r w:rsidR="005132A0">
        <w:instrText xml:space="preserve"> MERGEFIELD  "${params.withdrawCompletedDate?date?string('dd MMMM yyyy')}" </w:instrText>
      </w:r>
      <w:r w:rsidR="005132A0">
        <w:fldChar w:fldCharType="separate"/>
      </w:r>
      <w:r w:rsidR="005132A0">
        <w:rPr>
          <w:noProof/>
        </w:rPr>
        <w:t>«${workflow.params.withdrawCompletedDate?»</w:t>
      </w:r>
      <w:r w:rsidR="005132A0">
        <w:fldChar w:fldCharType="end"/>
      </w:r>
      <w:r w:rsidRPr="001971AD">
        <w:t>.</w:t>
      </w:r>
    </w:p>
    <w:p w14:paraId="79D516BC" w14:textId="4A97F1DC" w:rsidR="00E318FB" w:rsidRPr="004203B4" w:rsidRDefault="00E318FB" w:rsidP="00E318FB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70775A">
        <w:t>.</w:t>
      </w:r>
    </w:p>
    <w:p w14:paraId="7ED62181" w14:textId="77777777" w:rsidR="00E318FB" w:rsidRPr="001971AD" w:rsidRDefault="00E318FB" w:rsidP="00E318FB"/>
    <w:p w14:paraId="5184EFE9" w14:textId="3E7726E2" w:rsidR="00DD0BBA" w:rsidRDefault="00E318FB" w:rsidP="00E318FB">
      <w:r w:rsidRPr="001971AD">
        <w:t>Yours 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29875A" w14:textId="77777777" w:rsidR="00A440FF" w:rsidRDefault="00DD0BBA" w:rsidP="00A440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712C6A3" w14:textId="5611534A" w:rsidR="003A1884" w:rsidRDefault="00DD0BBA" w:rsidP="00A440FF">
      <w:pPr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97480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9A06" w14:textId="77777777" w:rsidR="00312B32" w:rsidRDefault="00312B32">
      <w:pPr>
        <w:spacing w:before="0" w:after="0"/>
      </w:pPr>
      <w:r>
        <w:separator/>
      </w:r>
    </w:p>
  </w:endnote>
  <w:endnote w:type="continuationSeparator" w:id="0">
    <w:p w14:paraId="265464E0" w14:textId="77777777" w:rsidR="00312B32" w:rsidRDefault="00312B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C084" w14:textId="77777777" w:rsidR="00312B32" w:rsidRDefault="00312B32">
      <w:pPr>
        <w:spacing w:before="0" w:after="0"/>
      </w:pPr>
      <w:r>
        <w:separator/>
      </w:r>
    </w:p>
  </w:footnote>
  <w:footnote w:type="continuationSeparator" w:id="0">
    <w:p w14:paraId="59C811C0" w14:textId="77777777" w:rsidR="00312B32" w:rsidRDefault="00312B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195546"/>
    <w:rsid w:val="00220699"/>
    <w:rsid w:val="0025422E"/>
    <w:rsid w:val="00265323"/>
    <w:rsid w:val="002A2D01"/>
    <w:rsid w:val="002B2D9A"/>
    <w:rsid w:val="00310AF7"/>
    <w:rsid w:val="00312B32"/>
    <w:rsid w:val="00324115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5132A0"/>
    <w:rsid w:val="00555A38"/>
    <w:rsid w:val="00642A47"/>
    <w:rsid w:val="00651870"/>
    <w:rsid w:val="00757D4B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694A"/>
    <w:rsid w:val="008A3E03"/>
    <w:rsid w:val="008A4340"/>
    <w:rsid w:val="008C5C1C"/>
    <w:rsid w:val="00931903"/>
    <w:rsid w:val="0097480C"/>
    <w:rsid w:val="00982445"/>
    <w:rsid w:val="009E3232"/>
    <w:rsid w:val="00A20CF4"/>
    <w:rsid w:val="00A440FF"/>
    <w:rsid w:val="00A70CEB"/>
    <w:rsid w:val="00A733E4"/>
    <w:rsid w:val="00A83133"/>
    <w:rsid w:val="00A8386F"/>
    <w:rsid w:val="00A85420"/>
    <w:rsid w:val="00A91A9F"/>
    <w:rsid w:val="00AA2D42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4426B"/>
    <w:rsid w:val="00C6026F"/>
    <w:rsid w:val="00C73F99"/>
    <w:rsid w:val="00C86AF6"/>
    <w:rsid w:val="00C9328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318FB"/>
    <w:rsid w:val="00E50666"/>
    <w:rsid w:val="00E60E65"/>
    <w:rsid w:val="00E67348"/>
    <w:rsid w:val="00E81E19"/>
    <w:rsid w:val="00E837E6"/>
    <w:rsid w:val="00EA74D4"/>
    <w:rsid w:val="00EB130A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57</cp:revision>
  <dcterms:created xsi:type="dcterms:W3CDTF">2022-05-16T11:01:00Z</dcterms:created>
  <dcterms:modified xsi:type="dcterms:W3CDTF">2022-09-27T13:17:00Z</dcterms:modified>
</cp:coreProperties>
</file>