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083BCB" w:rsidRPr="00A243D0" w14:paraId="1C182EE9" w14:textId="77777777" w:rsidTr="00E65772">
        <w:trPr>
          <w:cantSplit/>
        </w:trPr>
        <w:tc>
          <w:tcPr>
            <w:tcW w:w="5815" w:type="dxa"/>
          </w:tcPr>
          <w:p w14:paraId="7D34E5E0" w14:textId="77777777" w:rsidR="00083BCB" w:rsidRPr="000C0F36" w:rsidRDefault="00083BCB" w:rsidP="00BF29C6">
            <w:pPr>
              <w:jc w:val="left"/>
            </w:pPr>
          </w:p>
        </w:tc>
        <w:tc>
          <w:tcPr>
            <w:tcW w:w="3630" w:type="dxa"/>
          </w:tcPr>
          <w:p w14:paraId="7163C8B8" w14:textId="0224953D" w:rsidR="00083BCB" w:rsidRPr="00A243D0" w:rsidRDefault="002C274E" w:rsidP="00BF29C6">
            <w:pPr>
              <w:jc w:val="left"/>
              <w:rPr>
                <w:rFonts w:cs="Arial"/>
              </w:rPr>
            </w:pPr>
            <w:bookmarkStart w:id="0" w:name="competentAuthorityLogo"/>
            <w:r>
              <w:rPr>
                <w:noProof/>
              </w:rPr>
              <w:drawing>
                <wp:inline distT="0" distB="0" distL="0" distR="0" wp14:anchorId="507E0107" wp14:editId="0CFA4868">
                  <wp:extent cx="2158365" cy="2310765"/>
                  <wp:effectExtent l="0" t="0" r="0" b="0"/>
                  <wp:docPr id="126740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0"/>
          </w:p>
        </w:tc>
      </w:tr>
    </w:tbl>
    <w:p w14:paraId="558B4EDD" w14:textId="77777777" w:rsidR="0007475F" w:rsidRPr="00D97C3A" w:rsidRDefault="0007475F" w:rsidP="0007475F">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p w14:paraId="5C5D5DB5" w14:textId="77777777" w:rsidR="0007475F" w:rsidRPr="00D97C3A" w:rsidRDefault="0007475F" w:rsidP="0007475F">
      <w:pPr>
        <w:rPr>
          <w:rStyle w:val="change"/>
          <w:rFonts w:cs="Arial"/>
        </w:rPr>
      </w:pPr>
      <w:r>
        <w:fldChar w:fldCharType="begin"/>
      </w:r>
      <w:r>
        <w:instrText xml:space="preserve"> MERGEFIELD  ${(account.legalEntityName)!}  \* MERGEFORMAT </w:instrText>
      </w:r>
      <w:r>
        <w:fldChar w:fldCharType="separate"/>
      </w:r>
      <w:r>
        <w:rPr>
          <w:noProof/>
        </w:rPr>
        <w:t>«${(account.legalEntityName)!}»</w:t>
      </w:r>
      <w:r>
        <w:rPr>
          <w:noProof/>
        </w:rPr>
        <w:fldChar w:fldCharType="end"/>
      </w:r>
    </w:p>
    <w:p w14:paraId="04E0D867" w14:textId="77777777" w:rsidR="0007475F" w:rsidRPr="00D97C3A" w:rsidRDefault="0007475F" w:rsidP="0007475F">
      <w:pPr>
        <w:spacing w:after="0"/>
        <w:rPr>
          <w:rStyle w:val="change"/>
          <w:rFonts w:cs="Arial"/>
        </w:rPr>
      </w:pPr>
      <w:r>
        <w:fldChar w:fldCharType="begin"/>
      </w:r>
      <w:r>
        <w:instrText xml:space="preserve"> MERGEFIELD  ${(account.location)!}  \* MERGEFORMAT </w:instrText>
      </w:r>
      <w:r>
        <w:fldChar w:fldCharType="separate"/>
      </w:r>
      <w:r>
        <w:rPr>
          <w:noProof/>
        </w:rPr>
        <w:t>«${(account.location)!}»</w:t>
      </w:r>
      <w:r>
        <w:rPr>
          <w:noProof/>
        </w:rPr>
        <w:fldChar w:fldCharType="end"/>
      </w:r>
    </w:p>
    <w:p w14:paraId="40DA8D42" w14:textId="77777777" w:rsidR="0007475F" w:rsidRPr="00D97C3A" w:rsidRDefault="0007475F" w:rsidP="0007475F">
      <w:pPr>
        <w:autoSpaceDE w:val="0"/>
        <w:autoSpaceDN w:val="0"/>
        <w:adjustRightInd w:val="0"/>
        <w:rPr>
          <w:rFonts w:cs="Arial"/>
        </w:rPr>
      </w:pPr>
      <w:r w:rsidRPr="00D97C3A">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1B69EC67" w14:textId="77777777" w:rsidR="0007475F" w:rsidRPr="00D97C3A" w:rsidRDefault="0007475F" w:rsidP="0007475F">
      <w:pPr>
        <w:autoSpaceDE w:val="0"/>
        <w:autoSpaceDN w:val="0"/>
        <w:adjustRightInd w:val="0"/>
        <w:rPr>
          <w:rFonts w:cs="Arial"/>
        </w:rPr>
      </w:pPr>
      <w:r w:rsidRPr="00D97C3A">
        <w:rPr>
          <w:rFonts w:cs="Arial"/>
        </w:rPr>
        <w:t>Dear Sir / Madam</w:t>
      </w:r>
    </w:p>
    <w:p w14:paraId="499EF393" w14:textId="77777777" w:rsidR="0007475F" w:rsidRDefault="0007475F" w:rsidP="0007475F">
      <w:pPr>
        <w:rPr>
          <w:b/>
          <w:bCs/>
          <w:sz w:val="22"/>
          <w:szCs w:val="22"/>
        </w:rPr>
      </w:pPr>
      <w:r>
        <w:rPr>
          <w:b/>
          <w:bCs/>
          <w:sz w:val="22"/>
          <w:szCs w:val="22"/>
        </w:rPr>
        <w:t xml:space="preserve">UK ETS – ACTIVITY LEVEL CHANGES REGULATION </w:t>
      </w:r>
    </w:p>
    <w:p w14:paraId="71F3252B" w14:textId="77777777" w:rsidR="0007475F" w:rsidRDefault="0007475F" w:rsidP="0007475F">
      <w:pPr>
        <w:rPr>
          <w:b/>
          <w:bCs/>
          <w:sz w:val="22"/>
          <w:szCs w:val="22"/>
        </w:rPr>
      </w:pPr>
      <w:r>
        <w:rPr>
          <w:b/>
          <w:bCs/>
          <w:sz w:val="22"/>
          <w:szCs w:val="22"/>
        </w:rPr>
        <w:t>PRELIMINARY ALLOCATION NOTIFIED TO UK ETS AUTHORITY</w:t>
      </w:r>
    </w:p>
    <w:p w14:paraId="17E5C980" w14:textId="77777777" w:rsidR="0007475F" w:rsidRPr="00E13CCF" w:rsidRDefault="0007475F" w:rsidP="0007475F">
      <w:pPr>
        <w:rPr>
          <w:rFonts w:cs="Arial"/>
          <w:b/>
        </w:rPr>
      </w:pPr>
      <w:r w:rsidRPr="00D97C3A">
        <w:rPr>
          <w:rFonts w:cs="Arial"/>
          <w:b/>
        </w:rPr>
        <w:t>Permit reference:</w:t>
      </w:r>
      <w:r w:rsidRPr="00D97C3A">
        <w:rPr>
          <w:rFonts w:cs="Arial"/>
        </w:rPr>
        <w:t xml:space="preserve"> </w:t>
      </w:r>
      <w:r>
        <w:fldChar w:fldCharType="begin"/>
      </w:r>
      <w:r>
        <w:instrText xml:space="preserve"> MERGEFIELD  ${(permitId)!}  \* MERGEFORMAT </w:instrText>
      </w:r>
      <w:r>
        <w:fldChar w:fldCharType="separate"/>
      </w:r>
      <w:r>
        <w:rPr>
          <w:noProof/>
        </w:rPr>
        <w:t>«${(permitId)!}»</w:t>
      </w:r>
      <w:r>
        <w:rPr>
          <w:noProof/>
        </w:rPr>
        <w:fldChar w:fldCharType="end"/>
      </w:r>
    </w:p>
    <w:p w14:paraId="656FF61C" w14:textId="77777777" w:rsidR="0007475F" w:rsidRPr="00D97C3A" w:rsidRDefault="0007475F" w:rsidP="0007475F">
      <w:pPr>
        <w:rPr>
          <w:rFonts w:cs="Arial"/>
        </w:rPr>
      </w:pPr>
      <w:r>
        <w:rPr>
          <w:rFonts w:cs="Arial"/>
          <w:b/>
        </w:rPr>
        <w:t>R</w:t>
      </w:r>
      <w:r w:rsidRPr="00D97C3A">
        <w:rPr>
          <w:rFonts w:cs="Arial"/>
          <w:b/>
        </w:rPr>
        <w:t>eference:</w:t>
      </w:r>
      <w:r w:rsidRPr="00D97C3A">
        <w:rPr>
          <w:rFonts w:cs="Arial"/>
        </w:rPr>
        <w:t xml:space="preserve"> </w:t>
      </w:r>
      <w:r>
        <w:fldChar w:fldCharType="begin"/>
      </w:r>
      <w:r>
        <w:instrText xml:space="preserve"> MERGEFIELD  ${workflow.requestId}  \* MERGEFORMAT </w:instrText>
      </w:r>
      <w:r>
        <w:fldChar w:fldCharType="separate"/>
      </w:r>
      <w:r>
        <w:rPr>
          <w:noProof/>
        </w:rPr>
        <w:t>«${workflow.requestId}»</w:t>
      </w:r>
      <w:r>
        <w:rPr>
          <w:noProof/>
        </w:rPr>
        <w:fldChar w:fldCharType="end"/>
      </w:r>
    </w:p>
    <w:p w14:paraId="13417C5F" w14:textId="77777777" w:rsidR="0007475F" w:rsidRDefault="0007475F" w:rsidP="0007475F">
      <w:pPr>
        <w:ind w:right="144"/>
        <w:rPr>
          <w:rFonts w:cs="Arial"/>
        </w:rPr>
      </w:pPr>
      <w:r>
        <w:rPr>
          <w:rFonts w:cs="Arial"/>
        </w:rPr>
        <w:t>We have calculated an adjustment to your allocation of free allowances under the above legislation.</w:t>
      </w:r>
    </w:p>
    <w:p w14:paraId="524D0713" w14:textId="77777777" w:rsidR="0007475F" w:rsidRDefault="0007475F" w:rsidP="0007475F">
      <w:pPr>
        <w:ind w:right="144"/>
        <w:rPr>
          <w:rFonts w:cs="Arial"/>
        </w:rPr>
      </w:pPr>
      <w:r w:rsidRPr="00395401">
        <w:rPr>
          <w:rFonts w:cs="Arial"/>
        </w:rPr>
        <w:t>The preliminary total annual amount of allowances to be allocated to your installation each year is set out below. This calculation is subject to approval by the UK ETS Authority and we have notified them accordingly.  We will notify you again when we receive a response from them.</w:t>
      </w:r>
    </w:p>
    <w:p w14:paraId="70155770" w14:textId="77777777" w:rsidR="0007475F" w:rsidRDefault="0007475F" w:rsidP="0007475F">
      <w:pPr>
        <w:ind w:right="144"/>
      </w:pPr>
      <w:r w:rsidRPr="00DB35AD">
        <w:t>The reason for the adjustment is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2023"/>
        <w:gridCol w:w="1583"/>
        <w:gridCol w:w="1408"/>
        <w:gridCol w:w="4002"/>
      </w:tblGrid>
      <w:tr w:rsidR="0007475F" w:rsidRPr="00A243D0" w14:paraId="302D15EF" w14:textId="77777777" w:rsidTr="008F3CEC">
        <w:trPr>
          <w:cantSplit/>
          <w:tblHeader/>
        </w:trPr>
        <w:tc>
          <w:tcPr>
            <w:tcW w:w="370" w:type="pct"/>
          </w:tcPr>
          <w:p w14:paraId="744784B9" w14:textId="77777777" w:rsidR="0007475F" w:rsidRPr="00A243D0" w:rsidRDefault="0007475F" w:rsidP="008F3CEC">
            <w:pPr>
              <w:rPr>
                <w:b/>
              </w:rPr>
            </w:pPr>
            <w:r>
              <w:rPr>
                <w:b/>
              </w:rPr>
              <w:lastRenderedPageBreak/>
              <w:t>Year</w:t>
            </w:r>
          </w:p>
        </w:tc>
        <w:tc>
          <w:tcPr>
            <w:tcW w:w="1039" w:type="pct"/>
          </w:tcPr>
          <w:p w14:paraId="76BBA1A5" w14:textId="77777777" w:rsidR="0007475F" w:rsidRPr="00A243D0" w:rsidRDefault="0007475F" w:rsidP="008F3CEC">
            <w:pPr>
              <w:rPr>
                <w:b/>
              </w:rPr>
            </w:pPr>
            <w:r>
              <w:rPr>
                <w:rFonts w:cs="Arial"/>
                <w:b/>
                <w:bCs/>
                <w:color w:val="0B0C0C"/>
              </w:rPr>
              <w:t>Sub-installation</w:t>
            </w:r>
          </w:p>
        </w:tc>
        <w:tc>
          <w:tcPr>
            <w:tcW w:w="813" w:type="pct"/>
          </w:tcPr>
          <w:p w14:paraId="17351B46" w14:textId="77777777" w:rsidR="0007475F" w:rsidRPr="00A243D0" w:rsidRDefault="0007475F" w:rsidP="008F3CEC">
            <w:pPr>
              <w:rPr>
                <w:b/>
              </w:rPr>
            </w:pPr>
            <w:r>
              <w:rPr>
                <w:rFonts w:cs="Arial"/>
                <w:b/>
                <w:bCs/>
                <w:color w:val="0B0C0C"/>
              </w:rPr>
              <w:t>Change type</w:t>
            </w:r>
          </w:p>
        </w:tc>
        <w:tc>
          <w:tcPr>
            <w:tcW w:w="723" w:type="pct"/>
          </w:tcPr>
          <w:p w14:paraId="6B64084C" w14:textId="77777777" w:rsidR="0007475F" w:rsidRPr="00A243D0" w:rsidRDefault="0007475F" w:rsidP="008F3CEC">
            <w:pPr>
              <w:rPr>
                <w:b/>
              </w:rPr>
            </w:pPr>
            <w:r>
              <w:rPr>
                <w:rFonts w:cs="Arial"/>
                <w:b/>
                <w:bCs/>
                <w:color w:val="0B0C0C"/>
              </w:rPr>
              <w:t>Amount</w:t>
            </w:r>
          </w:p>
        </w:tc>
        <w:tc>
          <w:tcPr>
            <w:tcW w:w="2055" w:type="pct"/>
          </w:tcPr>
          <w:p w14:paraId="779F2A77" w14:textId="77777777" w:rsidR="0007475F" w:rsidRDefault="0007475F" w:rsidP="008F3CEC">
            <w:pPr>
              <w:rPr>
                <w:rFonts w:cs="Arial"/>
                <w:b/>
                <w:bCs/>
                <w:color w:val="0B0C0C"/>
              </w:rPr>
            </w:pPr>
            <w:r>
              <w:rPr>
                <w:rFonts w:cs="Arial"/>
                <w:b/>
                <w:bCs/>
                <w:color w:val="0B0C0C"/>
              </w:rPr>
              <w:t>Comments</w:t>
            </w:r>
          </w:p>
        </w:tc>
      </w:tr>
      <w:tr w:rsidR="0007475F" w:rsidRPr="000C0F36" w14:paraId="1882101A" w14:textId="77777777" w:rsidTr="0007475F">
        <w:trPr>
          <w:cantSplit/>
          <w:trHeight w:val="1088"/>
        </w:trPr>
        <w:tc>
          <w:tcPr>
            <w:tcW w:w="370" w:type="pct"/>
          </w:tcPr>
          <w:p w14:paraId="4CAF51A8" w14:textId="77777777" w:rsidR="0007475F" w:rsidRPr="00A243D0" w:rsidRDefault="0007475F" w:rsidP="008F3CEC">
            <w:r>
              <w:fldChar w:fldCharType="begin"/>
            </w:r>
            <w:r>
              <w:instrText xml:space="preserve"> MERGEFIELD  "@before-row[#list params.activityLevels as level]"  \* MERGEFORMAT </w:instrText>
            </w:r>
            <w:r>
              <w:fldChar w:fldCharType="separate"/>
            </w:r>
            <w:r>
              <w:rPr>
                <w:noProof/>
              </w:rPr>
              <w:t>«@before-row[#list params.activityLevels »</w:t>
            </w:r>
            <w:r>
              <w:rPr>
                <w:noProof/>
              </w:rPr>
              <w:fldChar w:fldCharType="end"/>
            </w:r>
            <w:r>
              <w:fldChar w:fldCharType="begin"/>
            </w:r>
            <w:r>
              <w:instrText xml:space="preserve"> MERGEFIELD  ${(level.year)!}  \* MERGEFORMAT </w:instrText>
            </w:r>
            <w:r>
              <w:fldChar w:fldCharType="separate"/>
            </w:r>
            <w:r>
              <w:rPr>
                <w:noProof/>
              </w:rPr>
              <w:t>«${(level.year)!}»</w:t>
            </w:r>
            <w:r>
              <w:rPr>
                <w:noProof/>
              </w:rPr>
              <w:fldChar w:fldCharType="end"/>
            </w:r>
            <w:r>
              <w:fldChar w:fldCharType="begin"/>
            </w:r>
            <w:r w:rsidRPr="00395401">
              <w:instrText xml:space="preserve"> MERGEFIELD  @after-row[/#list]  \* MERGEFORMAT </w:instrText>
            </w:r>
            <w:r>
              <w:fldChar w:fldCharType="separate"/>
            </w:r>
            <w:r w:rsidRPr="00462C04">
              <w:rPr>
                <w:noProof/>
              </w:rPr>
              <w:t>«@after-row[/#list]»</w:t>
            </w:r>
            <w:r>
              <w:rPr>
                <w:noProof/>
              </w:rPr>
              <w:fldChar w:fldCharType="end"/>
            </w:r>
          </w:p>
        </w:tc>
        <w:tc>
          <w:tcPr>
            <w:tcW w:w="1039" w:type="pct"/>
          </w:tcPr>
          <w:p w14:paraId="7CDC8015" w14:textId="77777777" w:rsidR="0007475F" w:rsidRPr="00A243D0" w:rsidRDefault="0007475F" w:rsidP="008F3CEC">
            <w:r>
              <w:fldChar w:fldCharType="begin"/>
            </w:r>
            <w:r>
              <w:instrText xml:space="preserve"> MERGEFIELD  ${(level.subInstallationName.description)!}  \* MERGEFORMAT </w:instrText>
            </w:r>
            <w:r>
              <w:fldChar w:fldCharType="separate"/>
            </w:r>
            <w:r>
              <w:rPr>
                <w:noProof/>
              </w:rPr>
              <w:t>«${(level.subInstallationName.description»</w:t>
            </w:r>
            <w:r>
              <w:rPr>
                <w:noProof/>
              </w:rPr>
              <w:fldChar w:fldCharType="end"/>
            </w:r>
          </w:p>
        </w:tc>
        <w:tc>
          <w:tcPr>
            <w:tcW w:w="813" w:type="pct"/>
          </w:tcPr>
          <w:p w14:paraId="322A8E9B" w14:textId="77777777" w:rsidR="0007475F" w:rsidRDefault="0007475F" w:rsidP="008F3CEC">
            <w:pPr>
              <w:pStyle w:val="TemplateCommand"/>
              <w:rPr>
                <w:color w:val="auto"/>
              </w:rPr>
            </w:pPr>
            <w:r>
              <w:rPr>
                <w:color w:val="auto"/>
              </w:rPr>
              <w:fldChar w:fldCharType="begin"/>
            </w:r>
            <w:r>
              <w:rPr>
                <w:color w:val="auto"/>
              </w:rPr>
              <w:instrText xml:space="preserve"> MERGEFIELD  "[#if level.changeType == 'OTHER']"  \* MERGEFORMAT </w:instrText>
            </w:r>
            <w:r>
              <w:rPr>
                <w:color w:val="auto"/>
              </w:rPr>
              <w:fldChar w:fldCharType="separate"/>
            </w:r>
            <w:r>
              <w:rPr>
                <w:noProof/>
                <w:color w:val="auto"/>
              </w:rPr>
              <w:t>«[#if level.changeType == 'OTHER']»</w:t>
            </w:r>
            <w:r>
              <w:rPr>
                <w:color w:val="auto"/>
              </w:rPr>
              <w:fldChar w:fldCharType="end"/>
            </w:r>
          </w:p>
          <w:p w14:paraId="25AD9638" w14:textId="77777777" w:rsidR="0007475F" w:rsidRDefault="0007475F" w:rsidP="008F3CEC">
            <w:r>
              <w:fldChar w:fldCharType="begin"/>
            </w:r>
            <w:r>
              <w:instrText xml:space="preserve"> MERGEFIELD  ${(level.otherChangeTypeName)!}  \* MERGEFORMAT </w:instrText>
            </w:r>
            <w:r>
              <w:fldChar w:fldCharType="separate"/>
            </w:r>
            <w:r>
              <w:rPr>
                <w:noProof/>
              </w:rPr>
              <w:t>«${(level.otherChangeTypeName)!}»</w:t>
            </w:r>
            <w:r>
              <w:rPr>
                <w:noProof/>
              </w:rPr>
              <w:fldChar w:fldCharType="end"/>
            </w:r>
          </w:p>
          <w:p w14:paraId="0F68A7E1" w14:textId="77777777" w:rsidR="0007475F" w:rsidRDefault="0007475F" w:rsidP="008F3CEC">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3CFD2BCB" w14:textId="77777777" w:rsidR="0007475F" w:rsidRDefault="0007475F" w:rsidP="008F3CEC">
            <w:r>
              <w:fldChar w:fldCharType="begin"/>
            </w:r>
            <w:r>
              <w:instrText xml:space="preserve"> MERGEFIELD  ${(level.changeType.description)!}  \* MERGEFORMAT </w:instrText>
            </w:r>
            <w:r>
              <w:fldChar w:fldCharType="separate"/>
            </w:r>
            <w:r>
              <w:rPr>
                <w:noProof/>
              </w:rPr>
              <w:t>«${(level.changeType.description)!}»</w:t>
            </w:r>
            <w:r>
              <w:rPr>
                <w:noProof/>
              </w:rPr>
              <w:fldChar w:fldCharType="end"/>
            </w:r>
          </w:p>
          <w:p w14:paraId="5785E868" w14:textId="77777777" w:rsidR="0007475F" w:rsidRPr="00A43998" w:rsidRDefault="0007475F" w:rsidP="008F3CEC">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4731B991" w14:textId="77777777" w:rsidR="0007475F" w:rsidRPr="00A43998" w:rsidRDefault="0007475F" w:rsidP="008F3CEC"/>
          <w:p w14:paraId="59A8DD12" w14:textId="77777777" w:rsidR="0007475F" w:rsidRPr="00A43998" w:rsidRDefault="0007475F" w:rsidP="008F3CEC">
            <w:pPr>
              <w:pStyle w:val="TemplateCommand"/>
              <w:rPr>
                <w:color w:val="auto"/>
              </w:rPr>
            </w:pPr>
          </w:p>
        </w:tc>
        <w:tc>
          <w:tcPr>
            <w:tcW w:w="723" w:type="pct"/>
          </w:tcPr>
          <w:p w14:paraId="3E35DCDF" w14:textId="77777777" w:rsidR="0007475F" w:rsidRPr="000C0F36" w:rsidRDefault="0007475F" w:rsidP="008F3CEC">
            <w:r>
              <w:fldChar w:fldCharType="begin"/>
            </w:r>
            <w:r>
              <w:instrText xml:space="preserve"> MERGEFIELD  ${(level.changedActivityLevel)!}  \* MERGEFORMAT </w:instrText>
            </w:r>
            <w:r>
              <w:fldChar w:fldCharType="separate"/>
            </w:r>
            <w:r>
              <w:rPr>
                <w:noProof/>
              </w:rPr>
              <w:t>«${(level.changedActivityLevel)!}»</w:t>
            </w:r>
            <w:r>
              <w:rPr>
                <w:noProof/>
              </w:rPr>
              <w:fldChar w:fldCharType="end"/>
            </w:r>
          </w:p>
        </w:tc>
        <w:tc>
          <w:tcPr>
            <w:tcW w:w="2055" w:type="pct"/>
          </w:tcPr>
          <w:p w14:paraId="33672EFB" w14:textId="77777777" w:rsidR="0007475F" w:rsidRDefault="0007475F" w:rsidP="008F3CEC">
            <w:r>
              <w:fldChar w:fldCharType="begin"/>
            </w:r>
            <w:r>
              <w:instrText xml:space="preserve"> MERGEFIELD  ${(level.comments)!}  \* MERGEFORMAT </w:instrText>
            </w:r>
            <w:r>
              <w:fldChar w:fldCharType="separate"/>
            </w:r>
            <w:r>
              <w:rPr>
                <w:noProof/>
              </w:rPr>
              <w:t>«${(level.comments)!}»</w:t>
            </w:r>
            <w:r>
              <w:rPr>
                <w:noProof/>
              </w:rPr>
              <w:fldChar w:fldCharType="end"/>
            </w:r>
          </w:p>
        </w:tc>
      </w:tr>
    </w:tbl>
    <w:p w14:paraId="7F6C13F2" w14:textId="77777777" w:rsidR="0007475F" w:rsidRDefault="0007475F" w:rsidP="0007475F">
      <w:pPr>
        <w:ind w:right="144"/>
        <w:rPr>
          <w:rFonts w:cs="Arial"/>
        </w:rPr>
      </w:pPr>
      <w:r>
        <w:t>Preliminary number of allowances for each sub-installation for each year in the allocation period: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4746"/>
        <w:gridCol w:w="3303"/>
      </w:tblGrid>
      <w:tr w:rsidR="0007475F" w:rsidRPr="00A243D0" w14:paraId="466BA30A" w14:textId="77777777" w:rsidTr="008F3CEC">
        <w:trPr>
          <w:cantSplit/>
          <w:trHeight w:val="467"/>
          <w:tblHeader/>
        </w:trPr>
        <w:tc>
          <w:tcPr>
            <w:tcW w:w="867" w:type="pct"/>
          </w:tcPr>
          <w:p w14:paraId="70462532" w14:textId="77777777" w:rsidR="0007475F" w:rsidRPr="00A243D0" w:rsidRDefault="0007475F" w:rsidP="008F3CEC">
            <w:pPr>
              <w:rPr>
                <w:b/>
              </w:rPr>
            </w:pPr>
            <w:r>
              <w:rPr>
                <w:b/>
              </w:rPr>
              <w:t>Year</w:t>
            </w:r>
          </w:p>
        </w:tc>
        <w:tc>
          <w:tcPr>
            <w:tcW w:w="2437" w:type="pct"/>
          </w:tcPr>
          <w:p w14:paraId="4E0DD9C9" w14:textId="77777777" w:rsidR="0007475F" w:rsidRPr="00A243D0" w:rsidRDefault="0007475F" w:rsidP="008F3CEC">
            <w:pPr>
              <w:rPr>
                <w:b/>
              </w:rPr>
            </w:pPr>
            <w:r>
              <w:rPr>
                <w:rFonts w:cs="Arial"/>
                <w:b/>
                <w:bCs/>
                <w:color w:val="0B0C0C"/>
              </w:rPr>
              <w:t>Sub-installation</w:t>
            </w:r>
          </w:p>
        </w:tc>
        <w:tc>
          <w:tcPr>
            <w:tcW w:w="1697" w:type="pct"/>
          </w:tcPr>
          <w:p w14:paraId="0468E025" w14:textId="77777777" w:rsidR="0007475F" w:rsidRPr="00A243D0" w:rsidRDefault="0007475F" w:rsidP="008F3CEC">
            <w:pPr>
              <w:rPr>
                <w:b/>
              </w:rPr>
            </w:pPr>
            <w:r>
              <w:rPr>
                <w:rFonts w:cs="Arial"/>
                <w:b/>
                <w:bCs/>
                <w:color w:val="0B0C0C"/>
              </w:rPr>
              <w:t>Allocation</w:t>
            </w:r>
          </w:p>
        </w:tc>
      </w:tr>
      <w:tr w:rsidR="0007475F" w:rsidRPr="000C0F36" w14:paraId="328FDEED" w14:textId="77777777" w:rsidTr="008F3CEC">
        <w:trPr>
          <w:cantSplit/>
          <w:trHeight w:val="422"/>
        </w:trPr>
        <w:tc>
          <w:tcPr>
            <w:tcW w:w="867" w:type="pct"/>
          </w:tcPr>
          <w:p w14:paraId="2A5A87EF" w14:textId="77777777" w:rsidR="0007475F" w:rsidRPr="00A243D0" w:rsidRDefault="0007475F" w:rsidP="008F3CEC">
            <w:r>
              <w:fldChar w:fldCharType="begin"/>
            </w:r>
            <w:r>
              <w:instrText xml:space="preserve"> MERGEFIELD  "@before-row[#list params.allocations as allocation]"  \* MERGEFORMAT </w:instrText>
            </w:r>
            <w:r>
              <w:fldChar w:fldCharType="separate"/>
            </w:r>
            <w:r>
              <w:rPr>
                <w:noProof/>
              </w:rPr>
              <w:t>«@before-row[#list params.allocations as »</w:t>
            </w:r>
            <w:r>
              <w:rPr>
                <w:noProof/>
              </w:rPr>
              <w:fldChar w:fldCharType="end"/>
            </w:r>
            <w:r>
              <w:fldChar w:fldCharType="begin"/>
            </w:r>
            <w:r>
              <w:instrText xml:space="preserve"> MERGEFIELD  ${(allocation.year)!}  \* MERGEFORMAT </w:instrText>
            </w:r>
            <w:r>
              <w:fldChar w:fldCharType="separate"/>
            </w:r>
            <w:r>
              <w:rPr>
                <w:noProof/>
              </w:rPr>
              <w:t>«${(allocation.year)!}»</w:t>
            </w:r>
            <w:r>
              <w:rPr>
                <w:noProof/>
              </w:rPr>
              <w:fldChar w:fldCharType="end"/>
            </w:r>
            <w:r>
              <w:fldChar w:fldCharType="begin"/>
            </w:r>
            <w:r w:rsidRPr="00395401">
              <w:instrText xml:space="preserve"> MERGEFIELD  @after-row[/#list]  \* MERGEFORMAT </w:instrText>
            </w:r>
            <w:r>
              <w:fldChar w:fldCharType="separate"/>
            </w:r>
            <w:r w:rsidRPr="00462C04">
              <w:rPr>
                <w:noProof/>
              </w:rPr>
              <w:t>«@after-row[/#list]»</w:t>
            </w:r>
            <w:r>
              <w:rPr>
                <w:noProof/>
              </w:rPr>
              <w:fldChar w:fldCharType="end"/>
            </w:r>
          </w:p>
        </w:tc>
        <w:tc>
          <w:tcPr>
            <w:tcW w:w="2437" w:type="pct"/>
          </w:tcPr>
          <w:p w14:paraId="6E1D925F" w14:textId="77777777" w:rsidR="0007475F" w:rsidRPr="00A243D0" w:rsidRDefault="0007475F" w:rsidP="008F3CEC">
            <w:r>
              <w:fldChar w:fldCharType="begin"/>
            </w:r>
            <w:r>
              <w:instrText xml:space="preserve"> MERGEFIELD  ${(allocation.subInstallationName.description)!}  \* MERGEFORMAT </w:instrText>
            </w:r>
            <w:r>
              <w:fldChar w:fldCharType="separate"/>
            </w:r>
            <w:r>
              <w:rPr>
                <w:noProof/>
              </w:rPr>
              <w:t>«${(allocation.subInstallationName.descri»</w:t>
            </w:r>
            <w:r>
              <w:rPr>
                <w:noProof/>
              </w:rPr>
              <w:fldChar w:fldCharType="end"/>
            </w:r>
          </w:p>
        </w:tc>
        <w:tc>
          <w:tcPr>
            <w:tcW w:w="1697" w:type="pct"/>
          </w:tcPr>
          <w:p w14:paraId="7F852957" w14:textId="77777777" w:rsidR="0007475F" w:rsidRPr="000C0F36" w:rsidRDefault="0007475F" w:rsidP="008F3CEC">
            <w:r>
              <w:fldChar w:fldCharType="begin"/>
            </w:r>
            <w:r>
              <w:instrText xml:space="preserve"> MERGEFIELD  ${(allocation.allowances)!}  \* MERGEFORMAT </w:instrText>
            </w:r>
            <w:r>
              <w:fldChar w:fldCharType="separate"/>
            </w:r>
            <w:r>
              <w:rPr>
                <w:noProof/>
              </w:rPr>
              <w:t>«${(allocation.allowances)!}»</w:t>
            </w:r>
            <w:r>
              <w:rPr>
                <w:noProof/>
              </w:rPr>
              <w:fldChar w:fldCharType="end"/>
            </w:r>
          </w:p>
        </w:tc>
      </w:tr>
    </w:tbl>
    <w:p w14:paraId="5467E85D" w14:textId="77777777" w:rsidR="0007475F" w:rsidRDefault="0007475F" w:rsidP="0007475F">
      <w:pPr>
        <w:ind w:right="144"/>
        <w:rPr>
          <w:rFonts w:cs="Arial"/>
        </w:rPr>
      </w:pPr>
    </w:p>
    <w:p w14:paraId="314A0F74" w14:textId="77777777" w:rsidR="0007475F" w:rsidRDefault="0007475F" w:rsidP="0007475F">
      <w:pPr>
        <w:ind w:right="144"/>
      </w:pPr>
      <w:r>
        <w:t>Revised preliminary total annual amount of allowances to be allocated to the installation</w:t>
      </w:r>
    </w:p>
    <w:tbl>
      <w:tblPr>
        <w:tblW w:w="25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3302"/>
      </w:tblGrid>
      <w:tr w:rsidR="0007475F" w:rsidRPr="00A243D0" w14:paraId="519F7DD8" w14:textId="77777777" w:rsidTr="008F3CEC">
        <w:trPr>
          <w:cantSplit/>
          <w:trHeight w:val="467"/>
          <w:tblHeader/>
        </w:trPr>
        <w:tc>
          <w:tcPr>
            <w:tcW w:w="1692" w:type="pct"/>
          </w:tcPr>
          <w:p w14:paraId="013F9C8D" w14:textId="77777777" w:rsidR="0007475F" w:rsidRPr="00A243D0" w:rsidRDefault="0007475F" w:rsidP="008F3CEC">
            <w:pPr>
              <w:rPr>
                <w:b/>
              </w:rPr>
            </w:pPr>
            <w:r>
              <w:rPr>
                <w:b/>
              </w:rPr>
              <w:t>Year</w:t>
            </w:r>
          </w:p>
        </w:tc>
        <w:tc>
          <w:tcPr>
            <w:tcW w:w="3308" w:type="pct"/>
          </w:tcPr>
          <w:p w14:paraId="006584AC" w14:textId="77777777" w:rsidR="0007475F" w:rsidRPr="00A243D0" w:rsidRDefault="0007475F" w:rsidP="008F3CEC">
            <w:pPr>
              <w:rPr>
                <w:b/>
              </w:rPr>
            </w:pPr>
            <w:r>
              <w:rPr>
                <w:rFonts w:cs="Arial"/>
                <w:b/>
                <w:bCs/>
                <w:color w:val="0B0C0C"/>
              </w:rPr>
              <w:t>Allocation</w:t>
            </w:r>
          </w:p>
        </w:tc>
      </w:tr>
      <w:tr w:rsidR="0007475F" w:rsidRPr="000C0F36" w14:paraId="7D5BAD54" w14:textId="77777777" w:rsidTr="008F3CEC">
        <w:trPr>
          <w:cantSplit/>
          <w:trHeight w:val="503"/>
        </w:trPr>
        <w:tc>
          <w:tcPr>
            <w:tcW w:w="1692" w:type="pct"/>
          </w:tcPr>
          <w:p w14:paraId="6EABB81E" w14:textId="77777777" w:rsidR="0007475F" w:rsidRPr="00A243D0" w:rsidRDefault="0007475F" w:rsidP="008F3CEC">
            <w:r>
              <w:fldChar w:fldCharType="begin"/>
            </w:r>
            <w:r>
              <w:instrText xml:space="preserve"> MERGEFIELD  "@before-row[#list params.allocationsPerYear as key, value]"  \* MERGEFORMAT </w:instrText>
            </w:r>
            <w:r>
              <w:fldChar w:fldCharType="separate"/>
            </w:r>
            <w:r>
              <w:rPr>
                <w:noProof/>
              </w:rPr>
              <w:t>«@before-row[#list params.allocationsPerY»</w:t>
            </w:r>
            <w:r>
              <w:rPr>
                <w:noProof/>
              </w:rPr>
              <w:fldChar w:fldCharType="end"/>
            </w:r>
            <w:r>
              <w:fldChar w:fldCharType="begin"/>
            </w:r>
            <w:r>
              <w:instrText xml:space="preserve"> MERGEFIELD  ${(key)!}  \* MERGEFORMAT </w:instrText>
            </w:r>
            <w:r>
              <w:fldChar w:fldCharType="separate"/>
            </w:r>
            <w:r>
              <w:rPr>
                <w:noProof/>
              </w:rPr>
              <w:t>«${(key)!}»</w:t>
            </w:r>
            <w:r>
              <w:rPr>
                <w:noProof/>
              </w:rPr>
              <w:fldChar w:fldCharType="end"/>
            </w:r>
            <w:r>
              <w:fldChar w:fldCharType="begin"/>
            </w:r>
            <w:r w:rsidRPr="00395401">
              <w:instrText xml:space="preserve"> MERGEFIELD  @after-row[/#list]  \* MERGEFORMAT </w:instrText>
            </w:r>
            <w:r>
              <w:fldChar w:fldCharType="separate"/>
            </w:r>
            <w:r w:rsidRPr="00462C04">
              <w:rPr>
                <w:noProof/>
              </w:rPr>
              <w:t>«@after-row[/#list]»</w:t>
            </w:r>
            <w:r>
              <w:rPr>
                <w:noProof/>
              </w:rPr>
              <w:fldChar w:fldCharType="end"/>
            </w:r>
          </w:p>
        </w:tc>
        <w:tc>
          <w:tcPr>
            <w:tcW w:w="3308" w:type="pct"/>
          </w:tcPr>
          <w:p w14:paraId="4CC359DF" w14:textId="77777777" w:rsidR="0007475F" w:rsidRPr="000C0F36" w:rsidRDefault="0007475F" w:rsidP="008F3CEC">
            <w:r>
              <w:fldChar w:fldCharType="begin"/>
            </w:r>
            <w:r>
              <w:instrText xml:space="preserve"> MERGEFIELD  ${(value)!}  \* MERGEFORMAT </w:instrText>
            </w:r>
            <w:r>
              <w:fldChar w:fldCharType="separate"/>
            </w:r>
            <w:r>
              <w:rPr>
                <w:noProof/>
              </w:rPr>
              <w:t>«${(value)!}»</w:t>
            </w:r>
            <w:r>
              <w:rPr>
                <w:noProof/>
              </w:rPr>
              <w:fldChar w:fldCharType="end"/>
            </w:r>
          </w:p>
        </w:tc>
      </w:tr>
    </w:tbl>
    <w:p w14:paraId="4115703E" w14:textId="77777777" w:rsidR="0007475F" w:rsidRDefault="0007475F" w:rsidP="0007475F">
      <w:pPr>
        <w:ind w:right="144"/>
        <w:rPr>
          <w:rFonts w:cs="Arial"/>
        </w:rPr>
      </w:pPr>
    </w:p>
    <w:p w14:paraId="398AC223" w14:textId="63EA9803" w:rsidR="00083BCB" w:rsidRPr="00A243D0" w:rsidRDefault="0007475F" w:rsidP="0007475F">
      <w:pPr>
        <w:ind w:right="144"/>
        <w:rPr>
          <w:rFonts w:cs="Arial"/>
        </w:rPr>
      </w:pPr>
      <w:r w:rsidRPr="00D97C3A">
        <w:rPr>
          <w:rFonts w:cs="Arial"/>
        </w:rPr>
        <w:t xml:space="preserve">If you require any clarification of the above, please do not hesitate to contact a member of the Emissions Trading Team either directly or by e-mail to </w:t>
      </w:r>
      <w:r>
        <w:fldChar w:fldCharType="begin"/>
      </w:r>
      <w:r>
        <w:instrText xml:space="preserve"> MERGEFIELD  ${(competentAuthority.email)!}  \* MERGEFORMAT </w:instrText>
      </w:r>
      <w:r>
        <w:fldChar w:fldCharType="separate"/>
      </w:r>
      <w:r>
        <w:rPr>
          <w:noProof/>
        </w:rPr>
        <w:t>«${(competentAuthority.email)!}»</w:t>
      </w:r>
      <w:r>
        <w:rPr>
          <w:noProof/>
        </w:rPr>
        <w:fldChar w:fldCharType="end"/>
      </w:r>
      <w:r w:rsidRPr="00D97C3A">
        <w:rPr>
          <w:rFonts w:cs="Arial"/>
        </w:rPr>
        <w:t>.</w:t>
      </w:r>
    </w:p>
    <w:p w14:paraId="73EF3C3C" w14:textId="77777777" w:rsidR="0007475F" w:rsidRPr="00D97C3A" w:rsidRDefault="0007475F" w:rsidP="0007475F">
      <w:pPr>
        <w:rPr>
          <w:rFonts w:cs="Arial"/>
        </w:rPr>
      </w:pPr>
      <w:bookmarkStart w:id="1" w:name="signature"/>
      <w:r w:rsidRPr="00D97C3A">
        <w:rPr>
          <w:rFonts w:cs="Arial"/>
        </w:rPr>
        <w:t>Yours faithfully</w:t>
      </w:r>
    </w:p>
    <w:p w14:paraId="7BD1479B" w14:textId="4C9FC3FD" w:rsidR="00CF1216" w:rsidRPr="00A243D0" w:rsidRDefault="00F22891" w:rsidP="00BF29C6">
      <w:pPr>
        <w:jc w:val="left"/>
        <w:rPr>
          <w:rFonts w:cs="Arial"/>
        </w:rPr>
      </w:pPr>
      <w:r w:rsidRPr="00CF1216">
        <w:rPr>
          <w:rFonts w:cs="Arial"/>
          <w:noProof/>
        </w:rPr>
        <w:lastRenderedPageBreak/>
        <w:drawing>
          <wp:inline distT="0" distB="0" distL="0" distR="0" wp14:anchorId="797B43F5" wp14:editId="2C5B7B8E">
            <wp:extent cx="1438275" cy="15430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1543050"/>
                    </a:xfrm>
                    <a:prstGeom prst="rect">
                      <a:avLst/>
                    </a:prstGeom>
                    <a:noFill/>
                    <a:ln>
                      <a:noFill/>
                    </a:ln>
                  </pic:spPr>
                </pic:pic>
              </a:graphicData>
            </a:graphic>
          </wp:inline>
        </w:drawing>
      </w:r>
      <w:bookmarkEnd w:id="1"/>
    </w:p>
    <w:p w14:paraId="4DB10F36" w14:textId="38950E0B" w:rsidR="00083BCB" w:rsidRDefault="00CF1216" w:rsidP="00BF29C6">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4948A0ED" w14:textId="77777777" w:rsidR="0007475F" w:rsidRDefault="0007475F" w:rsidP="00BF29C6">
      <w:pPr>
        <w:jc w:val="left"/>
        <w:rPr>
          <w:rFonts w:cs="Arial"/>
        </w:rPr>
      </w:pPr>
    </w:p>
    <w:p w14:paraId="46B2BCDD" w14:textId="77777777" w:rsidR="0007475F" w:rsidRDefault="0007475F" w:rsidP="0007475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sidRPr="00D97C3A">
        <w:rPr>
          <w:rFonts w:cs="Arial"/>
        </w:rPr>
        <w:t xml:space="preserve">CC: </w:t>
      </w:r>
      <w:r>
        <w:rPr>
          <w:rFonts w:cs="Arial"/>
        </w:rPr>
        <w:fldChar w:fldCharType="begin"/>
      </w:r>
      <w:r>
        <w:rPr>
          <w:rFonts w:cs="Arial"/>
        </w:rPr>
        <w:instrText>MERGEFIELD "[#list params.ccRecipients as cc]"</w:instrText>
      </w:r>
      <w:r>
        <w:rPr>
          <w:rFonts w:cs="Arial"/>
        </w:rPr>
        <w:fldChar w:fldCharType="separate"/>
      </w:r>
      <w:r>
        <w:rPr>
          <w:rFonts w:cs="Arial"/>
        </w:rPr>
        <w:t xml:space="preserve">«[#list </w:t>
      </w:r>
      <w:proofErr w:type="spellStart"/>
      <w:r>
        <w:rPr>
          <w:rFonts w:cs="Arial"/>
        </w:rPr>
        <w:t>email.ccRecipients</w:t>
      </w:r>
      <w:proofErr w:type="spellEnd"/>
      <w:r>
        <w:rPr>
          <w:rFonts w:cs="Arial"/>
        </w:rPr>
        <w:t xml:space="preserve"> as cc]»</w:t>
      </w:r>
      <w:r>
        <w:rPr>
          <w:rFonts w:cs="Arial"/>
        </w:rPr>
        <w:fldChar w:fldCharType="end"/>
      </w:r>
      <w:r>
        <w:rPr>
          <w:rFonts w:cs="Arial"/>
        </w:rPr>
        <w:fldChar w:fldCharType="begin"/>
      </w:r>
      <w:r>
        <w:rPr>
          <w:rFonts w:cs="Arial"/>
        </w:rPr>
        <w:instrText>MERGEFIELD "${cc}[#sep], [/#sep]"</w:instrText>
      </w:r>
      <w:r>
        <w:rPr>
          <w:rFonts w:cs="Arial"/>
        </w:rPr>
        <w:fldChar w:fldCharType="separate"/>
      </w:r>
      <w:r>
        <w:rPr>
          <w:rFonts w:cs="Arial"/>
        </w:rPr>
        <w:t>«${cc}[#sep], [/#sep]»</w:t>
      </w:r>
      <w:r>
        <w:rPr>
          <w:rFonts w:cs="Arial"/>
        </w:rPr>
        <w:fldChar w:fldCharType="end"/>
      </w:r>
      <w:r>
        <w:rPr>
          <w:rFonts w:cs="Arial"/>
        </w:rPr>
        <w:fldChar w:fldCharType="begin"/>
      </w:r>
      <w:r>
        <w:rPr>
          <w:rFonts w:cs="Arial"/>
        </w:rPr>
        <w:instrText>MERGEFIELD [/#list]</w:instrText>
      </w:r>
      <w:r>
        <w:rPr>
          <w:rFonts w:cs="Arial"/>
        </w:rPr>
        <w:fldChar w:fldCharType="separate"/>
      </w:r>
      <w:r>
        <w:rPr>
          <w:rFonts w:cs="Arial"/>
        </w:rPr>
        <w:t>«[/#list]»</w:t>
      </w:r>
      <w:r>
        <w:rPr>
          <w:rFonts w:cs="Arial"/>
        </w:rPr>
        <w:fldChar w:fldCharType="end"/>
      </w:r>
    </w:p>
    <w:p w14:paraId="4EAFBB56" w14:textId="77777777" w:rsidR="0007475F" w:rsidRPr="00A243D0" w:rsidRDefault="0007475F" w:rsidP="00BF29C6">
      <w:pPr>
        <w:jc w:val="left"/>
        <w:rPr>
          <w:rFonts w:cs="Arial"/>
        </w:rPr>
      </w:pPr>
    </w:p>
    <w:p w14:paraId="3A708C07" w14:textId="537C3A5F" w:rsidR="00083BCB" w:rsidRPr="003215CC" w:rsidRDefault="00083BCB" w:rsidP="00BF29C6">
      <w:pPr>
        <w:jc w:val="left"/>
        <w:rPr>
          <w:b/>
        </w:rPr>
      </w:pPr>
    </w:p>
    <w:sectPr w:rsidR="00083BCB" w:rsidRPr="003215CC" w:rsidSect="00083BCB">
      <w:pgSz w:w="11907" w:h="16840" w:code="9"/>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745FE" w14:textId="77777777" w:rsidR="006A66E2" w:rsidRDefault="006A66E2">
      <w:r>
        <w:separator/>
      </w:r>
    </w:p>
  </w:endnote>
  <w:endnote w:type="continuationSeparator" w:id="0">
    <w:p w14:paraId="4C7A994C" w14:textId="77777777" w:rsidR="006A66E2" w:rsidRDefault="006A6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672DE" w14:textId="77777777" w:rsidR="006A66E2" w:rsidRDefault="006A66E2">
      <w:r>
        <w:separator/>
      </w:r>
    </w:p>
  </w:footnote>
  <w:footnote w:type="continuationSeparator" w:id="0">
    <w:p w14:paraId="23E43B9B" w14:textId="77777777" w:rsidR="006A66E2" w:rsidRDefault="006A6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4073"/>
    <w:multiLevelType w:val="multilevel"/>
    <w:tmpl w:val="9F924376"/>
    <w:lvl w:ilvl="0">
      <w:start w:val="1"/>
      <w:numFmt w:val="decimal"/>
      <w:pStyle w:val="N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N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30E5D1B"/>
    <w:multiLevelType w:val="multilevel"/>
    <w:tmpl w:val="1BB69A80"/>
    <w:name w:val="seq1"/>
    <w:lvl w:ilvl="0">
      <w:start w:val="1"/>
      <w:numFmt w:val="decimal"/>
      <w:suff w:val="nothing"/>
      <w:lvlText w:val="%1."/>
      <w:lvlJc w:val="left"/>
      <w:pPr>
        <w:ind w:left="0" w:firstLine="170"/>
      </w:pPr>
      <w:rPr>
        <w:b/>
        <w:i w:val="0"/>
      </w:rPr>
    </w:lvl>
    <w:lvl w:ilvl="1">
      <w:start w:val="1"/>
      <w:numFmt w:val="decimal"/>
      <w:suff w:val="space"/>
      <w:lvlText w:val="(%2)"/>
      <w:lvlJc w:val="left"/>
      <w:pPr>
        <w:ind w:left="0" w:firstLine="170"/>
      </w:pPr>
      <w:rPr>
        <w:b w:val="0"/>
        <w:i w:val="0"/>
      </w:r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27"/>
      <w:numFmt w:val="lowerLetter"/>
      <w:lvlText w:val="(%5)"/>
      <w:lvlJc w:val="left"/>
      <w:pPr>
        <w:tabs>
          <w:tab w:val="num" w:pos="1701"/>
        </w:tabs>
        <w:ind w:left="1701" w:hanging="567"/>
      </w:pPr>
    </w:lvl>
    <w:lvl w:ilvl="5">
      <w:start w:val="1"/>
      <w:numFmt w:val="lowerLetter"/>
      <w:lvlText w:val="(%6)"/>
      <w:lvlJc w:val="left"/>
      <w:pPr>
        <w:tabs>
          <w:tab w:val="num" w:pos="720"/>
        </w:tabs>
        <w:ind w:left="720" w:hanging="720"/>
      </w:pPr>
    </w:lvl>
    <w:lvl w:ilvl="6">
      <w:start w:val="1"/>
      <w:numFmt w:val="lowerRoman"/>
      <w:lvlText w:val="(%7)"/>
      <w:lvlJc w:val="left"/>
      <w:pPr>
        <w:tabs>
          <w:tab w:val="num" w:pos="1440"/>
        </w:tabs>
        <w:ind w:left="1440" w:hanging="720"/>
      </w:pPr>
    </w:lvl>
    <w:lvl w:ilvl="7">
      <w:start w:val="1"/>
      <w:numFmt w:val="lowerLetter"/>
      <w:lvlText w:val="(%8)"/>
      <w:lvlJc w:val="left"/>
      <w:pPr>
        <w:tabs>
          <w:tab w:val="num" w:pos="2160"/>
        </w:tabs>
        <w:ind w:left="2160" w:hanging="720"/>
      </w:pPr>
    </w:lvl>
    <w:lvl w:ilvl="8">
      <w:start w:val="1"/>
      <w:numFmt w:val="lowerRoman"/>
      <w:lvlText w:val="(%9)"/>
      <w:lvlJc w:val="left"/>
      <w:pPr>
        <w:tabs>
          <w:tab w:val="num" w:pos="2880"/>
        </w:tabs>
        <w:ind w:left="2880" w:hanging="720"/>
      </w:pPr>
    </w:lvl>
  </w:abstractNum>
  <w:num w:numId="1" w16cid:durableId="233783645">
    <w:abstractNumId w:val="1"/>
  </w:num>
  <w:num w:numId="2" w16cid:durableId="1489129429">
    <w:abstractNumId w:val="1"/>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 w16cid:durableId="74819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2AA5771-40BB-4D25-A7F2-E2FDCF10CB2E}"/>
    <w:docVar w:name="dgnword-eventsink" w:val="47527840"/>
  </w:docVars>
  <w:rsids>
    <w:rsidRoot w:val="00E31435"/>
    <w:rsid w:val="0000144B"/>
    <w:rsid w:val="00012D7C"/>
    <w:rsid w:val="00032851"/>
    <w:rsid w:val="000606DC"/>
    <w:rsid w:val="0007475F"/>
    <w:rsid w:val="00083BCB"/>
    <w:rsid w:val="000C467F"/>
    <w:rsid w:val="000D036F"/>
    <w:rsid w:val="001038B0"/>
    <w:rsid w:val="00110F39"/>
    <w:rsid w:val="00117EC2"/>
    <w:rsid w:val="00126D31"/>
    <w:rsid w:val="00146EC7"/>
    <w:rsid w:val="001679D8"/>
    <w:rsid w:val="00170527"/>
    <w:rsid w:val="001B1B7E"/>
    <w:rsid w:val="001E05F3"/>
    <w:rsid w:val="001E7EC6"/>
    <w:rsid w:val="00214EF2"/>
    <w:rsid w:val="0025220A"/>
    <w:rsid w:val="00265728"/>
    <w:rsid w:val="00280C67"/>
    <w:rsid w:val="002C274E"/>
    <w:rsid w:val="003215CC"/>
    <w:rsid w:val="00391013"/>
    <w:rsid w:val="003B4419"/>
    <w:rsid w:val="003D213B"/>
    <w:rsid w:val="003F3027"/>
    <w:rsid w:val="00430174"/>
    <w:rsid w:val="00435960"/>
    <w:rsid w:val="00471B24"/>
    <w:rsid w:val="00492580"/>
    <w:rsid w:val="00497851"/>
    <w:rsid w:val="004A4A22"/>
    <w:rsid w:val="004C66E5"/>
    <w:rsid w:val="004E2E2A"/>
    <w:rsid w:val="0053485C"/>
    <w:rsid w:val="0054327D"/>
    <w:rsid w:val="00557503"/>
    <w:rsid w:val="005B428E"/>
    <w:rsid w:val="005F6A0F"/>
    <w:rsid w:val="00603B59"/>
    <w:rsid w:val="00605444"/>
    <w:rsid w:val="00624C31"/>
    <w:rsid w:val="006307ED"/>
    <w:rsid w:val="00634BC1"/>
    <w:rsid w:val="00655B1D"/>
    <w:rsid w:val="00661AAB"/>
    <w:rsid w:val="00670BC3"/>
    <w:rsid w:val="006750C7"/>
    <w:rsid w:val="006A66E2"/>
    <w:rsid w:val="006C0248"/>
    <w:rsid w:val="006C13BF"/>
    <w:rsid w:val="006C156A"/>
    <w:rsid w:val="006D686F"/>
    <w:rsid w:val="00770FC2"/>
    <w:rsid w:val="008341EF"/>
    <w:rsid w:val="00872229"/>
    <w:rsid w:val="008E1B16"/>
    <w:rsid w:val="008F0E88"/>
    <w:rsid w:val="00903DCC"/>
    <w:rsid w:val="00911974"/>
    <w:rsid w:val="0091698D"/>
    <w:rsid w:val="0094517B"/>
    <w:rsid w:val="00950099"/>
    <w:rsid w:val="00A243D0"/>
    <w:rsid w:val="00AD0D06"/>
    <w:rsid w:val="00B103FB"/>
    <w:rsid w:val="00B7160C"/>
    <w:rsid w:val="00BC4D6D"/>
    <w:rsid w:val="00BF29C6"/>
    <w:rsid w:val="00C17A97"/>
    <w:rsid w:val="00C454B5"/>
    <w:rsid w:val="00C92D06"/>
    <w:rsid w:val="00CB0735"/>
    <w:rsid w:val="00CF1216"/>
    <w:rsid w:val="00D276BA"/>
    <w:rsid w:val="00D54174"/>
    <w:rsid w:val="00D8780A"/>
    <w:rsid w:val="00D9623C"/>
    <w:rsid w:val="00DE2EFB"/>
    <w:rsid w:val="00E31435"/>
    <w:rsid w:val="00E31CCA"/>
    <w:rsid w:val="00E52513"/>
    <w:rsid w:val="00E543DC"/>
    <w:rsid w:val="00E65772"/>
    <w:rsid w:val="00E85FF1"/>
    <w:rsid w:val="00E9715C"/>
    <w:rsid w:val="00EA3227"/>
    <w:rsid w:val="00EA36E8"/>
    <w:rsid w:val="00EA42DA"/>
    <w:rsid w:val="00EC05A2"/>
    <w:rsid w:val="00ED2A5A"/>
    <w:rsid w:val="00EE4220"/>
    <w:rsid w:val="00F225FE"/>
    <w:rsid w:val="00F22891"/>
    <w:rsid w:val="00F4398A"/>
    <w:rsid w:val="00F4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ED773"/>
  <w15:chartTrackingRefBased/>
  <w15:docId w15:val="{695E1FD5-E6F8-40C4-87A4-E63E3141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3BCB"/>
    <w:pPr>
      <w:spacing w:before="100" w:beforeAutospacing="1" w:after="100" w:afterAutospacing="1"/>
      <w:jc w:val="both"/>
    </w:pPr>
    <w:rPr>
      <w:rFonts w:ascii="Arial" w:hAnsi="Arial"/>
      <w:lang w:val="en-GB" w:eastAsia="en-GB"/>
    </w:rPr>
  </w:style>
  <w:style w:type="paragraph" w:styleId="Heading2">
    <w:name w:val="heading 2"/>
    <w:basedOn w:val="Normal"/>
    <w:next w:val="Normal"/>
    <w:qFormat/>
    <w:pPr>
      <w:keepNext/>
      <w:outlineLvl w:val="1"/>
    </w:pPr>
    <w:rPr>
      <w:rFonts w:ascii="Times New Roman" w:hAnsi="Times New Roman"/>
      <w:sz w:val="24"/>
    </w:rPr>
  </w:style>
  <w:style w:type="paragraph" w:styleId="Heading3">
    <w:name w:val="heading 3"/>
    <w:basedOn w:val="Normal"/>
    <w:next w:val="Normal"/>
    <w:qFormat/>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
    <w:name w:val="N1"/>
    <w:basedOn w:val="Normal"/>
    <w:pPr>
      <w:numPr>
        <w:numId w:val="3"/>
      </w:numPr>
      <w:spacing w:before="160" w:line="220" w:lineRule="atLeast"/>
    </w:pPr>
    <w:rPr>
      <w:rFonts w:ascii="Times New Roman" w:hAnsi="Times New Roman"/>
      <w:sz w:val="21"/>
      <w:lang w:eastAsia="en-US"/>
    </w:rPr>
  </w:style>
  <w:style w:type="paragraph" w:customStyle="1" w:styleId="N3">
    <w:name w:val="N3"/>
    <w:basedOn w:val="Normal"/>
    <w:pPr>
      <w:numPr>
        <w:ilvl w:val="2"/>
        <w:numId w:val="3"/>
      </w:numPr>
      <w:spacing w:before="80" w:line="220" w:lineRule="atLeast"/>
    </w:pPr>
    <w:rPr>
      <w:rFonts w:ascii="Times New Roman" w:hAnsi="Times New Roman"/>
      <w:sz w:val="21"/>
      <w:lang w:eastAsia="en-US"/>
    </w:rPr>
  </w:style>
  <w:style w:type="paragraph" w:customStyle="1" w:styleId="T1">
    <w:name w:val="T1"/>
    <w:basedOn w:val="Normal"/>
    <w:pPr>
      <w:spacing w:before="160" w:line="220" w:lineRule="atLeast"/>
    </w:pPr>
    <w:rPr>
      <w:rFonts w:ascii="Times New Roman" w:hAnsi="Times New Roman"/>
      <w:sz w:val="21"/>
      <w:lang w:eastAsia="en-US"/>
    </w:rPr>
  </w:style>
  <w:style w:type="character" w:customStyle="1" w:styleId="Ref">
    <w:name w:val="Ref"/>
    <w:rPr>
      <w:sz w:val="21"/>
    </w:rPr>
  </w:style>
  <w:style w:type="paragraph" w:customStyle="1" w:styleId="Schedule">
    <w:name w:val="Schedule"/>
    <w:basedOn w:val="Normal"/>
    <w:next w:val="Normal"/>
    <w:pPr>
      <w:keepNext/>
      <w:tabs>
        <w:tab w:val="center" w:pos="4167"/>
        <w:tab w:val="right" w:pos="8335"/>
      </w:tabs>
      <w:spacing w:before="480" w:after="120" w:line="220" w:lineRule="atLeast"/>
      <w:jc w:val="center"/>
    </w:pPr>
    <w:rPr>
      <w:rFonts w:ascii="Times New Roman" w:hAnsi="Times New Roman"/>
      <w:sz w:val="30"/>
      <w:lang w:eastAsia="en-US"/>
    </w:rPr>
  </w:style>
  <w:style w:type="paragraph" w:customStyle="1" w:styleId="ScheduleHead">
    <w:name w:val="ScheduleHead"/>
    <w:basedOn w:val="Schedule"/>
    <w:pPr>
      <w:spacing w:before="120" w:after="100"/>
    </w:pPr>
    <w:rPr>
      <w:sz w:val="28"/>
    </w:rPr>
  </w:style>
  <w:style w:type="paragraph" w:customStyle="1" w:styleId="SubPartHead">
    <w:name w:val="SubPartHead"/>
    <w:basedOn w:val="Normal"/>
    <w:pPr>
      <w:keepNext/>
      <w:tabs>
        <w:tab w:val="center" w:pos="4167"/>
        <w:tab w:val="right" w:pos="8335"/>
      </w:tabs>
      <w:spacing w:before="120"/>
      <w:jc w:val="center"/>
    </w:pPr>
    <w:rPr>
      <w:rFonts w:ascii="Times New Roman" w:hAnsi="Times New Roman"/>
      <w:sz w:val="21"/>
      <w:lang w:eastAsia="en-US"/>
    </w:rPr>
  </w:style>
  <w:style w:type="paragraph" w:customStyle="1" w:styleId="DefPara">
    <w:name w:val="Def Para"/>
    <w:basedOn w:val="Normal"/>
    <w:pPr>
      <w:spacing w:before="80" w:line="220" w:lineRule="atLeast"/>
      <w:ind w:left="340"/>
    </w:pPr>
    <w:rPr>
      <w:rFonts w:ascii="Times New Roman" w:hAnsi="Times New Roman"/>
      <w:sz w:val="21"/>
      <w:lang w:eastAsia="en-US"/>
    </w:rPr>
  </w:style>
  <w:style w:type="character" w:styleId="Hyperlink">
    <w:name w:val="Hyperlink"/>
    <w:rPr>
      <w:color w:val="0000FF"/>
      <w:u w:val="single"/>
    </w:rPr>
  </w:style>
  <w:style w:type="paragraph" w:styleId="Header">
    <w:name w:val="header"/>
    <w:basedOn w:val="Normal"/>
    <w:pPr>
      <w:tabs>
        <w:tab w:val="center" w:pos="4153"/>
        <w:tab w:val="right" w:pos="8306"/>
      </w:tabs>
    </w:pPr>
    <w:rPr>
      <w:rFonts w:ascii="Times New Roman" w:hAnsi="Times New Roman"/>
      <w:sz w:val="24"/>
    </w:rPr>
  </w:style>
  <w:style w:type="paragraph" w:styleId="Footer">
    <w:name w:val="footer"/>
    <w:basedOn w:val="Normal"/>
    <w:link w:val="FooterChar"/>
    <w:pPr>
      <w:tabs>
        <w:tab w:val="center" w:pos="4153"/>
        <w:tab w:val="right" w:pos="8306"/>
      </w:tabs>
    </w:pPr>
    <w:rPr>
      <w:lang w:val="x-none" w:eastAsia="x-none"/>
    </w:rPr>
  </w:style>
  <w:style w:type="paragraph" w:customStyle="1" w:styleId="AgencySubHeadings">
    <w:name w:val="Agency Sub Headings"/>
    <w:autoRedefine/>
    <w:pPr>
      <w:jc w:val="both"/>
    </w:pPr>
    <w:rPr>
      <w:b/>
      <w:sz w:val="48"/>
      <w:lang w:val="en-GB" w:eastAsia="en-GB"/>
    </w:rPr>
  </w:style>
  <w:style w:type="paragraph" w:customStyle="1" w:styleId="Heading3nonum">
    <w:name w:val="Heading 3 nonum"/>
    <w:basedOn w:val="Heading3"/>
    <w:pPr>
      <w:keepNext w:val="0"/>
      <w:keepLines/>
      <w:spacing w:before="120" w:after="0" w:line="270" w:lineRule="exact"/>
    </w:pPr>
    <w:rPr>
      <w:sz w:val="20"/>
      <w:lang w:eastAsia="en-US"/>
    </w:rPr>
  </w:style>
  <w:style w:type="paragraph" w:customStyle="1" w:styleId="Data">
    <w:name w:val="Data"/>
    <w:basedOn w:val="Heading3nonum"/>
    <w:pPr>
      <w:spacing w:before="0"/>
    </w:pPr>
    <w:rPr>
      <w:b/>
    </w:rPr>
  </w:style>
  <w:style w:type="character" w:customStyle="1" w:styleId="change">
    <w:name w:val="change"/>
    <w:rPr>
      <w:color w:val="FF0000"/>
    </w:rPr>
  </w:style>
  <w:style w:type="character" w:customStyle="1" w:styleId="FooterChar">
    <w:name w:val="Footer Char"/>
    <w:link w:val="Footer"/>
    <w:rsid w:val="00083BCB"/>
    <w:rPr>
      <w:rFonts w:ascii="Arial" w:hAnsi="Arial"/>
    </w:rPr>
  </w:style>
  <w:style w:type="paragraph" w:customStyle="1" w:styleId="TemplateCommand">
    <w:name w:val="TemplateCommand"/>
    <w:basedOn w:val="Normal"/>
    <w:next w:val="Normal"/>
    <w:qFormat/>
    <w:rsid w:val="0007475F"/>
    <w:pPr>
      <w:spacing w:before="120" w:beforeAutospacing="0" w:after="120" w:afterAutospacing="0" w:line="264" w:lineRule="auto"/>
    </w:pPr>
    <w:rPr>
      <w:rFonts w:eastAsia="Calibri"/>
      <w:color w:val="C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5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B900E27E21745A03AC893D0C042A8" ma:contentTypeVersion="0" ma:contentTypeDescription="Create a new document." ma:contentTypeScope="" ma:versionID="5fec313d2e9712cef8169ddc08420e3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FF650A9-3414-4E4F-BD5C-8EBFE1D6DC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624213-A400-4BF8-9F09-A9015B9D6B71}">
  <ds:schemaRefs>
    <ds:schemaRef ds:uri="http://schemas.microsoft.com/sharepoint/v3/contenttype/forms"/>
  </ds:schemaRefs>
</ds:datastoreItem>
</file>

<file path=customXml/itemProps3.xml><?xml version="1.0" encoding="utf-8"?>
<ds:datastoreItem xmlns:ds="http://schemas.openxmlformats.org/officeDocument/2006/customXml" ds:itemID="{5E27943E-E1BD-4E91-B1D4-8C3B3EB3E8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[Notification to Local Authority and Agency Regulators]</vt:lpstr>
    </vt:vector>
  </TitlesOfParts>
  <Company>Environment Agency</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to Local Authority and Agency Regulators]</dc:title>
  <dc:subject/>
  <dc:creator>lpowell</dc:creator>
  <cp:keywords/>
  <cp:lastModifiedBy>GKOROS Dimitrios</cp:lastModifiedBy>
  <cp:revision>19</cp:revision>
  <cp:lastPrinted>2005-05-04T06:00:00Z</cp:lastPrinted>
  <dcterms:created xsi:type="dcterms:W3CDTF">2023-04-07T15:33:00Z</dcterms:created>
  <dcterms:modified xsi:type="dcterms:W3CDTF">2023-07-19T14:15:00Z</dcterms:modified>
</cp:coreProperties>
</file>