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878"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7"/>
        <w:gridCol w:w="3751"/>
      </w:tblGrid>
      <w:tr w:rsidR="001441FE" w:rsidRPr="00EC418F" w14:paraId="6BF4F64F" w14:textId="77777777" w:rsidTr="000601EA">
        <w:trPr>
          <w:trHeight w:val="1493"/>
        </w:trPr>
        <w:tc>
          <w:tcPr>
            <w:tcW w:w="6127" w:type="dxa"/>
            <w:shd w:val="clear" w:color="auto" w:fill="000000" w:themeFill="text1"/>
          </w:tcPr>
          <w:p w14:paraId="05C2680E" w14:textId="77777777" w:rsidR="001441FE" w:rsidRDefault="001441FE" w:rsidP="000601EA">
            <w:pPr>
              <w:spacing w:before="120" w:beforeAutospacing="0" w:after="120" w:afterAutospacing="0"/>
              <w:jc w:val="left"/>
              <w:rPr>
                <w:color w:val="FFFFFF" w:themeColor="background1"/>
                <w:sz w:val="16"/>
              </w:rPr>
            </w:pPr>
            <w:r w:rsidRPr="009651DD">
              <w:rPr>
                <w:color w:val="FFFFFF" w:themeColor="background1"/>
                <w:sz w:val="16"/>
              </w:rPr>
              <w:br w:type="page"/>
            </w:r>
          </w:p>
          <w:p w14:paraId="0E1E9191" w14:textId="77777777" w:rsidR="001441FE" w:rsidRPr="009651DD" w:rsidRDefault="001441FE" w:rsidP="000601EA">
            <w:pPr>
              <w:spacing w:before="120" w:beforeAutospacing="0" w:after="120" w:afterAutospacing="0"/>
              <w:jc w:val="left"/>
              <w:rPr>
                <w:rFonts w:ascii="Arial Black" w:hAnsi="Arial Black"/>
                <w:color w:val="FFFFFF" w:themeColor="background1"/>
              </w:rPr>
            </w:pPr>
            <w:r w:rsidRPr="009651DD">
              <w:rPr>
                <w:rFonts w:ascii="Arial Black" w:hAnsi="Arial Black"/>
                <w:color w:val="FFFFFF" w:themeColor="background1"/>
              </w:rPr>
              <w:t>Statutory Notice: Further Information</w:t>
            </w:r>
          </w:p>
        </w:tc>
        <w:tc>
          <w:tcPr>
            <w:tcW w:w="3751" w:type="dxa"/>
            <w:shd w:val="clear" w:color="auto" w:fill="auto"/>
            <w:vAlign w:val="center"/>
          </w:tcPr>
          <w:p w14:paraId="45C32F28" w14:textId="77777777" w:rsidR="001441FE" w:rsidRPr="002A4027" w:rsidRDefault="001441FE" w:rsidP="000601EA">
            <w:pPr>
              <w:jc w:val="center"/>
              <w:rPr>
                <w:rFonts w:cs="Arial"/>
              </w:rPr>
            </w:pPr>
            <w:bookmarkStart w:id="0" w:name="competentAuthorityLogo"/>
            <w:r>
              <w:rPr>
                <w:noProof/>
              </w:rPr>
              <w:drawing>
                <wp:inline distT="0" distB="0" distL="0" distR="0" wp14:anchorId="64EAB4B2" wp14:editId="1B22F299">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6" cstate="print"/>
                          <a:stretch>
                            <a:fillRect/>
                          </a:stretch>
                        </pic:blipFill>
                        <pic:spPr>
                          <a:xfrm>
                            <a:off x="0" y="0"/>
                            <a:ext cx="2157984" cy="2313432"/>
                          </a:xfrm>
                          <a:prstGeom prst="rect">
                            <a:avLst/>
                          </a:prstGeom>
                        </pic:spPr>
                      </pic:pic>
                    </a:graphicData>
                  </a:graphic>
                </wp:inline>
              </w:drawing>
            </w:r>
            <w:bookmarkEnd w:id="0"/>
          </w:p>
        </w:tc>
      </w:tr>
    </w:tbl>
    <w:p w14:paraId="56505D0E" w14:textId="77777777" w:rsidR="001441FE" w:rsidRPr="002A615D" w:rsidRDefault="001441FE" w:rsidP="001441FE">
      <w:pPr>
        <w:jc w:val="left"/>
        <w:rPr>
          <w:rFonts w:cs="Arial"/>
        </w:rPr>
      </w:pPr>
      <w:r w:rsidRPr="002A615D">
        <w:rPr>
          <w:rFonts w:cs="Arial"/>
        </w:rPr>
        <w:t>The Greenhouse Gas Emissions Trading Scheme Regulations 2012 (SI 2012 No. 3038) (the Regulations)</w:t>
      </w:r>
    </w:p>
    <w:p w14:paraId="640ECC55" w14:textId="77777777" w:rsidR="001441FE" w:rsidRPr="00EC418F" w:rsidRDefault="001441FE" w:rsidP="001441FE">
      <w:pPr>
        <w:jc w:val="left"/>
        <w:rPr>
          <w:rFonts w:cs="Arial"/>
        </w:rPr>
      </w:pPr>
      <w:r w:rsidRPr="002A615D">
        <w:rPr>
          <w:rFonts w:cs="Arial"/>
        </w:rPr>
        <w:t>Regulation 6</w:t>
      </w:r>
    </w:p>
    <w:p w14:paraId="1EAACA10" w14:textId="77777777" w:rsidR="001441FE" w:rsidRPr="00EC418F" w:rsidRDefault="001441FE" w:rsidP="001441FE">
      <w:pPr>
        <w:pStyle w:val="Heading1"/>
      </w:pPr>
      <w:r w:rsidRPr="00EC418F">
        <w:t>Notice Requiring Further Information</w:t>
      </w:r>
    </w:p>
    <w:p w14:paraId="19168422" w14:textId="77777777" w:rsidR="001441FE" w:rsidRDefault="001441FE" w:rsidP="001441FE">
      <w:pPr>
        <w:jc w:val="left"/>
        <w:rPr>
          <w:rFonts w:cs="Arial"/>
        </w:rPr>
      </w:pPr>
      <w:r w:rsidRPr="002A615D">
        <w:rPr>
          <w:b/>
        </w:rPr>
        <w:t>Permit reference:</w:t>
      </w:r>
      <w:r w:rsidRPr="002A615D">
        <w:t xml:space="preserve"> </w:t>
      </w:r>
      <w:r>
        <w:rPr>
          <w:rFonts w:cs="Arial"/>
        </w:rPr>
        <w:fldChar w:fldCharType="begin"/>
      </w:r>
      <w:r>
        <w:rPr>
          <w:rFonts w:cs="Arial"/>
        </w:rPr>
        <w:instrText xml:space="preserve"> MERGEFIELD  ${(permitId)!}  \* MERGEFORMAT </w:instrText>
      </w:r>
      <w:r>
        <w:rPr>
          <w:rFonts w:cs="Arial"/>
        </w:rPr>
        <w:fldChar w:fldCharType="separate"/>
      </w:r>
      <w:r>
        <w:rPr>
          <w:rFonts w:cs="Arial"/>
          <w:noProof/>
        </w:rPr>
        <w:t>«${(permitId)!}»</w:t>
      </w:r>
      <w:r>
        <w:rPr>
          <w:rFonts w:cs="Arial"/>
        </w:rPr>
        <w:fldChar w:fldCharType="end"/>
      </w:r>
    </w:p>
    <w:p w14:paraId="0FD7C84C" w14:textId="77777777" w:rsidR="001441FE" w:rsidRPr="002A615D" w:rsidRDefault="001441FE" w:rsidP="001441FE">
      <w:pPr>
        <w:jc w:val="left"/>
        <w:rPr>
          <w:rFonts w:cs="Arial"/>
        </w:rPr>
      </w:pPr>
      <w:r w:rsidRPr="007E094A">
        <w:t xml:space="preserve">To: </w:t>
      </w:r>
      <w:r w:rsidR="009F4682">
        <w:fldChar w:fldCharType="begin"/>
      </w:r>
      <w:r w:rsidR="009F4682">
        <w:instrText xml:space="preserve"> MERGEFIELD  ${(account.legalEntityName)!}  \* MERGEFORMAT </w:instrText>
      </w:r>
      <w:r w:rsidR="009F4682">
        <w:fldChar w:fldCharType="separate"/>
      </w:r>
      <w:r>
        <w:rPr>
          <w:noProof/>
        </w:rPr>
        <w:t>«${(account.legalEntityName)!}»</w:t>
      </w:r>
      <w:r w:rsidR="009F4682">
        <w:rPr>
          <w:noProof/>
        </w:rPr>
        <w:fldChar w:fldCharType="end"/>
      </w:r>
      <w:r w:rsidRPr="002A615D">
        <w:rPr>
          <w:rFonts w:cs="Arial"/>
        </w:rPr>
        <w:t xml:space="preserve"> (the Operator),</w:t>
      </w:r>
    </w:p>
    <w:p w14:paraId="642BCB12" w14:textId="77777777" w:rsidR="001441FE" w:rsidRPr="002A615D" w:rsidRDefault="001441FE" w:rsidP="001441FE">
      <w:pPr>
        <w:spacing w:before="120" w:beforeAutospacing="0" w:after="0" w:afterAutospacing="0"/>
        <w:jc w:val="left"/>
        <w:rPr>
          <w:rFonts w:cs="Arial"/>
        </w:rPr>
      </w:pPr>
      <w:r w:rsidRPr="002A615D">
        <w:rPr>
          <w:rFonts w:cs="Arial"/>
        </w:rPr>
        <w:t>whose (Registered) office address is</w:t>
      </w:r>
    </w:p>
    <w:p w14:paraId="7F1A6BF8" w14:textId="77777777" w:rsidR="001441FE" w:rsidRDefault="001441FE" w:rsidP="001441FE">
      <w:pPr>
        <w:spacing w:before="120" w:after="0"/>
        <w:rPr>
          <w:rFonts w:cs="Arial"/>
        </w:rPr>
      </w:pPr>
      <w:r>
        <w:rPr>
          <w:rFonts w:cs="Arial"/>
        </w:rPr>
        <w:fldChar w:fldCharType="begin"/>
      </w:r>
      <w:r>
        <w:rPr>
          <w:rFonts w:cs="Arial"/>
        </w:rPr>
        <w:instrText xml:space="preserve"> MERGEFIELD  ${(account.legalEntityLocation)!}  \* MERGEFORMAT </w:instrText>
      </w:r>
      <w:r>
        <w:rPr>
          <w:rFonts w:cs="Arial"/>
        </w:rPr>
        <w:fldChar w:fldCharType="separate"/>
      </w:r>
      <w:r>
        <w:rPr>
          <w:rFonts w:cs="Arial"/>
          <w:noProof/>
        </w:rPr>
        <w:t>«${(account.legalEntityLocation)!}»</w:t>
      </w:r>
      <w:r>
        <w:rPr>
          <w:rFonts w:cs="Arial"/>
        </w:rPr>
        <w:fldChar w:fldCharType="end"/>
      </w:r>
    </w:p>
    <w:p w14:paraId="33AD01A8" w14:textId="77777777" w:rsidR="001441FE" w:rsidRPr="002A615D" w:rsidRDefault="001441FE" w:rsidP="001441FE">
      <w:pPr>
        <w:spacing w:before="120" w:beforeAutospacing="0" w:after="0" w:afterAutospacing="0"/>
        <w:jc w:val="left"/>
        <w:rPr>
          <w:rFonts w:cs="Arial"/>
        </w:rPr>
      </w:pPr>
      <w:r w:rsidRPr="002A615D">
        <w:rPr>
          <w:rFonts w:cs="Arial"/>
        </w:rPr>
        <w:t>which relates to the operation of (part of) the Installation(s) at</w:t>
      </w:r>
    </w:p>
    <w:p w14:paraId="0F25478D" w14:textId="77777777" w:rsidR="001441FE" w:rsidRPr="007E094A" w:rsidRDefault="009F4682" w:rsidP="001441FE">
      <w:pPr>
        <w:spacing w:before="120" w:beforeAutospacing="0" w:after="0" w:afterAutospacing="0"/>
        <w:jc w:val="left"/>
      </w:pPr>
      <w:r>
        <w:fldChar w:fldCharType="begin"/>
      </w:r>
      <w:r>
        <w:instrText xml:space="preserve"> MERGEFIELD  ${(account.siteName)!}  \* MERGEFORMAT </w:instrText>
      </w:r>
      <w:r>
        <w:fldChar w:fldCharType="separate"/>
      </w:r>
      <w:r w:rsidR="001441FE">
        <w:rPr>
          <w:noProof/>
        </w:rPr>
        <w:t>«${(account.siteName)!}»</w:t>
      </w:r>
      <w:r>
        <w:rPr>
          <w:noProof/>
        </w:rPr>
        <w:fldChar w:fldCharType="end"/>
      </w:r>
    </w:p>
    <w:p w14:paraId="2436A492" w14:textId="1001FED2" w:rsidR="001441FE" w:rsidRDefault="009F4682" w:rsidP="001441FE">
      <w:pPr>
        <w:rPr>
          <w:noProof/>
        </w:rPr>
      </w:pPr>
      <w:r>
        <w:fldChar w:fldCharType="begin"/>
      </w:r>
      <w:r>
        <w:instrText xml:space="preserve"> MERGEFIELD  ${(account.location)!}  \* MERGEFORMAT </w:instrText>
      </w:r>
      <w:r>
        <w:fldChar w:fldCharType="separate"/>
      </w:r>
      <w:r w:rsidR="001441FE">
        <w:rPr>
          <w:noProof/>
        </w:rPr>
        <w:t>«${(account.location)!}»</w:t>
      </w:r>
      <w:r>
        <w:rPr>
          <w:noProof/>
        </w:rPr>
        <w:fldChar w:fldCharType="end"/>
      </w:r>
    </w:p>
    <w:p w14:paraId="3E0CFA4F" w14:textId="2DAA1D54" w:rsidR="001441FE" w:rsidRDefault="001441FE" w:rsidP="009F4682">
      <w:pPr>
        <w:jc w:val="left"/>
        <w:rPr>
          <w:rFonts w:cs="Arial"/>
        </w:rPr>
      </w:pP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2A615D">
        <w:rPr>
          <w:rFonts w:cs="Arial"/>
        </w:rPr>
        <w:t xml:space="preserve">, in exercise of its powers under Regulation 6 of the above Regulations, requires you to furnish such further information as is detailed in the attached Schedule. The information, which is for the purpose of determining or reviewing </w:t>
      </w:r>
      <w:fldSimple w:instr=" MERGEFIELD  ${(workflow.requestTypeInfo)!}  \* MERGEFORMAT ">
        <w:r>
          <w:rPr>
            <w:noProof/>
          </w:rPr>
          <w:t>«${(workflow.requestTypeInfo)!}»</w:t>
        </w:r>
      </w:fldSimple>
      <w:r w:rsidRPr="00132543">
        <w:rPr>
          <w:rStyle w:val="change"/>
          <w:rFonts w:cs="Arial"/>
          <w:color w:val="auto"/>
        </w:rPr>
        <w:t>,</w:t>
      </w:r>
      <w:r w:rsidRPr="002A615D">
        <w:rPr>
          <w:rFonts w:cs="Arial"/>
        </w:rPr>
        <w:t xml:space="preserve"> should be </w:t>
      </w:r>
      <w:r w:rsidR="009F4682">
        <w:rPr>
          <w:rFonts w:cs="Arial"/>
        </w:rPr>
        <w:t xml:space="preserve">provided by </w:t>
      </w:r>
      <w:r w:rsidRPr="002A615D">
        <w:rPr>
          <w:rFonts w:cs="Arial"/>
        </w:rPr>
        <w:t xml:space="preserve">completing the </w:t>
      </w:r>
      <w:proofErr w:type="spellStart"/>
      <w:r w:rsidRPr="002A615D">
        <w:rPr>
          <w:rFonts w:cs="Arial"/>
        </w:rPr>
        <w:t>task</w:t>
      </w:r>
      <w:r w:rsidR="009F4682">
        <w:rPr>
          <w:rFonts w:cs="Arial"/>
        </w:rPr>
        <w:t>list</w:t>
      </w:r>
      <w:proofErr w:type="spellEnd"/>
      <w:r w:rsidR="009F4682">
        <w:rPr>
          <w:rFonts w:cs="Arial"/>
        </w:rPr>
        <w:t xml:space="preserve"> item</w:t>
      </w:r>
      <w:r w:rsidRPr="002A615D">
        <w:rPr>
          <w:rFonts w:cs="Arial"/>
        </w:rPr>
        <w:t xml:space="preserve"> in </w:t>
      </w:r>
      <w:r w:rsidR="009F4682">
        <w:rPr>
          <w:rFonts w:cs="Arial"/>
        </w:rPr>
        <w:t xml:space="preserve">the ‘Manage your UK ETS reporting’ service, </w:t>
      </w:r>
      <w:r w:rsidRPr="002A615D">
        <w:rPr>
          <w:rFonts w:cs="Arial"/>
        </w:rPr>
        <w:t xml:space="preserve">no later than </w:t>
      </w:r>
      <w:r w:rsidR="00B603D3">
        <w:fldChar w:fldCharType="begin"/>
      </w:r>
      <w:r w:rsidR="00B603D3">
        <w:instrText xml:space="preserve"> MERGEFIELD  "${params.deadline?date?string('dd MMMM yyyy')}" </w:instrText>
      </w:r>
      <w:r w:rsidR="00B603D3">
        <w:fldChar w:fldCharType="separate"/>
      </w:r>
      <w:r w:rsidR="00B603D3">
        <w:rPr>
          <w:noProof/>
        </w:rPr>
        <w:t>«${workflow.params.deadline?date?string('»</w:t>
      </w:r>
      <w:r w:rsidR="00B603D3">
        <w:fldChar w:fldCharType="end"/>
      </w:r>
      <w:r w:rsidRPr="002A615D">
        <w:rPr>
          <w:rFonts w:cs="Arial"/>
        </w:rPr>
        <w:t>.</w:t>
      </w:r>
    </w:p>
    <w:p w14:paraId="7A10AAE0" w14:textId="77777777" w:rsidR="00FB1628" w:rsidRPr="00EC418F" w:rsidRDefault="00FB1628" w:rsidP="001441FE">
      <w:pPr>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173" w:type="dxa"/>
          <w:bottom w:w="86" w:type="dxa"/>
          <w:right w:w="173" w:type="dxa"/>
        </w:tblCellMar>
        <w:tblLook w:val="0000" w:firstRow="0" w:lastRow="0" w:firstColumn="0" w:lastColumn="0" w:noHBand="0" w:noVBand="0"/>
      </w:tblPr>
      <w:tblGrid>
        <w:gridCol w:w="2626"/>
        <w:gridCol w:w="7127"/>
      </w:tblGrid>
      <w:tr w:rsidR="001441FE" w:rsidRPr="00EC418F" w14:paraId="61D63EA3" w14:textId="77777777" w:rsidTr="000601EA">
        <w:trPr>
          <w:trHeight w:hRule="exact" w:val="404"/>
        </w:trPr>
        <w:tc>
          <w:tcPr>
            <w:tcW w:w="1061" w:type="pct"/>
            <w:tcBorders>
              <w:top w:val="nil"/>
              <w:left w:val="nil"/>
              <w:right w:val="nil"/>
            </w:tcBorders>
            <w:vAlign w:val="center"/>
          </w:tcPr>
          <w:p w14:paraId="12EB8F47" w14:textId="77777777" w:rsidR="001441FE" w:rsidRPr="00EC418F" w:rsidRDefault="001441FE" w:rsidP="000601EA">
            <w:pPr>
              <w:jc w:val="left"/>
            </w:pPr>
            <w:r w:rsidRPr="00EC418F">
              <w:t>Signed</w:t>
            </w:r>
          </w:p>
        </w:tc>
        <w:tc>
          <w:tcPr>
            <w:tcW w:w="3939" w:type="pct"/>
            <w:tcBorders>
              <w:top w:val="nil"/>
              <w:left w:val="nil"/>
              <w:right w:val="nil"/>
            </w:tcBorders>
            <w:vAlign w:val="center"/>
          </w:tcPr>
          <w:p w14:paraId="71E463D1" w14:textId="77777777" w:rsidR="001441FE" w:rsidRPr="00EC418F" w:rsidRDefault="001441FE" w:rsidP="000601EA">
            <w:pPr>
              <w:jc w:val="left"/>
            </w:pPr>
            <w:r w:rsidRPr="00EC418F">
              <w:t>Date</w:t>
            </w:r>
          </w:p>
        </w:tc>
      </w:tr>
      <w:tr w:rsidR="001441FE" w:rsidRPr="00EC418F" w14:paraId="1B3BFEE7" w14:textId="77777777" w:rsidTr="000601EA">
        <w:trPr>
          <w:trHeight w:val="548"/>
        </w:trPr>
        <w:tc>
          <w:tcPr>
            <w:tcW w:w="1061" w:type="pct"/>
            <w:vAlign w:val="center"/>
          </w:tcPr>
          <w:p w14:paraId="732DDAD6" w14:textId="77777777" w:rsidR="001441FE" w:rsidRPr="00EC418F" w:rsidRDefault="001441FE" w:rsidP="000601EA">
            <w:pPr>
              <w:jc w:val="center"/>
            </w:pPr>
            <w:bookmarkStart w:id="1" w:name="signature"/>
            <w:r>
              <w:rPr>
                <w:noProof/>
              </w:rPr>
              <w:lastRenderedPageBreak/>
              <w:drawing>
                <wp:inline distT="0" distB="0" distL="0" distR="0" wp14:anchorId="26C19A92" wp14:editId="6C539559">
                  <wp:extent cx="1440000" cy="1539310"/>
                  <wp:effectExtent l="0" t="0" r="8255" b="3810"/>
                  <wp:docPr id="2"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6" cstate="print"/>
                          <a:stretch>
                            <a:fillRect/>
                          </a:stretch>
                        </pic:blipFill>
                        <pic:spPr>
                          <a:xfrm>
                            <a:off x="0" y="0"/>
                            <a:ext cx="1440000" cy="1539310"/>
                          </a:xfrm>
                          <a:prstGeom prst="rect">
                            <a:avLst/>
                          </a:prstGeom>
                        </pic:spPr>
                      </pic:pic>
                    </a:graphicData>
                  </a:graphic>
                </wp:inline>
              </w:drawing>
            </w:r>
            <w:bookmarkEnd w:id="1"/>
          </w:p>
        </w:tc>
        <w:tc>
          <w:tcPr>
            <w:tcW w:w="3939" w:type="pct"/>
            <w:vAlign w:val="center"/>
          </w:tcPr>
          <w:p w14:paraId="41314BF6" w14:textId="19AC5B47" w:rsidR="001441FE" w:rsidRPr="00EC418F" w:rsidRDefault="00B603D3" w:rsidP="000601EA">
            <w:pPr>
              <w:jc w:val="left"/>
            </w:pPr>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7AE91EC" w14:textId="77777777" w:rsidR="001441FE" w:rsidRPr="00EC418F" w:rsidRDefault="001441FE" w:rsidP="001441FE">
      <w:pPr>
        <w:jc w:val="left"/>
        <w:rPr>
          <w:rFonts w:cs="Arial"/>
        </w:rPr>
      </w:pPr>
      <w:r>
        <w:rPr>
          <w:rFonts w:cs="Arial"/>
        </w:rPr>
        <w:fldChar w:fldCharType="begin"/>
      </w:r>
      <w:r>
        <w:rPr>
          <w:rFonts w:cs="Arial"/>
        </w:rPr>
        <w:instrText xml:space="preserve"> MERGEFIELD  ${signatory.fullName}  \* MERGEFORMAT </w:instrText>
      </w:r>
      <w:r>
        <w:rPr>
          <w:rFonts w:cs="Arial"/>
        </w:rPr>
        <w:fldChar w:fldCharType="separate"/>
      </w:r>
      <w:r>
        <w:rPr>
          <w:rFonts w:cs="Arial"/>
          <w:noProof/>
        </w:rPr>
        <w:t>«${signatory.fullName}»</w:t>
      </w:r>
      <w:r>
        <w:rPr>
          <w:rFonts w:cs="Arial"/>
        </w:rPr>
        <w:fldChar w:fldCharType="end"/>
      </w:r>
    </w:p>
    <w:p w14:paraId="2F20F8CE" w14:textId="77777777" w:rsidR="001441FE" w:rsidRPr="00EC418F" w:rsidRDefault="001441FE" w:rsidP="001441FE">
      <w:pPr>
        <w:jc w:val="left"/>
        <w:rPr>
          <w:rFonts w:cs="Arial"/>
          <w:b/>
        </w:rPr>
      </w:pPr>
      <w:r w:rsidRPr="00EC418F">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r w:rsidRPr="00EC418F">
        <w:rPr>
          <w:rFonts w:cs="Arial"/>
          <w:b/>
        </w:rPr>
        <w:t xml:space="preserve"> </w:t>
      </w:r>
    </w:p>
    <w:p w14:paraId="21168B9D" w14:textId="77777777" w:rsidR="00104682" w:rsidRDefault="001441FE" w:rsidP="001441FE">
      <w:pPr>
        <w:rPr>
          <w:rFonts w:cs="Arial"/>
        </w:rPr>
      </w:pPr>
      <w:r w:rsidRPr="00257F34">
        <w:rPr>
          <w:rFonts w:cs="Arial"/>
        </w:rPr>
        <w:br w:type="page"/>
      </w:r>
    </w:p>
    <w:p w14:paraId="3775F345" w14:textId="77777777" w:rsidR="00104682" w:rsidRPr="002A615D" w:rsidRDefault="00104682" w:rsidP="00104682">
      <w:pPr>
        <w:rPr>
          <w:rFonts w:cs="Arial"/>
          <w:b/>
        </w:rPr>
      </w:pPr>
      <w:r w:rsidRPr="002A615D">
        <w:rPr>
          <w:rFonts w:cs="Arial"/>
          <w:b/>
        </w:rPr>
        <w:lastRenderedPageBreak/>
        <w:t>What the law says with regard to this notice</w:t>
      </w:r>
    </w:p>
    <w:p w14:paraId="4302604E" w14:textId="77777777" w:rsidR="00104682" w:rsidRPr="002A615D" w:rsidRDefault="00104682" w:rsidP="00104682">
      <w:pPr>
        <w:rPr>
          <w:rFonts w:cs="Arial"/>
        </w:rPr>
      </w:pPr>
      <w:r w:rsidRPr="002A615D">
        <w:rPr>
          <w:rFonts w:cs="Arial"/>
        </w:rPr>
        <w:t>The Greenhouse Gas Emissions Trading Scheme Regulations 2012 (S.I. 2012 No.</w:t>
      </w:r>
      <w:r>
        <w:rPr>
          <w:rFonts w:cs="Arial"/>
        </w:rPr>
        <w:t xml:space="preserve"> 3038</w:t>
      </w:r>
      <w:r w:rsidRPr="002A615D">
        <w:rPr>
          <w:rFonts w:cs="Arial"/>
        </w:rPr>
        <w:t xml:space="preserve">) say: </w:t>
      </w:r>
    </w:p>
    <w:p w14:paraId="4D3559B1" w14:textId="77777777" w:rsidR="00104682" w:rsidRPr="002A615D" w:rsidRDefault="00104682" w:rsidP="00104682">
      <w:pPr>
        <w:rPr>
          <w:rFonts w:cs="Arial"/>
          <w:b/>
        </w:rPr>
      </w:pPr>
      <w:r w:rsidRPr="002A615D">
        <w:rPr>
          <w:rFonts w:cs="Arial"/>
          <w:b/>
        </w:rPr>
        <w:t>Schedule 3(1)(11)</w:t>
      </w:r>
    </w:p>
    <w:p w14:paraId="12BEAE79" w14:textId="6A105B78" w:rsidR="00104682" w:rsidRPr="002A615D" w:rsidRDefault="00104682" w:rsidP="00104682">
      <w:pPr>
        <w:rPr>
          <w:rFonts w:cs="Arial"/>
        </w:rPr>
      </w:pPr>
      <w:r w:rsidRPr="002A615D">
        <w:rPr>
          <w:rFonts w:cs="Arial"/>
        </w:rPr>
        <w:t xml:space="preserve">that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2A615D">
        <w:rPr>
          <w:rFonts w:cs="Arial"/>
        </w:rPr>
        <w:t xml:space="preserve"> may require the applicant to provide such further information specified in the notice as it may require for the purpose of determining the application;</w:t>
      </w:r>
    </w:p>
    <w:p w14:paraId="38382343" w14:textId="77777777" w:rsidR="00104682" w:rsidRPr="002A615D" w:rsidRDefault="00104682" w:rsidP="00104682">
      <w:pPr>
        <w:rPr>
          <w:rFonts w:cs="Arial"/>
        </w:rPr>
      </w:pPr>
      <w:r w:rsidRPr="002A615D">
        <w:rPr>
          <w:rFonts w:cs="Arial"/>
          <w:b/>
        </w:rPr>
        <w:t>Schedule 3(1)(12)</w:t>
      </w:r>
    </w:p>
    <w:p w14:paraId="5CAD89DE" w14:textId="7AE6BCD5" w:rsidR="00104682" w:rsidRPr="002A615D" w:rsidRDefault="00104682" w:rsidP="00104682">
      <w:pPr>
        <w:rPr>
          <w:rFonts w:cs="Arial"/>
        </w:rPr>
      </w:pPr>
      <w:r w:rsidRPr="002A615D">
        <w:rPr>
          <w:rFonts w:cs="Arial"/>
        </w:rPr>
        <w:t xml:space="preserve">that if the applicant fails to provide the required further information by the end of the specified period (or by such later date as may be agreed by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2A615D">
        <w:rPr>
          <w:rFonts w:cs="Arial"/>
        </w:rPr>
        <w:t xml:space="preserve">),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2A615D">
        <w:rPr>
          <w:rFonts w:cs="Arial"/>
        </w:rPr>
        <w:t xml:space="preserve"> may treat the failure as a deemed withdrawal of the application if it sends a notice to that effect.</w:t>
      </w:r>
    </w:p>
    <w:p w14:paraId="088F0343" w14:textId="77777777" w:rsidR="00104682" w:rsidRPr="00104682" w:rsidRDefault="00104682" w:rsidP="00104682">
      <w:pPr>
        <w:rPr>
          <w:rFonts w:cs="Arial"/>
          <w:b/>
          <w:bCs/>
        </w:rPr>
      </w:pPr>
      <w:r w:rsidRPr="00104682">
        <w:rPr>
          <w:b/>
          <w:bCs/>
        </w:rPr>
        <w:t>Schedule 3(2)(2)(b)</w:t>
      </w:r>
    </w:p>
    <w:p w14:paraId="717CCD3F" w14:textId="404131B2" w:rsidR="00104682" w:rsidRPr="002A615D" w:rsidRDefault="00104682" w:rsidP="00104682">
      <w:pPr>
        <w:rPr>
          <w:rFonts w:cs="Arial"/>
        </w:rPr>
      </w:pPr>
      <w:r w:rsidRPr="002A615D">
        <w:rPr>
          <w:rFonts w:cs="Arial"/>
        </w:rPr>
        <w:t xml:space="preserve">For the purposes of calculating the time allowed for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2A615D">
        <w:rPr>
          <w:rFonts w:cs="Arial"/>
        </w:rPr>
        <w:t xml:space="preserve"> to determine your application, no account is taken of the period starting when this Notice is served and ending on the date the applicant provides the specified information.</w:t>
      </w:r>
    </w:p>
    <w:p w14:paraId="5BDAD4A8" w14:textId="77777777" w:rsidR="00104682" w:rsidRPr="002A615D" w:rsidRDefault="00104682" w:rsidP="00104682">
      <w:pPr>
        <w:rPr>
          <w:rFonts w:cs="Arial"/>
          <w:b/>
        </w:rPr>
      </w:pPr>
      <w:r w:rsidRPr="002A615D">
        <w:rPr>
          <w:rFonts w:cs="Arial"/>
          <w:b/>
        </w:rPr>
        <w:t>You should note that:</w:t>
      </w:r>
    </w:p>
    <w:p w14:paraId="751D2B16" w14:textId="33BE462E" w:rsidR="00104682" w:rsidRPr="002A615D" w:rsidRDefault="00104682" w:rsidP="00104682">
      <w:pPr>
        <w:rPr>
          <w:rFonts w:cs="Arial"/>
        </w:rPr>
      </w:pPr>
      <w:r w:rsidRPr="002A615D">
        <w:rPr>
          <w:rFonts w:cs="Arial"/>
        </w:rPr>
        <w:t xml:space="preserve">The Data Protection Act requires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2A615D">
        <w:rPr>
          <w:rFonts w:cs="Arial"/>
        </w:rPr>
        <w:t xml:space="preserve"> to advise its customers how data relating to individuals will be processed and disclosed.</w:t>
      </w:r>
    </w:p>
    <w:p w14:paraId="7B0AE712" w14:textId="5ECF1094" w:rsidR="00104682" w:rsidRPr="002A615D" w:rsidRDefault="00104682" w:rsidP="00104682">
      <w:pPr>
        <w:rPr>
          <w:rFonts w:cs="Arial"/>
        </w:rPr>
      </w:pPr>
      <w:r w:rsidRPr="002A615D">
        <w:rPr>
          <w:rFonts w:cs="Arial"/>
        </w:rPr>
        <w:t xml:space="preserve">The information provided by yourselves will be processed by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2A615D">
        <w:rPr>
          <w:rFonts w:cs="Arial"/>
        </w:rPr>
        <w:t xml:space="preserve"> to deal with your application, to monitor compliance with the licence/permit/registration conditions, to process renewals, and for maintaining the relevant public register(s).</w:t>
      </w:r>
    </w:p>
    <w:p w14:paraId="6C4F95F2" w14:textId="77777777" w:rsidR="00104682" w:rsidRPr="002A615D" w:rsidRDefault="00104682" w:rsidP="00104682">
      <w:pPr>
        <w:rPr>
          <w:rFonts w:cs="Arial"/>
        </w:rPr>
      </w:pPr>
      <w:r w:rsidRPr="002A615D">
        <w:rPr>
          <w:rFonts w:cs="Arial"/>
        </w:rPr>
        <w:t>We may also process and/or disclose it in connection with the following:</w:t>
      </w:r>
    </w:p>
    <w:p w14:paraId="44386138" w14:textId="77777777" w:rsidR="00104682" w:rsidRPr="002A615D" w:rsidRDefault="00104682" w:rsidP="00104682">
      <w:pPr>
        <w:rPr>
          <w:rFonts w:cs="Arial"/>
        </w:rPr>
      </w:pPr>
      <w:r w:rsidRPr="002A615D">
        <w:rPr>
          <w:rFonts w:cs="Arial"/>
        </w:rPr>
        <w:t>offering/providing you with our literature/services relating to environmental matters;</w:t>
      </w:r>
    </w:p>
    <w:p w14:paraId="41F6885F" w14:textId="77777777" w:rsidR="00104682" w:rsidRPr="002A615D" w:rsidRDefault="00104682" w:rsidP="00104682">
      <w:pPr>
        <w:rPr>
          <w:rFonts w:cs="Arial"/>
        </w:rPr>
      </w:pPr>
      <w:r w:rsidRPr="002A615D">
        <w:rPr>
          <w:rFonts w:cs="Arial"/>
        </w:rPr>
        <w:t>consulting with the public, public bodies and other organisations (e.g. Health and Safety Executive Local Authorities, Emergency Services, DECC) on environmental issues;</w:t>
      </w:r>
    </w:p>
    <w:p w14:paraId="29DA74FD" w14:textId="77777777" w:rsidR="00104682" w:rsidRPr="002A615D" w:rsidRDefault="00104682" w:rsidP="00104682">
      <w:pPr>
        <w:rPr>
          <w:rFonts w:cs="Arial"/>
        </w:rPr>
      </w:pPr>
      <w:r w:rsidRPr="002A615D">
        <w:rPr>
          <w:rFonts w:cs="Arial"/>
        </w:rPr>
        <w:t>carrying out statistical analysis, research and development on environmental issues;</w:t>
      </w:r>
    </w:p>
    <w:p w14:paraId="3CC6C489" w14:textId="77777777" w:rsidR="00104682" w:rsidRPr="002A615D" w:rsidRDefault="00104682" w:rsidP="00104682">
      <w:pPr>
        <w:rPr>
          <w:rFonts w:cs="Arial"/>
        </w:rPr>
      </w:pPr>
      <w:r w:rsidRPr="002A615D">
        <w:rPr>
          <w:rFonts w:cs="Arial"/>
        </w:rPr>
        <w:t>providing public register information to enquirers;</w:t>
      </w:r>
    </w:p>
    <w:p w14:paraId="306E7F35" w14:textId="77777777" w:rsidR="00104682" w:rsidRPr="002A615D" w:rsidRDefault="00104682" w:rsidP="00104682">
      <w:pPr>
        <w:rPr>
          <w:rFonts w:cs="Arial"/>
        </w:rPr>
      </w:pPr>
      <w:r w:rsidRPr="002A615D">
        <w:rPr>
          <w:rFonts w:cs="Arial"/>
        </w:rPr>
        <w:t xml:space="preserve">investigating possible breaches of environmental law and taking any resulting action; </w:t>
      </w:r>
    </w:p>
    <w:p w14:paraId="1A12DA04" w14:textId="77777777" w:rsidR="00104682" w:rsidRPr="002A615D" w:rsidRDefault="00104682" w:rsidP="00104682">
      <w:pPr>
        <w:rPr>
          <w:rFonts w:cs="Arial"/>
        </w:rPr>
      </w:pPr>
      <w:r w:rsidRPr="002A615D">
        <w:rPr>
          <w:rFonts w:cs="Arial"/>
        </w:rPr>
        <w:t>preventing breaches of environmental law; and</w:t>
      </w:r>
    </w:p>
    <w:p w14:paraId="6042830C" w14:textId="77777777" w:rsidR="00104682" w:rsidRPr="002A615D" w:rsidRDefault="00104682" w:rsidP="00104682">
      <w:pPr>
        <w:rPr>
          <w:rFonts w:cs="Arial"/>
        </w:rPr>
      </w:pPr>
      <w:r w:rsidRPr="002A615D">
        <w:rPr>
          <w:rFonts w:cs="Arial"/>
        </w:rPr>
        <w:t>assessing customer service satisfaction and improving our service.</w:t>
      </w:r>
    </w:p>
    <w:p w14:paraId="72AA5B04" w14:textId="77777777" w:rsidR="00104682" w:rsidRPr="002A615D" w:rsidRDefault="00104682" w:rsidP="00104682">
      <w:pPr>
        <w:rPr>
          <w:rFonts w:cs="Arial"/>
        </w:rPr>
      </w:pPr>
      <w:r w:rsidRPr="002A615D">
        <w:rPr>
          <w:rFonts w:cs="Arial"/>
        </w:rPr>
        <w:t>We may pass it on to our agents/representatives to do these things on our behalf.</w:t>
      </w:r>
    </w:p>
    <w:p w14:paraId="0C72ABBB" w14:textId="02AFF982" w:rsidR="00104682" w:rsidRPr="002A615D" w:rsidRDefault="00104682" w:rsidP="00104682">
      <w:pPr>
        <w:rPr>
          <w:rFonts w:cs="Arial"/>
        </w:rPr>
      </w:pPr>
      <w:r w:rsidRPr="002A615D">
        <w:rPr>
          <w:rFonts w:cs="Arial"/>
        </w:rPr>
        <w:t xml:space="preserve">The information submitted in respect of this application will be subject to public access to information requirements, including the Environmental Information Regulations 2004. If you consider that any information you provide in connection with your application should be treated as commercially confidential, please let us know. However, you should be aware that under the provisions of the Freedom of Information Act 2000 and regulations made under it, </w:t>
      </w:r>
      <w:r>
        <w:rPr>
          <w:rFonts w:cs="Arial"/>
        </w:rPr>
        <w:fldChar w:fldCharType="begin"/>
      </w:r>
      <w:r>
        <w:rPr>
          <w:rFonts w:cs="Arial"/>
        </w:rPr>
        <w:instrText xml:space="preserve"> MERGEFIELD  ${competentAuthority.name}  \* MERGEFORMAT </w:instrText>
      </w:r>
      <w:r>
        <w:rPr>
          <w:rFonts w:cs="Arial"/>
        </w:rPr>
        <w:fldChar w:fldCharType="separate"/>
      </w:r>
      <w:r>
        <w:rPr>
          <w:rFonts w:cs="Arial"/>
          <w:noProof/>
        </w:rPr>
        <w:t>«${competentAuthority.name}»</w:t>
      </w:r>
      <w:r>
        <w:rPr>
          <w:rFonts w:cs="Arial"/>
        </w:rPr>
        <w:fldChar w:fldCharType="end"/>
      </w:r>
      <w:r w:rsidRPr="002A615D">
        <w:rPr>
          <w:rFonts w:cs="Arial"/>
        </w:rPr>
        <w:t xml:space="preserve"> may be obliged to disclose information even where the applicant requests that it is kept confidential.</w:t>
      </w:r>
    </w:p>
    <w:p w14:paraId="20FE7093" w14:textId="77777777" w:rsidR="001441FE" w:rsidRPr="00CF7D75" w:rsidRDefault="001441FE" w:rsidP="001441FE">
      <w:pPr>
        <w:jc w:val="left"/>
        <w:rPr>
          <w:rFonts w:cs="Arial"/>
          <w:b/>
        </w:rPr>
      </w:pPr>
      <w:r w:rsidRPr="00EC418F">
        <w:rPr>
          <w:rFonts w:cs="Arial"/>
          <w:sz w:val="22"/>
          <w:szCs w:val="22"/>
        </w:rPr>
        <w:br w:type="page"/>
      </w:r>
      <w:r w:rsidRPr="00EC418F">
        <w:rPr>
          <w:rFonts w:cs="Arial"/>
          <w:b/>
        </w:rPr>
        <w:lastRenderedPageBreak/>
        <w:t>SCHEDULE</w:t>
      </w:r>
    </w:p>
    <w:tbl>
      <w:tblPr>
        <w:tblW w:w="99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73" w:type="dxa"/>
          <w:bottom w:w="86" w:type="dxa"/>
          <w:right w:w="173" w:type="dxa"/>
        </w:tblCellMar>
        <w:tblLook w:val="04A0" w:firstRow="1" w:lastRow="0" w:firstColumn="1" w:lastColumn="0" w:noHBand="0" w:noVBand="1"/>
      </w:tblPr>
      <w:tblGrid>
        <w:gridCol w:w="1525"/>
        <w:gridCol w:w="8444"/>
      </w:tblGrid>
      <w:tr w:rsidR="001441FE" w:rsidRPr="00EC418F" w14:paraId="2B9F296C" w14:textId="77777777" w:rsidTr="000601EA">
        <w:trPr>
          <w:trHeight w:val="377"/>
        </w:trPr>
        <w:tc>
          <w:tcPr>
            <w:tcW w:w="1525" w:type="dxa"/>
            <w:vAlign w:val="center"/>
          </w:tcPr>
          <w:p w14:paraId="5C317D75" w14:textId="77777777" w:rsidR="001441FE" w:rsidRPr="00EC418F" w:rsidRDefault="001441FE" w:rsidP="000601EA">
            <w:pPr>
              <w:jc w:val="left"/>
              <w:rPr>
                <w:b/>
              </w:rPr>
            </w:pPr>
            <w:r w:rsidRPr="00EC418F">
              <w:rPr>
                <w:b/>
              </w:rPr>
              <w:t>Item number</w:t>
            </w:r>
          </w:p>
        </w:tc>
        <w:tc>
          <w:tcPr>
            <w:tcW w:w="8444" w:type="dxa"/>
            <w:vAlign w:val="center"/>
          </w:tcPr>
          <w:p w14:paraId="71A6EB56" w14:textId="77777777" w:rsidR="001441FE" w:rsidRPr="00EC418F" w:rsidRDefault="001441FE" w:rsidP="000601EA">
            <w:pPr>
              <w:jc w:val="left"/>
              <w:rPr>
                <w:b/>
              </w:rPr>
            </w:pPr>
            <w:r w:rsidRPr="00EC418F">
              <w:rPr>
                <w:b/>
              </w:rPr>
              <w:t>Further information required</w:t>
            </w:r>
          </w:p>
        </w:tc>
      </w:tr>
      <w:tr w:rsidR="001441FE" w:rsidRPr="00031E47" w14:paraId="58DE5DFE" w14:textId="77777777" w:rsidTr="000601EA">
        <w:trPr>
          <w:trHeight w:val="458"/>
        </w:trPr>
        <w:tc>
          <w:tcPr>
            <w:tcW w:w="1525" w:type="dxa"/>
            <w:vAlign w:val="center"/>
          </w:tcPr>
          <w:p w14:paraId="1404CC5C" w14:textId="77777777" w:rsidR="001441FE" w:rsidRPr="00EC418F" w:rsidRDefault="009F4682" w:rsidP="000601EA">
            <w:pPr>
              <w:jc w:val="left"/>
            </w:pPr>
            <w:r>
              <w:fldChar w:fldCharType="begin"/>
            </w:r>
            <w:r>
              <w:instrText xml:space="preserve"> MERGEFIELD  "${question?index + 1}"  \* MERGEFORMAT </w:instrText>
            </w:r>
            <w:r>
              <w:fldChar w:fldCharType="separate"/>
            </w:r>
            <w:r w:rsidR="001441FE">
              <w:rPr>
                <w:noProof/>
              </w:rPr>
              <w:t>«${question?index + 1}»</w:t>
            </w:r>
            <w:r>
              <w:rPr>
                <w:noProof/>
              </w:rPr>
              <w:fldChar w:fldCharType="end"/>
            </w:r>
          </w:p>
        </w:tc>
        <w:tc>
          <w:tcPr>
            <w:tcW w:w="8444" w:type="dxa"/>
            <w:vAlign w:val="center"/>
          </w:tcPr>
          <w:p w14:paraId="17209AC6" w14:textId="2576F3FE" w:rsidR="001441FE" w:rsidRPr="0071075D" w:rsidRDefault="00D86C2B" w:rsidP="000601EA">
            <w:pPr>
              <w:jc w:val="left"/>
            </w:pPr>
            <w:r>
              <w:fldChar w:fldCharType="begin"/>
            </w:r>
            <w:r>
              <w:instrText xml:space="preserve"> MERGEFIELD  "@before-row[#list</w:instrText>
            </w:r>
            <w:r w:rsidR="007C18DC">
              <w:instrText xml:space="preserve"> </w:instrText>
            </w:r>
            <w:r>
              <w:instrText xml:space="preserve">params.questions as question]"  \* MERGEFORMAT </w:instrText>
            </w:r>
            <w:r>
              <w:fldChar w:fldCharType="separate"/>
            </w:r>
            <w:r w:rsidR="001441FE">
              <w:rPr>
                <w:noProof/>
              </w:rPr>
              <w:t>«@before-row[#list workflow.params.questi»</w:t>
            </w:r>
            <w:r>
              <w:rPr>
                <w:noProof/>
              </w:rPr>
              <w:fldChar w:fldCharType="end"/>
            </w:r>
            <w:r w:rsidR="001441FE">
              <w:fldChar w:fldCharType="begin"/>
            </w:r>
            <w:r w:rsidR="001441FE" w:rsidRPr="0071075D">
              <w:instrText xml:space="preserve"> MERGEFIELD  ${question}  \* MERGEFORMAT </w:instrText>
            </w:r>
            <w:r w:rsidR="001441FE">
              <w:fldChar w:fldCharType="separate"/>
            </w:r>
            <w:r w:rsidR="001441FE" w:rsidRPr="0071075D">
              <w:rPr>
                <w:noProof/>
              </w:rPr>
              <w:t>«${question}»</w:t>
            </w:r>
            <w:r w:rsidR="001441FE">
              <w:fldChar w:fldCharType="end"/>
            </w:r>
            <w:r w:rsidR="009F4682">
              <w:fldChar w:fldCharType="begin"/>
            </w:r>
            <w:r w:rsidR="009F4682">
              <w:instrText xml:space="preserve"> MERGEFIELD  @after-row[/#list]  \* MERGEFORMAT </w:instrText>
            </w:r>
            <w:r w:rsidR="009F4682">
              <w:fldChar w:fldCharType="separate"/>
            </w:r>
            <w:r w:rsidR="001441FE">
              <w:rPr>
                <w:noProof/>
              </w:rPr>
              <w:t>«@after-row[/#list]»</w:t>
            </w:r>
            <w:r w:rsidR="009F4682">
              <w:rPr>
                <w:noProof/>
              </w:rPr>
              <w:fldChar w:fldCharType="end"/>
            </w:r>
          </w:p>
        </w:tc>
      </w:tr>
    </w:tbl>
    <w:p w14:paraId="65C8BEB9" w14:textId="77777777" w:rsidR="001441FE" w:rsidRPr="0071075D" w:rsidRDefault="001441FE" w:rsidP="001441FE"/>
    <w:p w14:paraId="6149BD29" w14:textId="77777777" w:rsidR="001441FE" w:rsidRPr="0071075D" w:rsidRDefault="001441FE" w:rsidP="001441FE"/>
    <w:p w14:paraId="0F852D62" w14:textId="77777777" w:rsidR="00345BD9" w:rsidRPr="001441FE" w:rsidRDefault="00345BD9" w:rsidP="001441FE"/>
    <w:sectPr w:rsidR="00345BD9" w:rsidRPr="001441FE" w:rsidSect="00755AA8">
      <w:footerReference w:type="even" r:id="rId7"/>
      <w:footerReference w:type="default" r:id="rId8"/>
      <w:footerReference w:type="first" r:id="rId9"/>
      <w:pgSz w:w="11907" w:h="16840" w:code="9"/>
      <w:pgMar w:top="1440" w:right="1077" w:bottom="1440" w:left="1077" w:header="289" w:footer="28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82A9E" w14:textId="77777777" w:rsidR="00AB54A6" w:rsidRDefault="00AB54A6" w:rsidP="001441FE">
      <w:pPr>
        <w:spacing w:before="0" w:after="0"/>
      </w:pPr>
      <w:r>
        <w:separator/>
      </w:r>
    </w:p>
  </w:endnote>
  <w:endnote w:type="continuationSeparator" w:id="0">
    <w:p w14:paraId="21FA921D" w14:textId="77777777" w:rsidR="00AB54A6" w:rsidRDefault="00AB54A6" w:rsidP="001441F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56E04" w14:textId="77777777" w:rsidR="00095AA7" w:rsidRDefault="009F4682" w:rsidP="009E77F9">
    <w:pPr>
      <w:pStyle w:val="Footer"/>
      <w:tabs>
        <w:tab w:val="clear" w:pos="4153"/>
        <w:tab w:val="clear" w:pos="8306"/>
        <w:tab w:val="left" w:pos="5115"/>
      </w:tabs>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80453" w14:textId="77777777" w:rsidR="00095AA7" w:rsidRDefault="009F4682" w:rsidP="00274A4C">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14DD" w14:textId="5AACB5F0" w:rsidR="001441FE" w:rsidRPr="001441FE" w:rsidRDefault="001441FE">
    <w:pPr>
      <w:pStyle w:val="Footer"/>
      <w:rPr>
        <w:sz w:val="16"/>
        <w:szCs w:val="16"/>
      </w:rPr>
    </w:pPr>
    <w:r>
      <w:rPr>
        <w:sz w:val="16"/>
        <w:szCs w:val="16"/>
      </w:rPr>
      <w:t>Cyfoeth Naturiol Cymru / Natural Resources Wales, Ty Cambria, 29 Newport Road, Cardiff CF24 0TP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4F7F5" w14:textId="77777777" w:rsidR="00AB54A6" w:rsidRDefault="00AB54A6" w:rsidP="001441FE">
      <w:pPr>
        <w:spacing w:before="0" w:after="0"/>
      </w:pPr>
      <w:r>
        <w:separator/>
      </w:r>
    </w:p>
  </w:footnote>
  <w:footnote w:type="continuationSeparator" w:id="0">
    <w:p w14:paraId="32CCCB56" w14:textId="77777777" w:rsidR="00AB54A6" w:rsidRDefault="00AB54A6" w:rsidP="001441F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B2D"/>
    <w:rsid w:val="00104682"/>
    <w:rsid w:val="00132543"/>
    <w:rsid w:val="001441FE"/>
    <w:rsid w:val="002A1B2D"/>
    <w:rsid w:val="00345BD9"/>
    <w:rsid w:val="007325E9"/>
    <w:rsid w:val="007C18DC"/>
    <w:rsid w:val="007F5619"/>
    <w:rsid w:val="00806C8A"/>
    <w:rsid w:val="009F4682"/>
    <w:rsid w:val="00AB54A6"/>
    <w:rsid w:val="00B208FE"/>
    <w:rsid w:val="00B603D3"/>
    <w:rsid w:val="00C36AD4"/>
    <w:rsid w:val="00D86C2B"/>
    <w:rsid w:val="00FB1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8FC90B"/>
  <w15:chartTrackingRefBased/>
  <w15:docId w15:val="{AA31632A-DD98-4528-B1DA-DB598071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1FE"/>
    <w:pPr>
      <w:spacing w:before="100" w:beforeAutospacing="1" w:after="100" w:afterAutospacing="1" w:line="240" w:lineRule="auto"/>
      <w:jc w:val="both"/>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1441FE"/>
    <w:pPr>
      <w:keepLines/>
      <w:spacing w:before="240" w:beforeAutospacing="0" w:after="120" w:afterAutospacing="0"/>
      <w:jc w:val="left"/>
      <w:outlineLvl w:val="0"/>
    </w:pPr>
    <w:rPr>
      <w:spacing w:val="-4"/>
      <w:sz w:val="4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41FE"/>
    <w:rPr>
      <w:rFonts w:ascii="Arial" w:eastAsia="Times New Roman" w:hAnsi="Arial" w:cs="Times New Roman"/>
      <w:spacing w:val="-4"/>
      <w:sz w:val="48"/>
      <w:szCs w:val="20"/>
      <w:lang w:val="en-GB"/>
    </w:rPr>
  </w:style>
  <w:style w:type="paragraph" w:styleId="Footer">
    <w:name w:val="footer"/>
    <w:basedOn w:val="Normal"/>
    <w:link w:val="FooterChar"/>
    <w:rsid w:val="001441FE"/>
    <w:pPr>
      <w:tabs>
        <w:tab w:val="center" w:pos="4153"/>
        <w:tab w:val="right" w:pos="8306"/>
      </w:tabs>
    </w:pPr>
  </w:style>
  <w:style w:type="character" w:customStyle="1" w:styleId="FooterChar">
    <w:name w:val="Footer Char"/>
    <w:basedOn w:val="DefaultParagraphFont"/>
    <w:link w:val="Footer"/>
    <w:rsid w:val="001441FE"/>
    <w:rPr>
      <w:rFonts w:ascii="Arial" w:eastAsia="Times New Roman" w:hAnsi="Arial" w:cs="Times New Roman"/>
      <w:sz w:val="20"/>
      <w:szCs w:val="20"/>
      <w:lang w:val="en-GB" w:eastAsia="en-GB"/>
    </w:rPr>
  </w:style>
  <w:style w:type="character" w:customStyle="1" w:styleId="change">
    <w:name w:val="change"/>
    <w:rsid w:val="001441FE"/>
    <w:rPr>
      <w:color w:val="FF0000"/>
    </w:rPr>
  </w:style>
  <w:style w:type="paragraph" w:styleId="Header">
    <w:name w:val="header"/>
    <w:basedOn w:val="Normal"/>
    <w:link w:val="HeaderChar"/>
    <w:uiPriority w:val="99"/>
    <w:unhideWhenUsed/>
    <w:rsid w:val="001441FE"/>
    <w:pPr>
      <w:tabs>
        <w:tab w:val="center" w:pos="4680"/>
        <w:tab w:val="right" w:pos="9360"/>
      </w:tabs>
      <w:spacing w:before="0" w:after="0"/>
    </w:pPr>
  </w:style>
  <w:style w:type="character" w:customStyle="1" w:styleId="HeaderChar">
    <w:name w:val="Header Char"/>
    <w:basedOn w:val="DefaultParagraphFont"/>
    <w:link w:val="Header"/>
    <w:uiPriority w:val="99"/>
    <w:rsid w:val="001441FE"/>
    <w:rPr>
      <w:rFonts w:ascii="Arial" w:eastAsia="Times New Roman" w:hAnsi="Arial" w:cs="Times New Roman"/>
      <w:sz w:val="20"/>
      <w:szCs w:val="20"/>
      <w:lang w:val="en-GB" w:eastAsia="en-GB"/>
    </w:rPr>
  </w:style>
  <w:style w:type="character" w:styleId="CommentReference">
    <w:name w:val="annotation reference"/>
    <w:semiHidden/>
    <w:rsid w:val="001441FE"/>
    <w:rPr>
      <w:sz w:val="16"/>
      <w:szCs w:val="16"/>
    </w:rPr>
  </w:style>
  <w:style w:type="paragraph" w:styleId="CommentText">
    <w:name w:val="annotation text"/>
    <w:basedOn w:val="Normal"/>
    <w:link w:val="CommentTextChar"/>
    <w:semiHidden/>
    <w:rsid w:val="001441FE"/>
  </w:style>
  <w:style w:type="character" w:customStyle="1" w:styleId="CommentTextChar">
    <w:name w:val="Comment Text Char"/>
    <w:basedOn w:val="DefaultParagraphFont"/>
    <w:link w:val="CommentText"/>
    <w:semiHidden/>
    <w:rsid w:val="001441FE"/>
    <w:rPr>
      <w:rFonts w:ascii="Arial" w:eastAsia="Times New Roman" w:hAnsi="Arial" w:cs="Times New Roman"/>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781</Words>
  <Characters>4455</Characters>
  <Application>Microsoft Office Word</Application>
  <DocSecurity>4</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Beveridge3, Tim (BEIS)</cp:lastModifiedBy>
  <cp:revision>2</cp:revision>
  <dcterms:created xsi:type="dcterms:W3CDTF">2023-05-31T14:06:00Z</dcterms:created>
  <dcterms:modified xsi:type="dcterms:W3CDTF">2023-05-31T14:06:00Z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2023-05-31T14:04:21Z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4e8cc921-ba1d-46f1-9f66-c006a2365d27</vt:lpwstr>
  </property>
  <property fmtid="{D5CDD505-2E9C-101B-9397-08002B2CF9AE}" pid="8" name="MSIP_Label_ba62f585-b40f-4ab9-bafe-39150f03d124_ContentBits">
    <vt:lpwstr>0</vt:lpwstr>
  </property>
</Properties>
</file>