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9370D2">
        <w:trPr>
          <w:trHeight w:val="1408"/>
        </w:trPr>
        <w:tc>
          <w:tcPr>
            <w:tcW w:w="6127" w:type="dxa"/>
            <w:shd w:val="clear" w:color="auto" w:fill="000000" w:themeFill="text1"/>
          </w:tcPr>
          <w:p w14:paraId="05C2680E" w14:textId="36CE8004" w:rsidR="001441FE" w:rsidRDefault="008879E3" w:rsidP="009370D2">
            <w:pPr>
              <w:pStyle w:val="TemplateCommand"/>
              <w:spacing w:before="0" w:after="0"/>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A72F40" w:rsidRDefault="00A72F40" w:rsidP="009370D2">
            <w:pPr>
              <w:spacing w:before="0" w:beforeAutospacing="0" w:after="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6B296F" w:rsidP="009370D2">
            <w:pPr>
              <w:pStyle w:val="TemplateCommand"/>
              <w:spacing w:before="0" w:after="0"/>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Default="00A72F40" w:rsidP="009370D2">
            <w:pPr>
              <w:spacing w:before="0" w:beforeAutospacing="0" w:after="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0E1E9191" w14:textId="51F6C7DA" w:rsidR="006B296F" w:rsidRPr="00DE788F" w:rsidRDefault="006B296F" w:rsidP="009370D2">
            <w:pPr>
              <w:pStyle w:val="TemplateCommand"/>
              <w:spacing w:before="0" w:after="0"/>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tc>
        <w:tc>
          <w:tcPr>
            <w:tcW w:w="3751" w:type="dxa"/>
            <w:vAlign w:val="center"/>
          </w:tcPr>
          <w:p w14:paraId="45C32F28" w14:textId="2A4ADB79" w:rsidR="001441FE" w:rsidRPr="002A4027" w:rsidRDefault="0086741F" w:rsidP="00BF07E7">
            <w:pPr>
              <w:jc w:val="center"/>
              <w:rPr>
                <w:rFonts w:cs="Arial"/>
              </w:rPr>
            </w:pPr>
            <w:bookmarkStart w:id="0" w:name="competentAuthorityLogo2"/>
            <w:r>
              <w:rPr>
                <w:rFonts w:cs="Arial"/>
                <w:noProof/>
                <w:lang w:val="el-GR" w:eastAsia="el-GR"/>
              </w:rPr>
              <w:drawing>
                <wp:inline distT="0" distB="0" distL="0" distR="0" wp14:anchorId="14D28734" wp14:editId="6B998BFD">
                  <wp:extent cx="2156400" cy="543600"/>
                  <wp:effectExtent l="0" t="0" r="0" b="8890"/>
                  <wp:docPr id="142113310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00" cy="543600"/>
                          </a:xfrm>
                          <a:prstGeom prst="rect">
                            <a:avLst/>
                          </a:prstGeom>
                          <a:noFill/>
                        </pic:spPr>
                      </pic:pic>
                    </a:graphicData>
                  </a:graphic>
                </wp:inline>
              </w:drawing>
            </w:r>
            <w:bookmarkEnd w:id="0"/>
          </w:p>
        </w:tc>
      </w:tr>
    </w:tbl>
    <w:p w14:paraId="28D4EF4A" w14:textId="77777777" w:rsidR="005015D6" w:rsidRDefault="006E65DC" w:rsidP="005015D6">
      <w:pPr>
        <w:pStyle w:val="TemplateCommand"/>
      </w:pPr>
      <w:fldSimple w:instr=" MERGEFIELD  &quot;[#if params.doal.determination.articleReasonGroupType=='ARTICLE_34H_REASONS']&quot;  \* MERGEFORMAT ">
        <w:r w:rsidR="005015D6">
          <w:rPr>
            <w:noProof/>
          </w:rPr>
          <w:t>«[#if params.doal.determination.articleRe»</w:t>
        </w:r>
      </w:fldSimple>
    </w:p>
    <w:p w14:paraId="0BECC1DA" w14:textId="77777777" w:rsidR="005015D6" w:rsidRDefault="005015D6" w:rsidP="005015D6">
      <w:pPr>
        <w:rPr>
          <w:b/>
          <w:bCs/>
          <w:sz w:val="22"/>
          <w:szCs w:val="22"/>
        </w:rPr>
      </w:pPr>
      <w:r>
        <w:rPr>
          <w:b/>
          <w:bCs/>
          <w:sz w:val="22"/>
          <w:szCs w:val="22"/>
        </w:rPr>
        <w:t>THE GREENHOUSE GAS EMISSIONS TRADING SCHEME ORDER (SI 2020/1265) (the Order)</w:t>
      </w:r>
    </w:p>
    <w:p w14:paraId="14D5851D" w14:textId="77777777" w:rsidR="005015D6" w:rsidRDefault="006E65DC" w:rsidP="005015D6">
      <w:pPr>
        <w:pStyle w:val="TemplateCommand"/>
        <w:rPr>
          <w:noProof/>
        </w:rPr>
      </w:pPr>
      <w:fldSimple w:instr=" MERGEFIELD  [/#if]  \* MERGEFORMAT ">
        <w:r w:rsidR="005015D6">
          <w:rPr>
            <w:noProof/>
          </w:rPr>
          <w:t>«[/#if]»</w:t>
        </w:r>
      </w:fldSimple>
    </w:p>
    <w:p w14:paraId="5E6076DC" w14:textId="77777777" w:rsidR="005015D6" w:rsidRDefault="006E65DC" w:rsidP="005015D6">
      <w:pPr>
        <w:pStyle w:val="TemplateCommand"/>
      </w:pPr>
      <w:fldSimple w:instr=" MERGEFIELD  &quot;[#if params.doal.determination.articleReasonGroupType=='ARTICLE_5_REASONS']&quot;  \* MERGEFORMAT ">
        <w:r w:rsidR="005015D6">
          <w:rPr>
            <w:noProof/>
          </w:rPr>
          <w:t>«[#if params.doal.determination.articleRe»</w:t>
        </w:r>
      </w:fldSimple>
    </w:p>
    <w:p w14:paraId="35BCC125" w14:textId="77777777" w:rsidR="005015D6" w:rsidRDefault="005015D6" w:rsidP="005015D6">
      <w:pPr>
        <w:rPr>
          <w:b/>
          <w:bCs/>
          <w:sz w:val="22"/>
          <w:szCs w:val="22"/>
        </w:rPr>
      </w:pPr>
      <w:r>
        <w:rPr>
          <w:b/>
          <w:bCs/>
          <w:sz w:val="22"/>
          <w:szCs w:val="22"/>
        </w:rPr>
        <w:t>UK ETS – FREE ALLOCATION REGULATION</w:t>
      </w:r>
    </w:p>
    <w:p w14:paraId="254A7F83" w14:textId="77777777" w:rsidR="005015D6" w:rsidRDefault="006E65DC" w:rsidP="005015D6">
      <w:pPr>
        <w:pStyle w:val="TemplateCommand"/>
        <w:rPr>
          <w:noProof/>
        </w:rPr>
      </w:pPr>
      <w:fldSimple w:instr=" MERGEFIELD  [/#if]  \* MERGEFORMAT ">
        <w:r w:rsidR="005015D6">
          <w:rPr>
            <w:noProof/>
          </w:rPr>
          <w:t>«[/#if]»</w:t>
        </w:r>
      </w:fldSimple>
    </w:p>
    <w:p w14:paraId="360A7A9D" w14:textId="77777777" w:rsidR="005015D6" w:rsidRDefault="006E65DC" w:rsidP="005015D6">
      <w:pPr>
        <w:pStyle w:val="TemplateCommand"/>
      </w:pPr>
      <w:fldSimple w:instr=" MERGEFIELD  &quot;[#if params.doal.determination.articleReasonGroupType=='ARTICLE_6A_REASONS']&quot;  \* MERGEFORMAT ">
        <w:r w:rsidR="005015D6">
          <w:rPr>
            <w:noProof/>
          </w:rPr>
          <w:t>«[#if params.doal.determination.articleRe»</w:t>
        </w:r>
      </w:fldSimple>
    </w:p>
    <w:p w14:paraId="4B0EB173" w14:textId="77777777" w:rsidR="005015D6" w:rsidRDefault="005015D6" w:rsidP="005015D6">
      <w:pPr>
        <w:rPr>
          <w:b/>
          <w:bCs/>
          <w:sz w:val="22"/>
          <w:szCs w:val="22"/>
        </w:rPr>
      </w:pPr>
      <w:r>
        <w:rPr>
          <w:b/>
          <w:bCs/>
          <w:sz w:val="22"/>
          <w:szCs w:val="22"/>
        </w:rPr>
        <w:t>UK ETS – ACTIVITY LEVEL CHANGES REGULATION</w:t>
      </w:r>
    </w:p>
    <w:p w14:paraId="0DBA6F82" w14:textId="77777777" w:rsidR="005015D6" w:rsidRDefault="006E65DC" w:rsidP="005015D6">
      <w:pPr>
        <w:pStyle w:val="TemplateCommand"/>
        <w:rPr>
          <w:noProof/>
        </w:rPr>
      </w:pPr>
      <w:fldSimple w:instr=" MERGEFIELD  [/#if]  \* MERGEFORMAT ">
        <w:r w:rsidR="005015D6">
          <w:rPr>
            <w:noProof/>
          </w:rPr>
          <w:t>«[/#if]»</w:t>
        </w:r>
      </w:fldSimple>
    </w:p>
    <w:p w14:paraId="7104C6DF" w14:textId="4235468F" w:rsidR="00C85766" w:rsidRDefault="00C85766" w:rsidP="003A53A5">
      <w:pPr>
        <w:spacing w:before="0" w:beforeAutospacing="0" w:after="0" w:afterAutospacing="0"/>
        <w:rPr>
          <w:rFonts w:cs="Arial"/>
          <w:b/>
          <w:bCs/>
          <w:sz w:val="24"/>
          <w:szCs w:val="24"/>
        </w:rPr>
      </w:pPr>
    </w:p>
    <w:p w14:paraId="10E0B079" w14:textId="3931F5DA" w:rsidR="00AA4F92" w:rsidRPr="00AA4F92" w:rsidRDefault="00AA4F92" w:rsidP="00AA4F92">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5F70449B" w:rsidR="00535373" w:rsidRDefault="00535373" w:rsidP="003A53A5">
      <w:pPr>
        <w:spacing w:before="0" w:beforeAutospacing="0" w:after="0" w:afterAutospacing="0"/>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3A53A5">
      <w:pPr>
        <w:pStyle w:val="TemplateCommand"/>
        <w:spacing w:before="0" w:after="0"/>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67815C6C" w14:textId="77777777" w:rsidR="00331B58" w:rsidRPr="00331B58" w:rsidRDefault="00331B58" w:rsidP="003A53A5">
      <w:pPr>
        <w:spacing w:before="0" w:beforeAutospacing="0" w:after="0" w:afterAutospacing="0"/>
        <w:rPr>
          <w:rFonts w:cs="Arial"/>
          <w:b/>
          <w:bCs/>
          <w:sz w:val="24"/>
          <w:szCs w:val="24"/>
        </w:rPr>
      </w:pPr>
    </w:p>
    <w:p w14:paraId="023E9234" w14:textId="5545880E" w:rsidR="00535373" w:rsidRDefault="00535373" w:rsidP="00B80C0D">
      <w:pPr>
        <w:spacing w:before="120" w:beforeAutospacing="0" w:after="120" w:afterAutospacing="0"/>
        <w:rPr>
          <w:rFonts w:cs="Arial"/>
          <w:b/>
          <w:bCs/>
          <w:sz w:val="32"/>
          <w:szCs w:val="32"/>
        </w:rPr>
      </w:pPr>
      <w:r w:rsidRPr="00C43714">
        <w:rPr>
          <w:rFonts w:cs="Arial"/>
          <w:b/>
          <w:bCs/>
          <w:sz w:val="32"/>
          <w:szCs w:val="32"/>
        </w:rPr>
        <w:t>Notice of Approval of Allocation</w:t>
      </w:r>
    </w:p>
    <w:p w14:paraId="07CD37E6" w14:textId="0CBB2D3B" w:rsidR="00EE3EE7" w:rsidRPr="00EE3EE7" w:rsidRDefault="00535373" w:rsidP="00EE3EE7">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0EEF278E" w:rsidR="00535373" w:rsidRDefault="001441FE" w:rsidP="0049252D">
      <w:pPr>
        <w:spacing w:before="120" w:beforeAutospacing="0" w:after="120" w:afterAutospacing="0"/>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49252D">
      <w:pPr>
        <w:spacing w:before="120" w:beforeAutospacing="0" w:after="120" w:afterAutospacing="0"/>
        <w:jc w:val="left"/>
        <w:rPr>
          <w:rFonts w:cs="Arial"/>
        </w:rPr>
      </w:pPr>
      <w:r>
        <w:rPr>
          <w:rFonts w:cs="Arial"/>
          <w:b/>
        </w:rPr>
        <w:t>R</w:t>
      </w:r>
      <w:r w:rsidRPr="00D97C3A">
        <w:rPr>
          <w:rFonts w:cs="Arial"/>
          <w:b/>
        </w:rPr>
        <w:t>eference:</w:t>
      </w:r>
      <w:r w:rsidRPr="00D97C3A">
        <w:rPr>
          <w:rFonts w:cs="Arial"/>
        </w:rPr>
        <w:t xml:space="preserve"> </w:t>
      </w:r>
      <w:fldSimple w:instr="MERGEFIELD  ${workflow.requestId}  \* MERGEFORMAT">
        <w:r>
          <w:rPr>
            <w:noProof/>
          </w:rPr>
          <w:t>«${workflow.requestId}»</w:t>
        </w:r>
      </w:fldSimple>
    </w:p>
    <w:p w14:paraId="7FF5E53D" w14:textId="6236089B" w:rsidR="008D2CB6" w:rsidRPr="0049252D" w:rsidRDefault="0049252D" w:rsidP="0049252D">
      <w:pPr>
        <w:spacing w:before="120" w:beforeAutospacing="0" w:after="120" w:afterAutospacing="0" w:line="360" w:lineRule="auto"/>
        <w:rPr>
          <w:rFonts w:cs="Arial"/>
        </w:rPr>
      </w:pPr>
      <w:bookmarkStart w:id="1" w:name="_Hlk214984848"/>
      <w:r w:rsidRPr="0049252D">
        <w:rPr>
          <w:rStyle w:val="change"/>
          <w:rFonts w:cs="Arial"/>
          <w:b/>
          <w:color w:val="auto"/>
        </w:rPr>
        <w:t>Installation name:</w:t>
      </w:r>
      <w:r w:rsidRPr="0049252D">
        <w:rPr>
          <w:rStyle w:val="change"/>
          <w:rFonts w:cs="Arial"/>
          <w:color w:val="auto"/>
        </w:rPr>
        <w:t xml:space="preserve"> </w:t>
      </w:r>
      <w:r w:rsidRPr="0049252D">
        <w:rPr>
          <w:rFonts w:cs="Arial"/>
        </w:rPr>
        <w:fldChar w:fldCharType="begin"/>
      </w:r>
      <w:r w:rsidRPr="0049252D">
        <w:rPr>
          <w:rFonts w:cs="Arial"/>
        </w:rPr>
        <w:instrText xml:space="preserve"> MERGEFIELD  ${(account.name)!}  \* MERGEFORMAT </w:instrText>
      </w:r>
      <w:r w:rsidRPr="0049252D">
        <w:rPr>
          <w:rFonts w:cs="Arial"/>
        </w:rPr>
        <w:fldChar w:fldCharType="separate"/>
      </w:r>
      <w:r w:rsidRPr="0049252D">
        <w:rPr>
          <w:rFonts w:cs="Arial"/>
          <w:noProof/>
        </w:rPr>
        <w:t>«${(account.name)!}»</w:t>
      </w:r>
      <w:r w:rsidRPr="0049252D">
        <w:rPr>
          <w:rFonts w:cs="Arial"/>
        </w:rPr>
        <w:fldChar w:fldCharType="end"/>
      </w:r>
      <w:bookmarkEnd w:id="1"/>
    </w:p>
    <w:p w14:paraId="0FD7C84C" w14:textId="0AAF3E4E" w:rsidR="001441FE" w:rsidRPr="002A615D" w:rsidRDefault="001441FE" w:rsidP="003A53A5">
      <w:pPr>
        <w:spacing w:before="0" w:beforeAutospacing="0" w:after="120" w:afterAutospacing="0"/>
        <w:jc w:val="left"/>
        <w:rPr>
          <w:rFonts w:cs="Arial"/>
        </w:rPr>
      </w:pPr>
      <w:r w:rsidRPr="007E094A">
        <w:t xml:space="preserve">To: </w:t>
      </w:r>
      <w:fldSimple w:instr="MERGEFIELD  ${(account.legalEntityName)!}  \* MERGEFORMAT">
        <w:r>
          <w:rPr>
            <w:noProof/>
          </w:rPr>
          <w:t>«${(account.legalEntityName)!}»</w:t>
        </w:r>
      </w:fldSimple>
      <w:r w:rsidRPr="002A615D">
        <w:rPr>
          <w:rFonts w:cs="Arial"/>
        </w:rPr>
        <w:t xml:space="preserve"> (the Operator),</w:t>
      </w:r>
    </w:p>
    <w:p w14:paraId="642BCB12" w14:textId="77777777" w:rsidR="001441FE" w:rsidRPr="002A615D" w:rsidRDefault="001441FE" w:rsidP="008D2CB6">
      <w:pPr>
        <w:spacing w:before="0" w:beforeAutospacing="0" w:after="120" w:afterAutospacing="0"/>
        <w:jc w:val="left"/>
        <w:rPr>
          <w:rFonts w:cs="Arial"/>
        </w:rPr>
      </w:pPr>
      <w:r w:rsidRPr="002A615D">
        <w:rPr>
          <w:rFonts w:cs="Arial"/>
        </w:rPr>
        <w:t>whose (Registered) office address is</w:t>
      </w:r>
    </w:p>
    <w:p w14:paraId="7F1A6BF8" w14:textId="77777777" w:rsidR="001441FE" w:rsidRDefault="001441FE" w:rsidP="008D2CB6">
      <w:pPr>
        <w:spacing w:before="0" w:beforeAutospacing="0" w:after="120" w:afterAutospacing="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7A10AAE0" w14:textId="0D0A0C31" w:rsidR="00FB1628" w:rsidRDefault="001441FE" w:rsidP="008D2CB6">
      <w:pPr>
        <w:spacing w:before="0" w:beforeAutospacing="0" w:after="120" w:afterAutospacing="0"/>
        <w:jc w:val="left"/>
        <w:rPr>
          <w:noProof/>
        </w:rPr>
      </w:pPr>
      <w:r w:rsidRPr="1039E584">
        <w:rPr>
          <w:rFonts w:cs="Arial"/>
        </w:rPr>
        <w:t>which relates to the operation of the Installation at</w:t>
      </w:r>
      <w:r w:rsidR="0049252D">
        <w:rPr>
          <w:rFonts w:cs="Arial"/>
        </w:rPr>
        <w:t xml:space="preserve">: </w:t>
      </w:r>
      <w:fldSimple w:instr="MERGEFIELD  ${(account.location)!}  \* MERGEFORMAT">
        <w:r>
          <w:rPr>
            <w:noProof/>
          </w:rPr>
          <w:t>«${(account.location)!}»</w:t>
        </w:r>
      </w:fldSimple>
    </w:p>
    <w:p w14:paraId="2FD92FC5" w14:textId="77777777" w:rsidR="00331B58" w:rsidRPr="00D9634B" w:rsidRDefault="00331B58" w:rsidP="008D2CB6">
      <w:pPr>
        <w:spacing w:before="0" w:beforeAutospacing="0" w:after="120" w:afterAutospacing="0"/>
        <w:jc w:val="left"/>
        <w:rPr>
          <w:noProof/>
        </w:rPr>
      </w:pPr>
    </w:p>
    <w:tbl>
      <w:tblPr>
        <w:tblW w:w="5000" w:type="pct"/>
        <w:tblCellMar>
          <w:top w:w="86" w:type="dxa"/>
          <w:left w:w="173" w:type="dxa"/>
          <w:bottom w:w="86" w:type="dxa"/>
          <w:right w:w="173" w:type="dxa"/>
        </w:tblCellMar>
        <w:tblLook w:val="0000" w:firstRow="0" w:lastRow="0" w:firstColumn="0" w:lastColumn="0" w:noHBand="0" w:noVBand="0"/>
      </w:tblPr>
      <w:tblGrid>
        <w:gridCol w:w="4008"/>
        <w:gridCol w:w="5745"/>
      </w:tblGrid>
      <w:tr w:rsidR="001441FE" w:rsidRPr="00EC418F" w14:paraId="61D63EA3" w14:textId="77777777" w:rsidTr="00D9634B">
        <w:trPr>
          <w:trHeight w:hRule="exact" w:val="404"/>
        </w:trPr>
        <w:tc>
          <w:tcPr>
            <w:tcW w:w="1061" w:type="pct"/>
            <w:vAlign w:val="center"/>
          </w:tcPr>
          <w:p w14:paraId="12EB8F47" w14:textId="77777777" w:rsidR="001441FE" w:rsidRPr="00EC418F" w:rsidRDefault="001441FE" w:rsidP="00BF07E7">
            <w:pPr>
              <w:jc w:val="left"/>
            </w:pPr>
            <w:r w:rsidRPr="00EC418F">
              <w:t>Signed</w:t>
            </w:r>
          </w:p>
        </w:tc>
        <w:tc>
          <w:tcPr>
            <w:tcW w:w="3939" w:type="pct"/>
            <w:vAlign w:val="center"/>
          </w:tcPr>
          <w:p w14:paraId="71E463D1" w14:textId="77777777" w:rsidR="001441FE" w:rsidRPr="00EC418F" w:rsidRDefault="001441FE" w:rsidP="00BF07E7">
            <w:pPr>
              <w:jc w:val="left"/>
            </w:pPr>
            <w:r w:rsidRPr="00EC418F">
              <w:t>Date</w:t>
            </w:r>
          </w:p>
        </w:tc>
      </w:tr>
      <w:tr w:rsidR="001441FE" w:rsidRPr="00EC418F" w14:paraId="1B3BFEE7" w14:textId="77777777" w:rsidTr="00D9634B">
        <w:trPr>
          <w:trHeight w:val="548"/>
        </w:trPr>
        <w:tc>
          <w:tcPr>
            <w:tcW w:w="1061" w:type="pct"/>
            <w:vAlign w:val="center"/>
          </w:tcPr>
          <w:p w14:paraId="732DDAD6" w14:textId="279C6ED0" w:rsidR="001441FE" w:rsidRPr="00EC418F" w:rsidRDefault="00B11664" w:rsidP="00BF07E7">
            <w:pPr>
              <w:jc w:val="center"/>
            </w:pPr>
            <w:bookmarkStart w:id="2" w:name="signature2"/>
            <w:r>
              <w:rPr>
                <w:rFonts w:cs="Arial"/>
                <w:noProof/>
                <w:sz w:val="22"/>
                <w:szCs w:val="22"/>
                <w:lang w:val="el-GR" w:eastAsia="el-GR"/>
              </w:rPr>
              <w:lastRenderedPageBreak/>
              <w:drawing>
                <wp:inline distT="0" distB="0" distL="0" distR="0" wp14:anchorId="3753E54C" wp14:editId="2890763E">
                  <wp:extent cx="2325600" cy="1332000"/>
                  <wp:effectExtent l="0" t="0" r="0" b="1905"/>
                  <wp:docPr id="198928322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5600" cy="1332000"/>
                          </a:xfrm>
                          <a:prstGeom prst="rect">
                            <a:avLst/>
                          </a:prstGeom>
                          <a:noFill/>
                        </pic:spPr>
                      </pic:pic>
                    </a:graphicData>
                  </a:graphic>
                </wp:inline>
              </w:drawing>
            </w:r>
            <w:bookmarkEnd w:id="2"/>
          </w:p>
        </w:tc>
        <w:tc>
          <w:tcPr>
            <w:tcW w:w="3939" w:type="pct"/>
            <w:vAlign w:val="center"/>
          </w:tcPr>
          <w:p w14:paraId="41314BF6" w14:textId="19AC5B47" w:rsidR="001441FE" w:rsidRPr="00EC418F" w:rsidRDefault="00B603D3" w:rsidP="00BF07E7">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482EFC39" w14:textId="77777777" w:rsidR="00B213EE" w:rsidRDefault="00B213EE" w:rsidP="00B213EE">
      <w:pPr>
        <w:spacing w:before="0" w:beforeAutospacing="0" w:after="0" w:afterAutospacing="0"/>
        <w:jc w:val="left"/>
        <w:rPr>
          <w:rFonts w:cs="Arial"/>
        </w:rPr>
      </w:pPr>
    </w:p>
    <w:p w14:paraId="67AE91EC" w14:textId="002936FB" w:rsidR="001441FE" w:rsidRDefault="001441FE" w:rsidP="00B213EE">
      <w:pPr>
        <w:spacing w:before="0" w:beforeAutospacing="0" w:after="0" w:afterAutospacing="0"/>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68C255D7" w14:textId="4AD24837" w:rsidR="00B213EE" w:rsidRPr="00B213EE" w:rsidRDefault="006E65DC" w:rsidP="00B213EE">
      <w:pPr>
        <w:spacing w:before="0" w:beforeAutospacing="0" w:after="0" w:afterAutospacing="0"/>
      </w:pPr>
      <w:fldSimple w:instr="MERGEFIELD  ${signatory.jobTitle}  \* MERGEFORMAT">
        <w:r w:rsidR="00B213EE">
          <w:rPr>
            <w:noProof/>
          </w:rPr>
          <w:t>«${signatory.jobTitle}»</w:t>
        </w:r>
      </w:fldSimple>
    </w:p>
    <w:p w14:paraId="2F20F8CE" w14:textId="77777777" w:rsidR="001441FE" w:rsidRDefault="001441FE" w:rsidP="00B213EE">
      <w:pPr>
        <w:spacing w:before="0" w:beforeAutospacing="0" w:after="0" w:afterAutospacing="0"/>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0A07AFF5" w14:textId="63F5EFD7" w:rsidR="009D4BB3" w:rsidRDefault="009D4BB3">
      <w:pPr>
        <w:spacing w:before="0" w:beforeAutospacing="0" w:after="160" w:afterAutospacing="0" w:line="259" w:lineRule="auto"/>
        <w:jc w:val="left"/>
        <w:rPr>
          <w:rFonts w:cs="Arial"/>
          <w:b/>
        </w:rPr>
      </w:pPr>
      <w:r>
        <w:rPr>
          <w:rFonts w:cs="Arial"/>
          <w:b/>
        </w:rPr>
        <w:br w:type="page"/>
      </w:r>
    </w:p>
    <w:p w14:paraId="6CFF00E4" w14:textId="77777777" w:rsidR="009D4BB3" w:rsidRPr="00EC418F" w:rsidRDefault="009D4BB3" w:rsidP="00B213EE">
      <w:pPr>
        <w:spacing w:before="0" w:beforeAutospacing="0" w:after="0" w:afterAutospacing="0"/>
        <w:jc w:val="left"/>
        <w:rPr>
          <w:rFonts w:cs="Arial"/>
          <w:b/>
        </w:rPr>
      </w:pPr>
    </w:p>
    <w:p w14:paraId="5B4FECA3" w14:textId="78F640F6" w:rsidR="00771222" w:rsidRDefault="00AE1FDB" w:rsidP="0064356A">
      <w:pPr>
        <w:pStyle w:val="TemplateCommand"/>
        <w:jc w:val="left"/>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523AAE58"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045F83D6" w14:textId="2084D9AD" w:rsidR="00771222" w:rsidRDefault="00771222" w:rsidP="00D9634B">
      <w:pPr>
        <w:spacing w:before="0" w:beforeAutospacing="0" w:after="0" w:afterAutospacing="0"/>
        <w:ind w:right="144"/>
        <w:rPr>
          <w:rFonts w:cs="Arial"/>
        </w:rPr>
      </w:pPr>
      <w:r w:rsidRPr="00C43714">
        <w:rPr>
          <w:rFonts w:cs="Arial"/>
        </w:rPr>
        <w:t>The details of the error are as follows:</w:t>
      </w:r>
    </w:p>
    <w:p w14:paraId="3A222345" w14:textId="519E6B75" w:rsidR="00BF76FB" w:rsidRDefault="00AE1FDB" w:rsidP="0064356A">
      <w:pPr>
        <w:pStyle w:val="TemplateCommand"/>
        <w:jc w:val="left"/>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71675AD8" w14:textId="77777777" w:rsidR="00036C8F" w:rsidRDefault="00036C8F" w:rsidP="00D9634B">
      <w:pPr>
        <w:spacing w:before="0" w:beforeAutospacing="0" w:after="0" w:afterAutospacing="0"/>
        <w:rPr>
          <w:rFonts w:cs="Arial"/>
        </w:rPr>
      </w:pPr>
    </w:p>
    <w:p w14:paraId="30A3E853" w14:textId="08990527" w:rsidR="00BF76FB" w:rsidRDefault="00BF76FB" w:rsidP="00D9634B">
      <w:pPr>
        <w:spacing w:before="0" w:beforeAutospacing="0" w:after="0" w:afterAutospacing="0"/>
        <w:rPr>
          <w:rFonts w:cs="Arial"/>
        </w:rPr>
      </w:pPr>
      <w:r w:rsidRPr="1039E584">
        <w:rPr>
          <w:rFonts w:cs="Arial"/>
        </w:rPr>
        <w:t>There was an error in the application for free allocation made in respect of your installation under Article 4 of the Free Allocation Regulation (</w:t>
      </w:r>
      <w:r w:rsidR="003741CA">
        <w:rPr>
          <w:rFonts w:cs="Arial"/>
        </w:rPr>
        <w:t>i</w:t>
      </w:r>
      <w:r w:rsidR="003741CA" w:rsidRPr="003741CA">
        <w:rPr>
          <w:rFonts w:cs="Arial"/>
        </w:rPr>
        <w:t>ncluding a deemed application for free allocation in the 2021-2025 allocation period or an application for free allocation in the 2026 allocation period</w:t>
      </w:r>
      <w:r w:rsidRPr="1039E584">
        <w:rPr>
          <w:rFonts w:cs="Arial"/>
        </w:rPr>
        <w:t xml:space="preserve"> as defined in Article 2(19) of that Regulation</w:t>
      </w:r>
      <w:r w:rsidR="00C66B27">
        <w:rPr>
          <w:rFonts w:cs="Arial"/>
        </w:rPr>
        <w:t xml:space="preserve"> and Art</w:t>
      </w:r>
      <w:r w:rsidR="002A3B43">
        <w:rPr>
          <w:rFonts w:cs="Arial"/>
        </w:rPr>
        <w:t>icle 4(1) of the Order</w:t>
      </w:r>
      <w:r w:rsidRPr="1039E584">
        <w:rPr>
          <w:rFonts w:cs="Arial"/>
        </w:rPr>
        <w:t>).</w:t>
      </w: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64356A">
      <w:pPr>
        <w:pStyle w:val="TemplateCommand"/>
        <w:jc w:val="left"/>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63323B49" w:rsidR="00BF76FB" w:rsidRDefault="00BF76FB" w:rsidP="00BF76FB">
      <w:pPr>
        <w:ind w:right="144"/>
        <w:rPr>
          <w:rFonts w:cs="Arial"/>
        </w:rPr>
      </w:pPr>
      <w:r w:rsidRPr="1039E584">
        <w:rPr>
          <w:rFonts w:cs="Arial"/>
        </w:rPr>
        <w:t>There was an error in the application for free allocation made in respect of your installation under Article 5 of the Free Allocation Regulation</w:t>
      </w:r>
      <w:r w:rsidR="7F1F7A6C" w:rsidRPr="1039E584">
        <w:rPr>
          <w:rFonts w:cs="Arial"/>
        </w:rPr>
        <w:t xml:space="preserve"> (Commission Delegated Regulation 2019/331, as amended by the Order).</w:t>
      </w: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64356A">
      <w:pPr>
        <w:pStyle w:val="TemplateCommand"/>
        <w:jc w:val="left"/>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64356A">
      <w:pPr>
        <w:pStyle w:val="TemplateCommand"/>
        <w:jc w:val="left"/>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64356A">
      <w:pPr>
        <w:jc w:val="left"/>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653F4E1" w14:textId="23AA375C" w:rsidR="00BF76FB" w:rsidRDefault="00BF76FB" w:rsidP="00BF76FB">
      <w:pPr>
        <w:ind w:right="144"/>
        <w:rPr>
          <w:rFonts w:cs="Arial"/>
        </w:rPr>
      </w:pPr>
      <w:r w:rsidRPr="00C43714">
        <w:rPr>
          <w:rFonts w:cs="Arial"/>
        </w:rPr>
        <w:lastRenderedPageBreak/>
        <w:t>The UK ETS authority has confirmed that it considers that an error has occurred and has approved the final annual number of allowances to be allocated in respect of your installation.</w:t>
      </w:r>
    </w:p>
    <w:p w14:paraId="4826BB6E" w14:textId="4E9BAEE8" w:rsidR="00CA7675" w:rsidRDefault="008879E3" w:rsidP="00CA7675">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222E712" w14:textId="5DCBC9E0" w:rsidR="00CA7675" w:rsidRDefault="00CA7675" w:rsidP="00CA7675">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108C207A" w:rsidR="00BF76FB" w:rsidRPr="00370BF1" w:rsidRDefault="00370BF1" w:rsidP="00370BF1">
      <w:pPr>
        <w:ind w:right="144"/>
        <w:rPr>
          <w:rFonts w:cs="Arial"/>
        </w:rPr>
      </w:pPr>
      <w:r w:rsidRPr="00C43714">
        <w:rPr>
          <w:rFonts w:cs="Arial"/>
        </w:rPr>
        <w:t>In accordance with article 34H(7)</w:t>
      </w:r>
      <w:r w:rsidR="009B05E5">
        <w:rPr>
          <w:rFonts w:cs="Arial"/>
        </w:rPr>
        <w:t>(b)</w:t>
      </w:r>
      <w:r w:rsidRPr="00C43714">
        <w:rPr>
          <w:rFonts w:cs="Arial"/>
        </w:rPr>
        <w:t xml:space="preserve"> of the Order,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2816384F" w14:textId="77777777" w:rsidR="00EB27B4" w:rsidRDefault="00EB27B4" w:rsidP="00EB27B4">
      <w:pPr>
        <w:pStyle w:val="TemplateCommand"/>
        <w:rPr>
          <w:noProof/>
        </w:rPr>
      </w:pPr>
      <w:r>
        <w:fldChar w:fldCharType="begin"/>
      </w:r>
      <w:r>
        <w:instrText xml:space="preserve"> MERGEFIELD  [/#if]  \* MERGEFORMAT </w:instrText>
      </w:r>
      <w:r>
        <w:fldChar w:fldCharType="separate"/>
      </w:r>
      <w:r>
        <w:rPr>
          <w:noProof/>
        </w:rPr>
        <w:t>«[#else]»</w:t>
      </w:r>
      <w:r>
        <w:rPr>
          <w:noProof/>
        </w:rPr>
        <w:fldChar w:fldCharType="end"/>
      </w:r>
    </w:p>
    <w:p w14:paraId="777AED56" w14:textId="77777777" w:rsidR="00EB27B4" w:rsidRPr="0094461A" w:rsidRDefault="00EB27B4" w:rsidP="00EB27B4">
      <w:pPr>
        <w:pStyle w:val="TemplateCommand"/>
      </w:pPr>
      <w:r>
        <w:fldChar w:fldCharType="begin"/>
      </w:r>
      <w:r>
        <w:instrText xml:space="preserve"> MERGEFIELD  "[#if params.doal.determination.articleReasonGroupType=='ARTICLE_</w:instrText>
      </w:r>
      <w:r w:rsidRPr="003E7923">
        <w:instrText>6A</w:instrText>
      </w:r>
      <w:r>
        <w:instrText xml:space="preserve">_REASONS']"  \* MERGEFORMAT </w:instrText>
      </w:r>
      <w:r>
        <w:fldChar w:fldCharType="separate"/>
      </w:r>
      <w:r>
        <w:rPr>
          <w:noProof/>
        </w:rPr>
        <w:t>«[#if params.doal.determination.articleRe»</w:t>
      </w:r>
      <w:r>
        <w:rPr>
          <w:noProof/>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64356A">
      <w:pPr>
        <w:spacing w:after="0" w:afterAutospacing="0"/>
        <w:ind w:right="144"/>
        <w:jc w:val="left"/>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1F0F8672" w:rsidR="00C60CC3" w:rsidRDefault="00C60CC3" w:rsidP="00BE4A17">
      <w:pPr>
        <w:widowControl w:val="0"/>
        <w:numPr>
          <w:ilvl w:val="0"/>
          <w:numId w:val="11"/>
        </w:numPr>
        <w:spacing w:before="120" w:beforeAutospacing="0" w:after="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r w:rsidR="00635E80">
        <w:rPr>
          <w:rFonts w:cs="Arial"/>
        </w:rPr>
        <w:t>.</w:t>
      </w:r>
    </w:p>
    <w:p w14:paraId="145C3B11" w14:textId="77777777" w:rsidR="00C60CC3" w:rsidRDefault="00C60CC3" w:rsidP="00BE4A17">
      <w:pPr>
        <w:pStyle w:val="TemplateCommand"/>
        <w:spacing w:after="0"/>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635E80">
      <w:pPr>
        <w:spacing w:before="0" w:beforeAutospacing="0" w:after="0" w:afterAutospacing="0"/>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BE4A17">
      <w:pPr>
        <w:widowControl w:val="0"/>
        <w:numPr>
          <w:ilvl w:val="0"/>
          <w:numId w:val="11"/>
        </w:numPr>
        <w:spacing w:before="120" w:beforeAutospacing="0" w:after="0" w:afterAutospacing="0"/>
        <w:ind w:right="144"/>
        <w:rPr>
          <w:rFonts w:cs="Arial"/>
        </w:rPr>
      </w:pPr>
      <w:r w:rsidRPr="00C43714">
        <w:rPr>
          <w:rFonts w:cs="Arial"/>
        </w:rPr>
        <w:t>assessed your report in accordance with the requirements of Articles 7 to 12 of the Free Allocation Regulation</w:t>
      </w:r>
    </w:p>
    <w:p w14:paraId="7577B03F" w14:textId="348135D4" w:rsidR="00C60CC3" w:rsidRPr="005F2DCE" w:rsidRDefault="00C60CC3" w:rsidP="00BE4A17">
      <w:pPr>
        <w:pStyle w:val="TemplateCommand"/>
        <w:spacing w:after="0"/>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64356A">
      <w:pPr>
        <w:pStyle w:val="TemplateCommand"/>
        <w:spacing w:after="0"/>
        <w:jc w:val="left"/>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24F77945" w14:textId="4BCF0829" w:rsidR="006A0BA5" w:rsidRPr="00BE4A17" w:rsidRDefault="005F2DCE" w:rsidP="00BE4A17">
      <w:pPr>
        <w:widowControl w:val="0"/>
        <w:numPr>
          <w:ilvl w:val="0"/>
          <w:numId w:val="11"/>
        </w:numPr>
        <w:spacing w:before="120" w:beforeAutospacing="0" w:after="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4CC222C2" w14:textId="61634CAC" w:rsidR="00771222" w:rsidRDefault="00771222" w:rsidP="00BE4A17">
      <w:pPr>
        <w:pStyle w:val="TemplateCommand"/>
        <w:spacing w:after="0"/>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64356A">
      <w:pPr>
        <w:pStyle w:val="TemplateCommand"/>
        <w:spacing w:after="0"/>
        <w:jc w:val="left"/>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29EBFB24" w:rsidR="00960049" w:rsidRDefault="00960049" w:rsidP="00BE4A17">
      <w:pPr>
        <w:widowControl w:val="0"/>
        <w:numPr>
          <w:ilvl w:val="0"/>
          <w:numId w:val="12"/>
        </w:numPr>
        <w:spacing w:before="120" w:beforeAutospacing="0" w:after="0" w:afterAutospacing="0"/>
        <w:ind w:right="144"/>
        <w:rPr>
          <w:rFonts w:cs="Arial"/>
        </w:rPr>
      </w:pPr>
      <w:r w:rsidRPr="00C43714">
        <w:rPr>
          <w:rFonts w:cs="Arial"/>
        </w:rPr>
        <w:t xml:space="preserve">in relation to your sub-installation(s) which started normal operation in the year </w:t>
      </w:r>
      <w:r w:rsidR="00B93C6A">
        <w:rPr>
          <w:rFonts w:cs="Arial"/>
          <w:snapToGrid w:val="0"/>
        </w:rPr>
        <w:fldChar w:fldCharType="begin"/>
      </w:r>
      <w:r w:rsidR="00B93C6A">
        <w:rPr>
          <w:rFonts w:cs="Arial"/>
          <w:snapToGrid w:val="0"/>
        </w:rPr>
        <w:instrText xml:space="preserve"> MERGEFIELD  ${params.reportingYear}  \* MERGEFORMAT </w:instrText>
      </w:r>
      <w:r w:rsidR="00B93C6A">
        <w:rPr>
          <w:rFonts w:cs="Arial"/>
          <w:snapToGrid w:val="0"/>
        </w:rPr>
        <w:fldChar w:fldCharType="separate"/>
      </w:r>
      <w:r w:rsidR="00B93C6A">
        <w:rPr>
          <w:rFonts w:cs="Arial"/>
          <w:noProof/>
          <w:snapToGrid w:val="0"/>
        </w:rPr>
        <w:t>«${params.reportingYear}»</w:t>
      </w:r>
      <w:r w:rsidR="00B93C6A">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41F34CB2" w14:textId="61FE4DA6" w:rsidR="00960049" w:rsidRDefault="00960049" w:rsidP="00BE4A17">
      <w:pPr>
        <w:pStyle w:val="TemplateCommand"/>
        <w:spacing w:after="0"/>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64356A">
      <w:pPr>
        <w:pStyle w:val="TemplateCommand"/>
        <w:spacing w:after="0"/>
        <w:jc w:val="left"/>
        <w:rPr>
          <w:color w:val="auto"/>
        </w:rPr>
      </w:pPr>
      <w:r>
        <w:rPr>
          <w:color w:val="auto"/>
        </w:rPr>
        <w:lastRenderedPageBreak/>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48AA570F" w14:textId="17C0CE69" w:rsidR="006A0BA5" w:rsidRPr="004B303C" w:rsidRDefault="00960049" w:rsidP="004B303C">
      <w:pPr>
        <w:widowControl w:val="0"/>
        <w:numPr>
          <w:ilvl w:val="0"/>
          <w:numId w:val="13"/>
        </w:numPr>
        <w:spacing w:before="120" w:beforeAutospacing="0" w:after="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r w:rsidR="004B303C">
        <w:rPr>
          <w:rFonts w:cs="Arial"/>
        </w:rPr>
        <w:t>.</w:t>
      </w:r>
    </w:p>
    <w:p w14:paraId="37C7D140" w14:textId="77777777" w:rsidR="00960049" w:rsidRDefault="00960049" w:rsidP="00BE4A17">
      <w:pPr>
        <w:pStyle w:val="TemplateCommand"/>
        <w:spacing w:after="0"/>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64356A">
      <w:pPr>
        <w:pStyle w:val="TemplateCommand"/>
        <w:spacing w:after="0"/>
        <w:jc w:val="left"/>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EA0EF9">
      <w:pPr>
        <w:pStyle w:val="ListParagraph"/>
        <w:numPr>
          <w:ilvl w:val="0"/>
          <w:numId w:val="13"/>
        </w:numPr>
        <w:spacing w:before="0" w:beforeAutospacing="0" w:after="0" w:afterAutospacing="0"/>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4E6E2237" w14:textId="77777777" w:rsidR="00960049" w:rsidRDefault="00960049" w:rsidP="00BE4A17">
      <w:pPr>
        <w:pStyle w:val="TemplateCommand"/>
        <w:spacing w:after="0"/>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98153C7" w14:textId="588F3AA9" w:rsidR="00960049" w:rsidRDefault="00960049" w:rsidP="00FF0ABF">
      <w:pPr>
        <w:pStyle w:val="ListParagraph"/>
        <w:numPr>
          <w:ilvl w:val="0"/>
          <w:numId w:val="13"/>
        </w:numPr>
        <w:spacing w:before="0" w:beforeAutospacing="0" w:after="0" w:afterAutospacing="0"/>
        <w:rPr>
          <w:rFonts w:cs="Arial"/>
        </w:rPr>
      </w:pPr>
      <w:r w:rsidRPr="00960049">
        <w:rPr>
          <w:rFonts w:cs="Arial"/>
        </w:rPr>
        <w:t>sent the determination and / or calculations to the UK ETS authority for assessment</w:t>
      </w:r>
    </w:p>
    <w:p w14:paraId="25E96991" w14:textId="361A0D3F" w:rsidR="00F3477E" w:rsidRDefault="00F3477E" w:rsidP="00172962">
      <w:pPr>
        <w:spacing w:after="0" w:afterAutospacing="0"/>
        <w:ind w:right="144"/>
        <w:jc w:val="left"/>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8AFE669" w14:textId="2FFF85ED" w:rsidR="00960049" w:rsidRDefault="00960049" w:rsidP="00635E80">
      <w:pPr>
        <w:spacing w:after="0" w:afterAutospacing="0"/>
        <w:ind w:right="144"/>
        <w:rPr>
          <w:rFonts w:cs="Arial"/>
        </w:rPr>
      </w:pPr>
      <w:r w:rsidRPr="00960049">
        <w:rPr>
          <w:rFonts w:cs="Arial"/>
        </w:rPr>
        <w:t>The UK ETS authority has approved the final annual number of allowances to be allocated in respect of your installation.</w:t>
      </w:r>
    </w:p>
    <w:p w14:paraId="0EE26CAE" w14:textId="77777777" w:rsidR="00FE759A" w:rsidRDefault="00FE759A" w:rsidP="00635E80">
      <w:pPr>
        <w:pStyle w:val="TemplateCommand"/>
        <w:spacing w:after="0"/>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635E80">
      <w:pPr>
        <w:spacing w:after="0" w:afterAutospacing="0"/>
        <w:ind w:right="144"/>
        <w:rPr>
          <w:rFonts w:cs="Arial"/>
        </w:rPr>
      </w:pPr>
      <w:r w:rsidRPr="00C43714">
        <w:rPr>
          <w:rFonts w:cs="Arial"/>
        </w:rPr>
        <w:t>As part of its approval, the UK ETS authority made certain corrections to the information we submitted to them.</w:t>
      </w:r>
    </w:p>
    <w:p w14:paraId="27186C21" w14:textId="57C79C8C" w:rsidR="00FE759A" w:rsidRDefault="00FE759A" w:rsidP="00635E80">
      <w:pPr>
        <w:spacing w:after="0" w:afterAutospacing="0"/>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744825E3" w14:textId="1C0EA652" w:rsidR="00FE759A" w:rsidRDefault="00FE759A" w:rsidP="00635E80">
      <w:pPr>
        <w:pStyle w:val="TemplateCommand"/>
        <w:spacing w:after="0"/>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785EA7A0" w:rsidR="00FE759A" w:rsidRPr="00FE759A" w:rsidRDefault="00FE759A" w:rsidP="00102C18">
      <w:pPr>
        <w:spacing w:after="240" w:afterAutospacing="0"/>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771222" w:rsidP="00635E80">
      <w:pPr>
        <w:pStyle w:val="TemplateCommand"/>
        <w:spacing w:after="0"/>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536B4449" w14:textId="77777777" w:rsidR="005015D6" w:rsidRDefault="006E65DC" w:rsidP="005015D6">
      <w:pPr>
        <w:pStyle w:val="TemplateCommand"/>
      </w:pPr>
      <w:fldSimple w:instr=" MERGEFIELD  &quot;[#if params.doal.determination.articleReasonGroupType=='ARTICLE_5_REASONS']&quot;  \* MERGEFORMAT ">
        <w:r w:rsidR="005015D6">
          <w:rPr>
            <w:noProof/>
          </w:rPr>
          <w:t>«[#if params.doal.determination.articleRe»</w:t>
        </w:r>
      </w:fldSimple>
    </w:p>
    <w:p w14:paraId="552784BA" w14:textId="77777777" w:rsidR="005015D6" w:rsidRDefault="005015D6" w:rsidP="005015D6">
      <w:pPr>
        <w:spacing w:line="254" w:lineRule="auto"/>
      </w:pPr>
      <w:r>
        <w:t>Following submission of your new entrant reserve application to the UK ETS Authority, they have assessed it under Article 18a of the Free Allocation Regulation and informed us the application is valid, and approved the final allocation.</w:t>
      </w:r>
    </w:p>
    <w:p w14:paraId="681BB619" w14:textId="77777777" w:rsidR="005015D6" w:rsidRDefault="005015D6" w:rsidP="005015D6">
      <w:pPr>
        <w:spacing w:line="254" w:lineRule="auto"/>
      </w:pPr>
      <w:r>
        <w:t>The final allocation approved is as follows:</w:t>
      </w:r>
    </w:p>
    <w:p w14:paraId="0A25D7D1" w14:textId="77777777" w:rsidR="005015D6" w:rsidRDefault="006E65DC" w:rsidP="005015D6">
      <w:pPr>
        <w:pStyle w:val="TemplateCommand"/>
        <w:rPr>
          <w:noProof/>
        </w:rPr>
      </w:pPr>
      <w:fldSimple w:instr=" MERGEFIELD  [/#if]  \* MERGEFORMAT ">
        <w:r w:rsidR="005015D6">
          <w:rPr>
            <w:noProof/>
          </w:rPr>
          <w:t>«[/#if]»</w:t>
        </w:r>
      </w:fldSimple>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6"/>
        <w:gridCol w:w="5487"/>
      </w:tblGrid>
      <w:tr w:rsidR="005015D6" w14:paraId="7C33B738" w14:textId="77777777" w:rsidTr="005015D6">
        <w:trPr>
          <w:cantSplit/>
          <w:trHeight w:val="467"/>
          <w:tblHeader/>
        </w:trPr>
        <w:tc>
          <w:tcPr>
            <w:tcW w:w="2184" w:type="pct"/>
            <w:tcBorders>
              <w:top w:val="single" w:sz="4" w:space="0" w:color="auto"/>
              <w:left w:val="single" w:sz="4" w:space="0" w:color="auto"/>
              <w:bottom w:val="single" w:sz="4" w:space="0" w:color="auto"/>
              <w:right w:val="single" w:sz="4" w:space="0" w:color="auto"/>
            </w:tcBorders>
            <w:hideMark/>
          </w:tcPr>
          <w:p w14:paraId="68D534A1" w14:textId="77777777" w:rsidR="005015D6" w:rsidRDefault="005015D6">
            <w:pPr>
              <w:spacing w:line="254" w:lineRule="auto"/>
              <w:jc w:val="left"/>
              <w:rPr>
                <w:b/>
              </w:rPr>
            </w:pPr>
            <w:r>
              <w:rPr>
                <w:b/>
              </w:rPr>
              <w:lastRenderedPageBreak/>
              <w:t>Year</w:t>
            </w:r>
          </w:p>
        </w:tc>
        <w:tc>
          <w:tcPr>
            <w:tcW w:w="2816" w:type="pct"/>
            <w:tcBorders>
              <w:top w:val="single" w:sz="4" w:space="0" w:color="auto"/>
              <w:left w:val="single" w:sz="4" w:space="0" w:color="auto"/>
              <w:bottom w:val="single" w:sz="4" w:space="0" w:color="auto"/>
              <w:right w:val="single" w:sz="4" w:space="0" w:color="auto"/>
            </w:tcBorders>
            <w:hideMark/>
          </w:tcPr>
          <w:p w14:paraId="5650FE2C" w14:textId="77777777" w:rsidR="005015D6" w:rsidRDefault="005015D6">
            <w:pPr>
              <w:spacing w:line="254" w:lineRule="auto"/>
              <w:jc w:val="left"/>
              <w:rPr>
                <w:b/>
              </w:rPr>
            </w:pPr>
            <w:r>
              <w:rPr>
                <w:rFonts w:cs="Arial"/>
                <w:b/>
                <w:bCs/>
                <w:color w:val="0B0C0C"/>
              </w:rPr>
              <w:t>Allocation</w:t>
            </w:r>
          </w:p>
        </w:tc>
      </w:tr>
      <w:tr w:rsidR="005015D6" w14:paraId="7758E8D6" w14:textId="77777777" w:rsidTr="005015D6">
        <w:trPr>
          <w:cantSplit/>
          <w:trHeight w:val="647"/>
        </w:trPr>
        <w:tc>
          <w:tcPr>
            <w:tcW w:w="2184" w:type="pct"/>
            <w:tcBorders>
              <w:top w:val="single" w:sz="4" w:space="0" w:color="auto"/>
              <w:left w:val="single" w:sz="4" w:space="0" w:color="auto"/>
              <w:bottom w:val="single" w:sz="4" w:space="0" w:color="auto"/>
              <w:right w:val="single" w:sz="4" w:space="0" w:color="auto"/>
            </w:tcBorders>
            <w:hideMark/>
          </w:tcPr>
          <w:p w14:paraId="6708EC5B" w14:textId="77777777" w:rsidR="005015D6" w:rsidRDefault="006E65DC">
            <w:pPr>
              <w:spacing w:line="254" w:lineRule="auto"/>
              <w:jc w:val="left"/>
            </w:pPr>
            <w:fldSimple w:instr=" MERGEFIELD  &quot;@before-row[#list params.authorityResponse.totalAllocationsPerYear as key, value]&quot;  \* MERGEFORMAT ">
              <w:r w:rsidR="005015D6">
                <w:rPr>
                  <w:noProof/>
                </w:rPr>
                <w:t>«@before-row[#list params.authorityRespon»</w:t>
              </w:r>
            </w:fldSimple>
            <w:fldSimple w:instr=" MERGEFIELD  ${(key)!}  \* MERGEFORMAT ">
              <w:r w:rsidR="005015D6">
                <w:rPr>
                  <w:noProof/>
                </w:rPr>
                <w:t>«${(key)!}»</w:t>
              </w:r>
            </w:fldSimple>
            <w:fldSimple w:instr=" MERGEFIELD  @after-row[/#list]  \* MERGEFORMAT ">
              <w:r w:rsidR="005015D6">
                <w:rPr>
                  <w:noProof/>
                </w:rPr>
                <w:t>«@after-row[/#list]»</w:t>
              </w:r>
            </w:fldSimple>
          </w:p>
        </w:tc>
        <w:tc>
          <w:tcPr>
            <w:tcW w:w="2816" w:type="pct"/>
            <w:tcBorders>
              <w:top w:val="single" w:sz="4" w:space="0" w:color="auto"/>
              <w:left w:val="single" w:sz="4" w:space="0" w:color="auto"/>
              <w:bottom w:val="single" w:sz="4" w:space="0" w:color="auto"/>
              <w:right w:val="single" w:sz="4" w:space="0" w:color="auto"/>
            </w:tcBorders>
            <w:hideMark/>
          </w:tcPr>
          <w:p w14:paraId="5C605991" w14:textId="77777777" w:rsidR="005015D6" w:rsidRDefault="006E65DC">
            <w:pPr>
              <w:spacing w:line="254" w:lineRule="auto"/>
              <w:jc w:val="left"/>
            </w:pPr>
            <w:fldSimple w:instr=" MERGEFIELD  ${(value)!}  \* MERGEFORMAT ">
              <w:r w:rsidR="005015D6">
                <w:rPr>
                  <w:noProof/>
                </w:rPr>
                <w:t>«${(value)!}»</w:t>
              </w:r>
            </w:fldSimple>
          </w:p>
        </w:tc>
      </w:tr>
    </w:tbl>
    <w:p w14:paraId="28E95FCA" w14:textId="77777777" w:rsidR="005015D6" w:rsidRDefault="006E65DC" w:rsidP="005015D6">
      <w:pPr>
        <w:pStyle w:val="TemplateCommand"/>
      </w:pPr>
      <w:fldSimple w:instr=" MERGEFIELD  &quot;[#if params.nerAndYear0]&quot;  \* MERGEFORMAT ">
        <w:r w:rsidR="005015D6">
          <w:rPr>
            <w:noProof/>
          </w:rPr>
          <w:t>«[#if params.doal.determination.articleRe»</w:t>
        </w:r>
      </w:fldSimple>
    </w:p>
    <w:p w14:paraId="1C0CA093" w14:textId="77777777" w:rsidR="005015D6" w:rsidRDefault="005015D6" w:rsidP="005015D6">
      <w:r>
        <w:t>As the application was submitted after the end of the year in which the start of normal operation occurred, we have not determined a historical activity level (HAL), and this will instead be determined when the activity level report after the first calendar year of operation is submitted. This will then set the allocation for the subsequent years of the allocation period.</w:t>
      </w:r>
    </w:p>
    <w:p w14:paraId="2B78F93A" w14:textId="77777777" w:rsidR="005015D6" w:rsidRDefault="006E65DC" w:rsidP="005015D6">
      <w:pPr>
        <w:pStyle w:val="TemplateCommand"/>
        <w:rPr>
          <w:noProof/>
        </w:rPr>
      </w:pPr>
      <w:fldSimple w:instr=" MERGEFIELD  [/#if]  \* MERGEFORMAT ">
        <w:r w:rsidR="005015D6">
          <w:rPr>
            <w:noProof/>
          </w:rPr>
          <w:t>«[/#if]»</w:t>
        </w:r>
      </w:fldSimple>
    </w:p>
    <w:p w14:paraId="5AFDE708" w14:textId="77777777" w:rsidR="005015D6" w:rsidRDefault="006E65DC" w:rsidP="005015D6">
      <w:pPr>
        <w:pStyle w:val="TemplateCommand"/>
      </w:pPr>
      <w:fldSimple w:instr=" MERGEFIELD  &quot;[#if params.doal.determination.articleReasonGroupType=='ARTICLE_5_REASONS']&quot;  \* MERGEFORMAT ">
        <w:r w:rsidR="005015D6">
          <w:rPr>
            <w:noProof/>
          </w:rPr>
          <w:t>«[#if params.doal.determination.articleRe»</w:t>
        </w:r>
      </w:fldSimple>
    </w:p>
    <w:p w14:paraId="59950A40" w14:textId="70744542" w:rsidR="005015D6" w:rsidRDefault="005015D6" w:rsidP="005015D6">
      <w:pPr>
        <w:spacing w:line="254" w:lineRule="auto"/>
      </w:pPr>
      <w:r>
        <w:t xml:space="preserve">We will also be approving your monitoring methodology plan and varying your permit to add it as Appendix 2 to your permit. Once this variation is approved your installation has the status of a free allocation installation, meaning that you have additional monitoring and reporting obligations, as set out in your permit conditions. </w:t>
      </w:r>
    </w:p>
    <w:p w14:paraId="052A539C" w14:textId="43D64257" w:rsidR="001B5501" w:rsidRDefault="001B5501" w:rsidP="005015D6">
      <w:pPr>
        <w:spacing w:line="254" w:lineRule="auto"/>
      </w:pPr>
    </w:p>
    <w:p w14:paraId="40B0144B" w14:textId="77777777" w:rsidR="001B5501" w:rsidRPr="001B5501" w:rsidRDefault="001B5501" w:rsidP="001B5501">
      <w:pPr>
        <w:spacing w:line="254" w:lineRule="auto"/>
        <w:rPr>
          <w:lang w:val="en-US"/>
        </w:rPr>
      </w:pPr>
      <w:r w:rsidRPr="001B5501">
        <w:rPr>
          <w:b/>
          <w:bCs/>
          <w:lang w:val="en-US"/>
        </w:rPr>
        <w:t>Appeal</w:t>
      </w:r>
    </w:p>
    <w:p w14:paraId="3B524BC2" w14:textId="162490F0" w:rsidR="001B5501" w:rsidRDefault="001B5501" w:rsidP="001B5501">
      <w:pPr>
        <w:spacing w:line="254" w:lineRule="auto"/>
        <w:rPr>
          <w:lang w:val="en-US"/>
        </w:rPr>
      </w:pPr>
      <w:r w:rsidRPr="001B5501">
        <w:rPr>
          <w:lang w:val="en-US"/>
        </w:rPr>
        <w:t>You have a right of appeal against this notice under Article 70 of the Order to the First-tier Tribunal. Written notice of the appeal must be submitted to the First-tier Tribunal at the address provided below no later than 28 calendar days after the service of this notice. The Tribunal Procedure (First-tier Tribunal) (General Regulatory Chamber) Rules 2009 sets out the procedural rules relating to these appeals.</w:t>
      </w:r>
    </w:p>
    <w:p w14:paraId="13D8F1D3" w14:textId="77777777" w:rsidR="001B5501" w:rsidRPr="001B5501" w:rsidRDefault="001B5501" w:rsidP="001B5501">
      <w:pPr>
        <w:spacing w:line="254" w:lineRule="auto"/>
        <w:rPr>
          <w:lang w:val="en-US"/>
        </w:rPr>
      </w:pPr>
    </w:p>
    <w:p w14:paraId="5F313461" w14:textId="77777777" w:rsidR="001B5501" w:rsidRPr="001B5501" w:rsidRDefault="001B5501" w:rsidP="001B5501">
      <w:pPr>
        <w:spacing w:line="254" w:lineRule="auto"/>
        <w:rPr>
          <w:lang w:val="en-US"/>
        </w:rPr>
      </w:pPr>
      <w:r w:rsidRPr="001B5501">
        <w:rPr>
          <w:lang w:val="en-US"/>
        </w:rPr>
        <w:t>Hard copy:</w:t>
      </w:r>
    </w:p>
    <w:p w14:paraId="7DB36472" w14:textId="77777777" w:rsidR="001B5501" w:rsidRPr="001B5501" w:rsidRDefault="001B5501" w:rsidP="001B5501">
      <w:pPr>
        <w:spacing w:line="254" w:lineRule="auto"/>
        <w:rPr>
          <w:lang w:val="en-US"/>
        </w:rPr>
      </w:pPr>
      <w:r w:rsidRPr="001B5501">
        <w:rPr>
          <w:lang w:val="en-US"/>
        </w:rPr>
        <w:t>General Regulatory Chamber,</w:t>
      </w:r>
    </w:p>
    <w:p w14:paraId="6621693D" w14:textId="77777777" w:rsidR="001B5501" w:rsidRPr="001B5501" w:rsidRDefault="001B5501" w:rsidP="001B5501">
      <w:pPr>
        <w:spacing w:line="254" w:lineRule="auto"/>
        <w:rPr>
          <w:lang w:val="en-US"/>
        </w:rPr>
      </w:pPr>
      <w:r w:rsidRPr="001B5501">
        <w:rPr>
          <w:lang w:val="en-US"/>
        </w:rPr>
        <w:t>HM Courts and Tribunals,</w:t>
      </w:r>
    </w:p>
    <w:p w14:paraId="2ACF44DE" w14:textId="77777777" w:rsidR="001B5501" w:rsidRPr="001B5501" w:rsidRDefault="001B5501" w:rsidP="001B5501">
      <w:pPr>
        <w:spacing w:line="254" w:lineRule="auto"/>
        <w:rPr>
          <w:lang w:val="en-US"/>
        </w:rPr>
      </w:pPr>
      <w:r w:rsidRPr="001B5501">
        <w:rPr>
          <w:lang w:val="en-US"/>
        </w:rPr>
        <w:t>PO Box 11230,</w:t>
      </w:r>
    </w:p>
    <w:p w14:paraId="6C91CE37" w14:textId="77777777" w:rsidR="001B5501" w:rsidRPr="001B5501" w:rsidRDefault="001B5501" w:rsidP="001B5501">
      <w:pPr>
        <w:spacing w:line="254" w:lineRule="auto"/>
        <w:rPr>
          <w:lang w:val="en-US"/>
        </w:rPr>
      </w:pPr>
      <w:r w:rsidRPr="001B5501">
        <w:rPr>
          <w:lang w:val="en-US"/>
        </w:rPr>
        <w:t>Leicester,</w:t>
      </w:r>
    </w:p>
    <w:p w14:paraId="30A0FE74" w14:textId="77777777" w:rsidR="001B5501" w:rsidRPr="001B5501" w:rsidRDefault="001B5501" w:rsidP="001B5501">
      <w:pPr>
        <w:spacing w:line="254" w:lineRule="auto"/>
        <w:rPr>
          <w:lang w:val="en-US"/>
        </w:rPr>
      </w:pPr>
      <w:r w:rsidRPr="001B5501">
        <w:rPr>
          <w:lang w:val="en-US"/>
        </w:rPr>
        <w:t>LE1 8FQ</w:t>
      </w:r>
    </w:p>
    <w:p w14:paraId="2B4E8654" w14:textId="77777777" w:rsidR="001B5501" w:rsidRPr="001B5501" w:rsidRDefault="001B5501" w:rsidP="001B5501">
      <w:pPr>
        <w:spacing w:line="254" w:lineRule="auto"/>
        <w:rPr>
          <w:lang w:val="en-US"/>
        </w:rPr>
      </w:pPr>
      <w:r w:rsidRPr="001B5501">
        <w:rPr>
          <w:lang w:val="en-US"/>
        </w:rPr>
        <w:t xml:space="preserve">or email: </w:t>
      </w:r>
      <w:hyperlink r:id="rId13" w:tgtFrame="_blank" w:tooltip="mailto:grc@justice.gov.uk" w:history="1">
        <w:r w:rsidRPr="001B5501">
          <w:rPr>
            <w:rStyle w:val="Hyperlink"/>
            <w:lang w:val="en-US"/>
          </w:rPr>
          <w:t>grc@justice.gov.uk</w:t>
        </w:r>
      </w:hyperlink>
    </w:p>
    <w:p w14:paraId="7E84045A" w14:textId="77777777" w:rsidR="001B5501" w:rsidRPr="001B5501" w:rsidRDefault="001B5501" w:rsidP="001B5501">
      <w:pPr>
        <w:spacing w:line="254" w:lineRule="auto"/>
        <w:rPr>
          <w:lang w:val="en-US"/>
        </w:rPr>
      </w:pPr>
      <w:r w:rsidRPr="001B5501">
        <w:rPr>
          <w:lang w:val="en-US"/>
        </w:rPr>
        <w:t> </w:t>
      </w:r>
    </w:p>
    <w:p w14:paraId="29A7E79C" w14:textId="77777777" w:rsidR="001B5501" w:rsidRPr="001B5501" w:rsidRDefault="001B5501" w:rsidP="001B5501">
      <w:pPr>
        <w:spacing w:line="254" w:lineRule="auto"/>
        <w:rPr>
          <w:lang w:val="en-US"/>
        </w:rPr>
      </w:pPr>
      <w:r w:rsidRPr="001B5501">
        <w:rPr>
          <w:lang w:val="en-US"/>
        </w:rPr>
        <w:t>The notice of appeal must include:</w:t>
      </w:r>
    </w:p>
    <w:p w14:paraId="296D0957" w14:textId="77777777" w:rsidR="001B5501" w:rsidRPr="001B5501" w:rsidRDefault="001B5501" w:rsidP="001B5501">
      <w:pPr>
        <w:numPr>
          <w:ilvl w:val="0"/>
          <w:numId w:val="14"/>
        </w:numPr>
        <w:spacing w:line="254" w:lineRule="auto"/>
        <w:rPr>
          <w:lang w:val="en-US"/>
        </w:rPr>
      </w:pPr>
      <w:r w:rsidRPr="001B5501">
        <w:rPr>
          <w:lang w:val="en-US"/>
        </w:rPr>
        <w:t>the name and address of the appellant;</w:t>
      </w:r>
    </w:p>
    <w:p w14:paraId="570C14E3" w14:textId="77777777" w:rsidR="001B5501" w:rsidRPr="001B5501" w:rsidRDefault="001B5501" w:rsidP="001B5501">
      <w:pPr>
        <w:numPr>
          <w:ilvl w:val="0"/>
          <w:numId w:val="14"/>
        </w:numPr>
        <w:spacing w:line="254" w:lineRule="auto"/>
        <w:rPr>
          <w:lang w:val="en-US"/>
        </w:rPr>
      </w:pPr>
      <w:r w:rsidRPr="001B5501">
        <w:rPr>
          <w:lang w:val="en-US"/>
        </w:rPr>
        <w:lastRenderedPageBreak/>
        <w:t>the name and address of the appellant’s representative (if any);</w:t>
      </w:r>
    </w:p>
    <w:p w14:paraId="058A30D8" w14:textId="77777777" w:rsidR="001B5501" w:rsidRPr="001B5501" w:rsidRDefault="001B5501" w:rsidP="001B5501">
      <w:pPr>
        <w:numPr>
          <w:ilvl w:val="0"/>
          <w:numId w:val="14"/>
        </w:numPr>
        <w:spacing w:line="254" w:lineRule="auto"/>
        <w:rPr>
          <w:lang w:val="en-US"/>
        </w:rPr>
      </w:pPr>
      <w:r w:rsidRPr="001B5501">
        <w:rPr>
          <w:lang w:val="en-US"/>
        </w:rPr>
        <w:t>an address where documents for the appellant may be sent or delivered;</w:t>
      </w:r>
    </w:p>
    <w:p w14:paraId="218082EC" w14:textId="77777777" w:rsidR="001B5501" w:rsidRPr="001B5501" w:rsidRDefault="001B5501" w:rsidP="001B5501">
      <w:pPr>
        <w:numPr>
          <w:ilvl w:val="0"/>
          <w:numId w:val="14"/>
        </w:numPr>
        <w:spacing w:line="254" w:lineRule="auto"/>
        <w:rPr>
          <w:lang w:val="en-US"/>
        </w:rPr>
      </w:pPr>
      <w:r w:rsidRPr="001B5501">
        <w:rPr>
          <w:lang w:val="en-US"/>
        </w:rPr>
        <w:t>the name and address of any respondent;</w:t>
      </w:r>
    </w:p>
    <w:p w14:paraId="5A2B50E7" w14:textId="77777777" w:rsidR="001B5501" w:rsidRPr="001B5501" w:rsidRDefault="001B5501" w:rsidP="001B5501">
      <w:pPr>
        <w:numPr>
          <w:ilvl w:val="0"/>
          <w:numId w:val="14"/>
        </w:numPr>
        <w:spacing w:line="254" w:lineRule="auto"/>
        <w:rPr>
          <w:lang w:val="en-US"/>
        </w:rPr>
      </w:pPr>
      <w:r w:rsidRPr="001B5501">
        <w:rPr>
          <w:lang w:val="en-US"/>
        </w:rPr>
        <w:t xml:space="preserve">details of the decision to which the appeals </w:t>
      </w:r>
      <w:proofErr w:type="gramStart"/>
      <w:r w:rsidRPr="001B5501">
        <w:rPr>
          <w:lang w:val="en-US"/>
        </w:rPr>
        <w:t>relates</w:t>
      </w:r>
      <w:proofErr w:type="gramEnd"/>
      <w:r w:rsidRPr="001B5501">
        <w:rPr>
          <w:lang w:val="en-US"/>
        </w:rPr>
        <w:t>;</w:t>
      </w:r>
    </w:p>
    <w:p w14:paraId="4ACB9E76" w14:textId="77777777" w:rsidR="001B5501" w:rsidRPr="001B5501" w:rsidRDefault="001B5501" w:rsidP="001B5501">
      <w:pPr>
        <w:numPr>
          <w:ilvl w:val="0"/>
          <w:numId w:val="14"/>
        </w:numPr>
        <w:spacing w:line="254" w:lineRule="auto"/>
        <w:rPr>
          <w:lang w:val="en-US"/>
        </w:rPr>
      </w:pPr>
      <w:r w:rsidRPr="001B5501">
        <w:rPr>
          <w:lang w:val="en-US"/>
        </w:rPr>
        <w:t>the result the appellant is seeking;</w:t>
      </w:r>
    </w:p>
    <w:p w14:paraId="008AE7F8" w14:textId="77777777" w:rsidR="001B5501" w:rsidRPr="001B5501" w:rsidRDefault="001B5501" w:rsidP="001B5501">
      <w:pPr>
        <w:numPr>
          <w:ilvl w:val="0"/>
          <w:numId w:val="14"/>
        </w:numPr>
        <w:spacing w:line="254" w:lineRule="auto"/>
        <w:rPr>
          <w:lang w:val="en-US"/>
        </w:rPr>
      </w:pPr>
      <w:r w:rsidRPr="001B5501">
        <w:rPr>
          <w:lang w:val="en-US"/>
        </w:rPr>
        <w:t>the grounds on which the appellant relies; and</w:t>
      </w:r>
    </w:p>
    <w:p w14:paraId="6BF1B310" w14:textId="77777777" w:rsidR="001B5501" w:rsidRPr="001B5501" w:rsidRDefault="001B5501" w:rsidP="001B5501">
      <w:pPr>
        <w:numPr>
          <w:ilvl w:val="0"/>
          <w:numId w:val="14"/>
        </w:numPr>
        <w:spacing w:line="254" w:lineRule="auto"/>
        <w:rPr>
          <w:lang w:val="en-US"/>
        </w:rPr>
      </w:pPr>
      <w:r w:rsidRPr="001B5501">
        <w:rPr>
          <w:lang w:val="en-US"/>
        </w:rPr>
        <w:t>a copy of any written record of that decision, and any statement of reasons for that decision that the appellant has or can reasonably obtain.</w:t>
      </w:r>
    </w:p>
    <w:p w14:paraId="0DBBE611" w14:textId="04C1ECB2" w:rsidR="001B5501" w:rsidRPr="001B5501" w:rsidRDefault="001B5501" w:rsidP="005015D6">
      <w:pPr>
        <w:spacing w:line="254" w:lineRule="auto"/>
        <w:rPr>
          <w:lang w:val="en-US"/>
        </w:rPr>
      </w:pPr>
      <w:r w:rsidRPr="001B5501">
        <w:rPr>
          <w:lang w:val="en-US"/>
        </w:rPr>
        <w:t>You may withdraw an appeal by notifying the First-tier Tribunal at the above address.</w:t>
      </w:r>
    </w:p>
    <w:p w14:paraId="45B72C1D" w14:textId="77777777" w:rsidR="005015D6" w:rsidRDefault="006E65DC" w:rsidP="005015D6">
      <w:pPr>
        <w:pStyle w:val="TemplateCommand"/>
        <w:rPr>
          <w:noProof/>
        </w:rPr>
      </w:pPr>
      <w:fldSimple w:instr=" MERGEFIELD  [/#if]  \* MERGEFORMAT ">
        <w:r w:rsidR="005015D6">
          <w:rPr>
            <w:noProof/>
          </w:rPr>
          <w:t>«[/#if]»</w:t>
        </w:r>
      </w:fldSimple>
    </w:p>
    <w:p w14:paraId="0609A6DA" w14:textId="77777777" w:rsidR="00F45839" w:rsidRDefault="00F45839" w:rsidP="00306AE0">
      <w:pPr>
        <w:pStyle w:val="Heading3nonum"/>
        <w:keepLines w:val="0"/>
        <w:spacing w:before="100" w:beforeAutospacing="1" w:after="100" w:afterAutospacing="1" w:line="240" w:lineRule="auto"/>
        <w:outlineLvl w:val="9"/>
        <w:rPr>
          <w:rFonts w:cs="Arial"/>
          <w:b/>
          <w:bCs/>
          <w:lang w:eastAsia="en-GB"/>
        </w:rPr>
      </w:pPr>
    </w:p>
    <w:p w14:paraId="6DBFB3C4" w14:textId="77777777" w:rsidR="00F45839" w:rsidRDefault="00F45839">
      <w:pPr>
        <w:spacing w:before="0" w:beforeAutospacing="0" w:after="160" w:afterAutospacing="0" w:line="259" w:lineRule="auto"/>
        <w:jc w:val="left"/>
        <w:rPr>
          <w:rFonts w:cs="Arial"/>
          <w:b/>
          <w:bCs/>
        </w:rPr>
      </w:pPr>
      <w:r>
        <w:rPr>
          <w:rFonts w:cs="Arial"/>
          <w:b/>
          <w:bCs/>
        </w:rPr>
        <w:br w:type="page"/>
      </w:r>
    </w:p>
    <w:p w14:paraId="489DB0AF" w14:textId="3B52ACE5" w:rsidR="00306AE0" w:rsidRPr="002E19E3" w:rsidRDefault="007423F8" w:rsidP="00306AE0">
      <w:pPr>
        <w:pStyle w:val="Heading3nonum"/>
        <w:keepLines w:val="0"/>
        <w:spacing w:before="100" w:beforeAutospacing="1" w:after="100" w:afterAutospacing="1" w:line="240" w:lineRule="auto"/>
        <w:outlineLvl w:val="9"/>
        <w:rPr>
          <w:rFonts w:cs="Arial"/>
          <w:b/>
          <w:bCs/>
          <w:lang w:eastAsia="en-GB"/>
        </w:rPr>
      </w:pPr>
      <w:r>
        <w:rPr>
          <w:rFonts w:cs="Arial"/>
          <w:b/>
          <w:bCs/>
          <w:lang w:eastAsia="en-GB"/>
        </w:rPr>
        <w:lastRenderedPageBreak/>
        <w:t>A</w:t>
      </w:r>
      <w:r w:rsidR="00306AE0" w:rsidRPr="002E19E3">
        <w:rPr>
          <w:rFonts w:cs="Arial"/>
          <w:b/>
          <w:bCs/>
          <w:lang w:eastAsia="en-GB"/>
        </w:rPr>
        <w:t>bout this notice</w:t>
      </w:r>
    </w:p>
    <w:p w14:paraId="648FF2ED" w14:textId="484510EF" w:rsidR="00306AE0" w:rsidRPr="002E19E3" w:rsidRDefault="43A6C3E0" w:rsidP="1039E584">
      <w:pPr>
        <w:pStyle w:val="Heading3nonum"/>
        <w:keepLines w:val="0"/>
        <w:spacing w:before="100" w:beforeAutospacing="1" w:after="100" w:afterAutospacing="1" w:line="240" w:lineRule="auto"/>
        <w:rPr>
          <w:rFonts w:cs="Arial"/>
          <w:b/>
          <w:bCs/>
          <w:lang w:eastAsia="en-GB"/>
        </w:rPr>
      </w:pPr>
      <w:r w:rsidRPr="002E19E3">
        <w:rPr>
          <w:rFonts w:cs="Arial"/>
          <w:b/>
          <w:bCs/>
          <w:lang w:eastAsia="en-GB"/>
        </w:rPr>
        <w:t>D</w:t>
      </w:r>
      <w:r w:rsidR="00306AE0" w:rsidRPr="002E19E3">
        <w:rPr>
          <w:rFonts w:cs="Arial"/>
          <w:b/>
          <w:bCs/>
          <w:lang w:eastAsia="en-GB"/>
        </w:rPr>
        <w:t>efinitions</w:t>
      </w:r>
    </w:p>
    <w:p w14:paraId="7D9B699B" w14:textId="4E670AA9" w:rsidR="001001CD" w:rsidRPr="002E19E3" w:rsidRDefault="0072709B" w:rsidP="00146EE3">
      <w:pPr>
        <w:pStyle w:val="ListParagraph"/>
        <w:numPr>
          <w:ilvl w:val="0"/>
          <w:numId w:val="10"/>
        </w:numPr>
        <w:spacing w:before="0" w:beforeAutospacing="0" w:after="0" w:afterAutospacing="0"/>
        <w:jc w:val="left"/>
        <w:rPr>
          <w:rFonts w:cs="Arial"/>
        </w:rPr>
      </w:pPr>
      <w:r w:rsidRPr="002E19E3">
        <w:rPr>
          <w:rFonts w:cs="Arial"/>
        </w:rPr>
        <w:t>“</w:t>
      </w:r>
      <w:r w:rsidR="001001CD" w:rsidRPr="002E19E3">
        <w:rPr>
          <w:rFonts w:cs="Arial"/>
        </w:rPr>
        <w:t>The</w:t>
      </w:r>
      <w:r w:rsidRPr="002E19E3">
        <w:rPr>
          <w:rFonts w:cs="Arial"/>
        </w:rPr>
        <w:t xml:space="preserve"> Order” </w:t>
      </w:r>
      <w:r w:rsidR="006436E0" w:rsidRPr="002E19E3">
        <w:rPr>
          <w:rFonts w:cs="Arial"/>
        </w:rPr>
        <w:t>–</w:t>
      </w:r>
      <w:r w:rsidRPr="002E19E3">
        <w:rPr>
          <w:rFonts w:cs="Arial"/>
        </w:rPr>
        <w:t xml:space="preserve"> </w:t>
      </w:r>
      <w:r w:rsidR="00640563" w:rsidRPr="002E19E3">
        <w:rPr>
          <w:rFonts w:cs="Arial"/>
        </w:rPr>
        <w:t xml:space="preserve">reference to </w:t>
      </w:r>
      <w:r w:rsidR="00516094" w:rsidRPr="002E19E3">
        <w:rPr>
          <w:rFonts w:cs="Arial"/>
        </w:rPr>
        <w:t>this Order includes a reference to the</w:t>
      </w:r>
      <w:r w:rsidR="001001CD" w:rsidRPr="002E19E3">
        <w:rPr>
          <w:rFonts w:cs="Arial"/>
        </w:rPr>
        <w:t xml:space="preserve"> </w:t>
      </w:r>
      <w:r w:rsidR="00146EE3" w:rsidRPr="002E19E3">
        <w:rPr>
          <w:rFonts w:cs="Arial"/>
        </w:rPr>
        <w:t>Monitoring and Reporting Regulation 2018, the Verification Regulation 2018, the Free Allocation Regulation and the Activity Level Changes Regulation.”.</w:t>
      </w:r>
    </w:p>
    <w:p w14:paraId="66B625A3" w14:textId="503064CD" w:rsidR="00306AE0" w:rsidRPr="00914A63" w:rsidRDefault="3DC45F9E" w:rsidP="00914A63">
      <w:pPr>
        <w:pStyle w:val="ListParagraph"/>
        <w:numPr>
          <w:ilvl w:val="0"/>
          <w:numId w:val="10"/>
        </w:numPr>
        <w:spacing w:before="0" w:beforeAutospacing="0" w:after="0" w:afterAutospacing="0"/>
        <w:jc w:val="left"/>
        <w:rPr>
          <w:rFonts w:cs="Arial"/>
        </w:rPr>
      </w:pPr>
      <w:r w:rsidRPr="002E19E3">
        <w:rPr>
          <w:rFonts w:cs="Arial"/>
        </w:rPr>
        <w:t>“</w:t>
      </w:r>
      <w:proofErr w:type="gramStart"/>
      <w:r w:rsidRPr="002E19E3">
        <w:rPr>
          <w:rFonts w:cs="Arial"/>
        </w:rPr>
        <w:t>the</w:t>
      </w:r>
      <w:proofErr w:type="gramEnd"/>
      <w:r w:rsidRPr="002E19E3">
        <w:rPr>
          <w:rFonts w:cs="Arial"/>
        </w:rPr>
        <w:t xml:space="preserve"> Activity Level Changes Regulation” or ALCR means Commission Implementing Regulation (EU) 2019/1842 of 31 October 2019 as it forms part of </w:t>
      </w:r>
      <w:r w:rsidR="00241A89" w:rsidRPr="002E19E3">
        <w:rPr>
          <w:rFonts w:cs="Arial"/>
        </w:rPr>
        <w:t>assim</w:t>
      </w:r>
      <w:r w:rsidR="001F664E" w:rsidRPr="002E19E3">
        <w:rPr>
          <w:rFonts w:cs="Arial"/>
        </w:rPr>
        <w:t>ilated</w:t>
      </w:r>
      <w:r w:rsidRPr="002E19E3">
        <w:rPr>
          <w:rFonts w:cs="Arial"/>
        </w:rPr>
        <w:t xml:space="preserve"> law;</w:t>
      </w:r>
    </w:p>
    <w:p w14:paraId="1EF13203" w14:textId="6A0DE8E1" w:rsidR="00306AE0" w:rsidRPr="002E19E3" w:rsidRDefault="3DC45F9E" w:rsidP="000C5720">
      <w:pPr>
        <w:pStyle w:val="ListParagraph"/>
        <w:numPr>
          <w:ilvl w:val="0"/>
          <w:numId w:val="10"/>
        </w:numPr>
        <w:spacing w:before="0" w:beforeAutospacing="0" w:after="0" w:afterAutospacing="0"/>
        <w:jc w:val="left"/>
        <w:rPr>
          <w:rFonts w:cs="Arial"/>
        </w:rPr>
      </w:pPr>
      <w:r w:rsidRPr="002E19E3">
        <w:rPr>
          <w:rFonts w:cs="Arial"/>
        </w:rPr>
        <w:t>“</w:t>
      </w:r>
      <w:proofErr w:type="gramStart"/>
      <w:r w:rsidRPr="002E19E3">
        <w:rPr>
          <w:rFonts w:cs="Arial"/>
        </w:rPr>
        <w:t>the</w:t>
      </w:r>
      <w:proofErr w:type="gramEnd"/>
      <w:r w:rsidRPr="002E19E3">
        <w:rPr>
          <w:rFonts w:cs="Arial"/>
        </w:rPr>
        <w:t xml:space="preserve"> Free Allocation Regulation” or “FAR” means Commission Delegated Regulation 2019/331</w:t>
      </w:r>
      <w:r w:rsidR="002E19E3" w:rsidRPr="002E19E3">
        <w:rPr>
          <w:rFonts w:cs="Arial"/>
        </w:rPr>
        <w:t xml:space="preserve"> </w:t>
      </w:r>
      <w:r w:rsidRPr="002E19E3">
        <w:rPr>
          <w:rFonts w:cs="Arial"/>
        </w:rPr>
        <w:t xml:space="preserve">of 19 December 2018 as it forms part of </w:t>
      </w:r>
      <w:r w:rsidR="001F664E" w:rsidRPr="002E19E3">
        <w:rPr>
          <w:rFonts w:cs="Arial"/>
        </w:rPr>
        <w:t>assimilated</w:t>
      </w:r>
      <w:r w:rsidRPr="002E19E3">
        <w:rPr>
          <w:rFonts w:cs="Arial"/>
        </w:rPr>
        <w:t xml:space="preserve"> law.</w:t>
      </w:r>
    </w:p>
    <w:sectPr w:rsidR="00306AE0" w:rsidRPr="002E19E3" w:rsidSect="005B7471">
      <w:footerReference w:type="even" r:id="rId14"/>
      <w:footerReference w:type="default" r:id="rId15"/>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49F08" w14:textId="77777777" w:rsidR="00C569AE" w:rsidRDefault="00C569AE" w:rsidP="001441FE">
      <w:pPr>
        <w:spacing w:before="0" w:after="0"/>
      </w:pPr>
      <w:r>
        <w:separator/>
      </w:r>
    </w:p>
  </w:endnote>
  <w:endnote w:type="continuationSeparator" w:id="0">
    <w:p w14:paraId="6E847FEB" w14:textId="77777777" w:rsidR="00C569AE" w:rsidRDefault="00C569AE" w:rsidP="001441FE">
      <w:pPr>
        <w:spacing w:before="0" w:after="0"/>
      </w:pPr>
      <w:r>
        <w:continuationSeparator/>
      </w:r>
    </w:p>
  </w:endnote>
  <w:endnote w:type="continuationNotice" w:id="1">
    <w:p w14:paraId="7D22A524" w14:textId="77777777" w:rsidR="00C569AE" w:rsidRDefault="00C569A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A1"/>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A87CC5" w:rsidRDefault="00A87CC5" w:rsidP="00BF07E7">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A87CC5" w:rsidRDefault="00A87CC5" w:rsidP="00BF07E7">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08048" w14:textId="77777777" w:rsidR="00C569AE" w:rsidRDefault="00C569AE" w:rsidP="001441FE">
      <w:pPr>
        <w:spacing w:before="0" w:after="0"/>
      </w:pPr>
      <w:r>
        <w:separator/>
      </w:r>
    </w:p>
  </w:footnote>
  <w:footnote w:type="continuationSeparator" w:id="0">
    <w:p w14:paraId="5A64C881" w14:textId="77777777" w:rsidR="00C569AE" w:rsidRDefault="00C569AE" w:rsidP="001441FE">
      <w:pPr>
        <w:spacing w:before="0" w:after="0"/>
      </w:pPr>
      <w:r>
        <w:continuationSeparator/>
      </w:r>
    </w:p>
  </w:footnote>
  <w:footnote w:type="continuationNotice" w:id="1">
    <w:p w14:paraId="59FED4D0" w14:textId="77777777" w:rsidR="00C569AE" w:rsidRDefault="00C569AE">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AF0E2"/>
    <w:multiLevelType w:val="hybridMultilevel"/>
    <w:tmpl w:val="4CE2E2F0"/>
    <w:lvl w:ilvl="0" w:tplc="B010F6B8">
      <w:start w:val="1"/>
      <w:numFmt w:val="bullet"/>
      <w:lvlText w:val=""/>
      <w:lvlJc w:val="left"/>
      <w:pPr>
        <w:ind w:left="720" w:hanging="360"/>
      </w:pPr>
      <w:rPr>
        <w:rFonts w:ascii="Symbol" w:hAnsi="Symbol" w:hint="default"/>
      </w:rPr>
    </w:lvl>
    <w:lvl w:ilvl="1" w:tplc="87C29504">
      <w:start w:val="1"/>
      <w:numFmt w:val="bullet"/>
      <w:lvlText w:val="o"/>
      <w:lvlJc w:val="left"/>
      <w:pPr>
        <w:ind w:left="1440" w:hanging="360"/>
      </w:pPr>
      <w:rPr>
        <w:rFonts w:ascii="Courier New" w:hAnsi="Courier New" w:hint="default"/>
      </w:rPr>
    </w:lvl>
    <w:lvl w:ilvl="2" w:tplc="28BE56BC">
      <w:start w:val="1"/>
      <w:numFmt w:val="bullet"/>
      <w:lvlText w:val=""/>
      <w:lvlJc w:val="left"/>
      <w:pPr>
        <w:ind w:left="2160" w:hanging="360"/>
      </w:pPr>
      <w:rPr>
        <w:rFonts w:ascii="Wingdings" w:hAnsi="Wingdings" w:hint="default"/>
      </w:rPr>
    </w:lvl>
    <w:lvl w:ilvl="3" w:tplc="FA068560">
      <w:start w:val="1"/>
      <w:numFmt w:val="bullet"/>
      <w:lvlText w:val=""/>
      <w:lvlJc w:val="left"/>
      <w:pPr>
        <w:ind w:left="2880" w:hanging="360"/>
      </w:pPr>
      <w:rPr>
        <w:rFonts w:ascii="Symbol" w:hAnsi="Symbol" w:hint="default"/>
      </w:rPr>
    </w:lvl>
    <w:lvl w:ilvl="4" w:tplc="3470179E">
      <w:start w:val="1"/>
      <w:numFmt w:val="bullet"/>
      <w:lvlText w:val="o"/>
      <w:lvlJc w:val="left"/>
      <w:pPr>
        <w:ind w:left="3600" w:hanging="360"/>
      </w:pPr>
      <w:rPr>
        <w:rFonts w:ascii="Courier New" w:hAnsi="Courier New" w:hint="default"/>
      </w:rPr>
    </w:lvl>
    <w:lvl w:ilvl="5" w:tplc="88606C0A">
      <w:start w:val="1"/>
      <w:numFmt w:val="bullet"/>
      <w:lvlText w:val=""/>
      <w:lvlJc w:val="left"/>
      <w:pPr>
        <w:ind w:left="4320" w:hanging="360"/>
      </w:pPr>
      <w:rPr>
        <w:rFonts w:ascii="Wingdings" w:hAnsi="Wingdings" w:hint="default"/>
      </w:rPr>
    </w:lvl>
    <w:lvl w:ilvl="6" w:tplc="3A0E79D2">
      <w:start w:val="1"/>
      <w:numFmt w:val="bullet"/>
      <w:lvlText w:val=""/>
      <w:lvlJc w:val="left"/>
      <w:pPr>
        <w:ind w:left="5040" w:hanging="360"/>
      </w:pPr>
      <w:rPr>
        <w:rFonts w:ascii="Symbol" w:hAnsi="Symbol" w:hint="default"/>
      </w:rPr>
    </w:lvl>
    <w:lvl w:ilvl="7" w:tplc="F1A29CD2">
      <w:start w:val="1"/>
      <w:numFmt w:val="bullet"/>
      <w:lvlText w:val="o"/>
      <w:lvlJc w:val="left"/>
      <w:pPr>
        <w:ind w:left="5760" w:hanging="360"/>
      </w:pPr>
      <w:rPr>
        <w:rFonts w:ascii="Courier New" w:hAnsi="Courier New" w:hint="default"/>
      </w:rPr>
    </w:lvl>
    <w:lvl w:ilvl="8" w:tplc="914EF498">
      <w:start w:val="1"/>
      <w:numFmt w:val="bullet"/>
      <w:lvlText w:val=""/>
      <w:lvlJc w:val="left"/>
      <w:pPr>
        <w:ind w:left="6480" w:hanging="360"/>
      </w:pPr>
      <w:rPr>
        <w:rFonts w:ascii="Wingdings" w:hAnsi="Wingdings" w:hint="default"/>
      </w:rPr>
    </w:lvl>
  </w:abstractNum>
  <w:abstractNum w:abstractNumId="1" w15:restartNumberingAfterBreak="0">
    <w:nsid w:val="1D039C35"/>
    <w:multiLevelType w:val="hybridMultilevel"/>
    <w:tmpl w:val="2E00274E"/>
    <w:lvl w:ilvl="0" w:tplc="4F4223BC">
      <w:start w:val="1"/>
      <w:numFmt w:val="bullet"/>
      <w:lvlText w:val=""/>
      <w:lvlJc w:val="left"/>
      <w:pPr>
        <w:ind w:left="1080" w:hanging="360"/>
      </w:pPr>
      <w:rPr>
        <w:rFonts w:ascii="Symbol" w:hAnsi="Symbol" w:hint="default"/>
      </w:rPr>
    </w:lvl>
    <w:lvl w:ilvl="1" w:tplc="652805BE">
      <w:start w:val="1"/>
      <w:numFmt w:val="bullet"/>
      <w:lvlText w:val="o"/>
      <w:lvlJc w:val="left"/>
      <w:pPr>
        <w:ind w:left="1440" w:hanging="360"/>
      </w:pPr>
      <w:rPr>
        <w:rFonts w:ascii="Courier New" w:hAnsi="Courier New" w:hint="default"/>
      </w:rPr>
    </w:lvl>
    <w:lvl w:ilvl="2" w:tplc="BCA481E6">
      <w:start w:val="1"/>
      <w:numFmt w:val="bullet"/>
      <w:lvlText w:val=""/>
      <w:lvlJc w:val="left"/>
      <w:pPr>
        <w:ind w:left="2160" w:hanging="360"/>
      </w:pPr>
      <w:rPr>
        <w:rFonts w:ascii="Wingdings" w:hAnsi="Wingdings" w:hint="default"/>
      </w:rPr>
    </w:lvl>
    <w:lvl w:ilvl="3" w:tplc="EA0EDCC4">
      <w:start w:val="1"/>
      <w:numFmt w:val="bullet"/>
      <w:lvlText w:val=""/>
      <w:lvlJc w:val="left"/>
      <w:pPr>
        <w:ind w:left="2880" w:hanging="360"/>
      </w:pPr>
      <w:rPr>
        <w:rFonts w:ascii="Symbol" w:hAnsi="Symbol" w:hint="default"/>
      </w:rPr>
    </w:lvl>
    <w:lvl w:ilvl="4" w:tplc="E86AC34E">
      <w:start w:val="1"/>
      <w:numFmt w:val="bullet"/>
      <w:lvlText w:val="o"/>
      <w:lvlJc w:val="left"/>
      <w:pPr>
        <w:ind w:left="3600" w:hanging="360"/>
      </w:pPr>
      <w:rPr>
        <w:rFonts w:ascii="Courier New" w:hAnsi="Courier New" w:hint="default"/>
      </w:rPr>
    </w:lvl>
    <w:lvl w:ilvl="5" w:tplc="1A0243FC">
      <w:start w:val="1"/>
      <w:numFmt w:val="bullet"/>
      <w:lvlText w:val=""/>
      <w:lvlJc w:val="left"/>
      <w:pPr>
        <w:ind w:left="4320" w:hanging="360"/>
      </w:pPr>
      <w:rPr>
        <w:rFonts w:ascii="Wingdings" w:hAnsi="Wingdings" w:hint="default"/>
      </w:rPr>
    </w:lvl>
    <w:lvl w:ilvl="6" w:tplc="9E688E40">
      <w:start w:val="1"/>
      <w:numFmt w:val="bullet"/>
      <w:lvlText w:val=""/>
      <w:lvlJc w:val="left"/>
      <w:pPr>
        <w:ind w:left="5040" w:hanging="360"/>
      </w:pPr>
      <w:rPr>
        <w:rFonts w:ascii="Symbol" w:hAnsi="Symbol" w:hint="default"/>
      </w:rPr>
    </w:lvl>
    <w:lvl w:ilvl="7" w:tplc="AC804BFA">
      <w:start w:val="1"/>
      <w:numFmt w:val="bullet"/>
      <w:lvlText w:val="o"/>
      <w:lvlJc w:val="left"/>
      <w:pPr>
        <w:ind w:left="5760" w:hanging="360"/>
      </w:pPr>
      <w:rPr>
        <w:rFonts w:ascii="Courier New" w:hAnsi="Courier New" w:hint="default"/>
      </w:rPr>
    </w:lvl>
    <w:lvl w:ilvl="8" w:tplc="21DEC036">
      <w:start w:val="1"/>
      <w:numFmt w:val="bullet"/>
      <w:lvlText w:val=""/>
      <w:lvlJc w:val="left"/>
      <w:pPr>
        <w:ind w:left="6480" w:hanging="360"/>
      </w:pPr>
      <w:rPr>
        <w:rFonts w:ascii="Wingdings" w:hAnsi="Wingdings" w:hint="default"/>
      </w:rPr>
    </w:lvl>
  </w:abstractNum>
  <w:abstractNum w:abstractNumId="2" w15:restartNumberingAfterBreak="0">
    <w:nsid w:val="2765B217"/>
    <w:multiLevelType w:val="hybridMultilevel"/>
    <w:tmpl w:val="E604C514"/>
    <w:lvl w:ilvl="0" w:tplc="31BE91E4">
      <w:start w:val="1"/>
      <w:numFmt w:val="bullet"/>
      <w:lvlText w:val=""/>
      <w:lvlJc w:val="left"/>
      <w:pPr>
        <w:ind w:left="1080" w:hanging="360"/>
      </w:pPr>
      <w:rPr>
        <w:rFonts w:ascii="Symbol" w:hAnsi="Symbol" w:hint="default"/>
      </w:rPr>
    </w:lvl>
    <w:lvl w:ilvl="1" w:tplc="4ACE434E">
      <w:start w:val="1"/>
      <w:numFmt w:val="bullet"/>
      <w:lvlText w:val="o"/>
      <w:lvlJc w:val="left"/>
      <w:pPr>
        <w:ind w:left="1440" w:hanging="360"/>
      </w:pPr>
      <w:rPr>
        <w:rFonts w:ascii="Courier New" w:hAnsi="Courier New" w:hint="default"/>
      </w:rPr>
    </w:lvl>
    <w:lvl w:ilvl="2" w:tplc="5F2687B2">
      <w:start w:val="1"/>
      <w:numFmt w:val="bullet"/>
      <w:lvlText w:val=""/>
      <w:lvlJc w:val="left"/>
      <w:pPr>
        <w:ind w:left="2160" w:hanging="360"/>
      </w:pPr>
      <w:rPr>
        <w:rFonts w:ascii="Wingdings" w:hAnsi="Wingdings" w:hint="default"/>
      </w:rPr>
    </w:lvl>
    <w:lvl w:ilvl="3" w:tplc="179C053E">
      <w:start w:val="1"/>
      <w:numFmt w:val="bullet"/>
      <w:lvlText w:val=""/>
      <w:lvlJc w:val="left"/>
      <w:pPr>
        <w:ind w:left="2880" w:hanging="360"/>
      </w:pPr>
      <w:rPr>
        <w:rFonts w:ascii="Symbol" w:hAnsi="Symbol" w:hint="default"/>
      </w:rPr>
    </w:lvl>
    <w:lvl w:ilvl="4" w:tplc="8AB2401E">
      <w:start w:val="1"/>
      <w:numFmt w:val="bullet"/>
      <w:lvlText w:val="o"/>
      <w:lvlJc w:val="left"/>
      <w:pPr>
        <w:ind w:left="3600" w:hanging="360"/>
      </w:pPr>
      <w:rPr>
        <w:rFonts w:ascii="Courier New" w:hAnsi="Courier New" w:hint="default"/>
      </w:rPr>
    </w:lvl>
    <w:lvl w:ilvl="5" w:tplc="257A1D82">
      <w:start w:val="1"/>
      <w:numFmt w:val="bullet"/>
      <w:lvlText w:val=""/>
      <w:lvlJc w:val="left"/>
      <w:pPr>
        <w:ind w:left="4320" w:hanging="360"/>
      </w:pPr>
      <w:rPr>
        <w:rFonts w:ascii="Wingdings" w:hAnsi="Wingdings" w:hint="default"/>
      </w:rPr>
    </w:lvl>
    <w:lvl w:ilvl="6" w:tplc="7F623B92">
      <w:start w:val="1"/>
      <w:numFmt w:val="bullet"/>
      <w:lvlText w:val=""/>
      <w:lvlJc w:val="left"/>
      <w:pPr>
        <w:ind w:left="5040" w:hanging="360"/>
      </w:pPr>
      <w:rPr>
        <w:rFonts w:ascii="Symbol" w:hAnsi="Symbol" w:hint="default"/>
      </w:rPr>
    </w:lvl>
    <w:lvl w:ilvl="7" w:tplc="9AECE11C">
      <w:start w:val="1"/>
      <w:numFmt w:val="bullet"/>
      <w:lvlText w:val="o"/>
      <w:lvlJc w:val="left"/>
      <w:pPr>
        <w:ind w:left="5760" w:hanging="360"/>
      </w:pPr>
      <w:rPr>
        <w:rFonts w:ascii="Courier New" w:hAnsi="Courier New" w:hint="default"/>
      </w:rPr>
    </w:lvl>
    <w:lvl w:ilvl="8" w:tplc="74D45A2E">
      <w:start w:val="1"/>
      <w:numFmt w:val="bullet"/>
      <w:lvlText w:val=""/>
      <w:lvlJc w:val="left"/>
      <w:pPr>
        <w:ind w:left="6480" w:hanging="360"/>
      </w:pPr>
      <w:rPr>
        <w:rFonts w:ascii="Wingdings" w:hAnsi="Wingdings" w:hint="default"/>
      </w:rPr>
    </w:lvl>
  </w:abstractNum>
  <w:abstractNum w:abstractNumId="3"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F44E91"/>
    <w:multiLevelType w:val="hybridMultilevel"/>
    <w:tmpl w:val="7CAA0590"/>
    <w:lvl w:ilvl="0" w:tplc="BDAC1316">
      <w:start w:val="1"/>
      <w:numFmt w:val="bullet"/>
      <w:lvlText w:val=""/>
      <w:lvlJc w:val="left"/>
      <w:pPr>
        <w:ind w:left="1080" w:hanging="360"/>
      </w:pPr>
      <w:rPr>
        <w:rFonts w:ascii="Symbol" w:hAnsi="Symbol" w:hint="default"/>
      </w:rPr>
    </w:lvl>
    <w:lvl w:ilvl="1" w:tplc="888E2490">
      <w:start w:val="1"/>
      <w:numFmt w:val="bullet"/>
      <w:lvlText w:val="o"/>
      <w:lvlJc w:val="left"/>
      <w:pPr>
        <w:ind w:left="1440" w:hanging="360"/>
      </w:pPr>
      <w:rPr>
        <w:rFonts w:ascii="Courier New" w:hAnsi="Courier New" w:hint="default"/>
      </w:rPr>
    </w:lvl>
    <w:lvl w:ilvl="2" w:tplc="17349772">
      <w:start w:val="1"/>
      <w:numFmt w:val="bullet"/>
      <w:lvlText w:val=""/>
      <w:lvlJc w:val="left"/>
      <w:pPr>
        <w:ind w:left="2160" w:hanging="360"/>
      </w:pPr>
      <w:rPr>
        <w:rFonts w:ascii="Wingdings" w:hAnsi="Wingdings" w:hint="default"/>
      </w:rPr>
    </w:lvl>
    <w:lvl w:ilvl="3" w:tplc="6AD2906E">
      <w:start w:val="1"/>
      <w:numFmt w:val="bullet"/>
      <w:lvlText w:val=""/>
      <w:lvlJc w:val="left"/>
      <w:pPr>
        <w:ind w:left="2880" w:hanging="360"/>
      </w:pPr>
      <w:rPr>
        <w:rFonts w:ascii="Symbol" w:hAnsi="Symbol" w:hint="default"/>
      </w:rPr>
    </w:lvl>
    <w:lvl w:ilvl="4" w:tplc="37CA9C5C">
      <w:start w:val="1"/>
      <w:numFmt w:val="bullet"/>
      <w:lvlText w:val="o"/>
      <w:lvlJc w:val="left"/>
      <w:pPr>
        <w:ind w:left="3600" w:hanging="360"/>
      </w:pPr>
      <w:rPr>
        <w:rFonts w:ascii="Courier New" w:hAnsi="Courier New" w:hint="default"/>
      </w:rPr>
    </w:lvl>
    <w:lvl w:ilvl="5" w:tplc="1BFC121E">
      <w:start w:val="1"/>
      <w:numFmt w:val="bullet"/>
      <w:lvlText w:val=""/>
      <w:lvlJc w:val="left"/>
      <w:pPr>
        <w:ind w:left="4320" w:hanging="360"/>
      </w:pPr>
      <w:rPr>
        <w:rFonts w:ascii="Wingdings" w:hAnsi="Wingdings" w:hint="default"/>
      </w:rPr>
    </w:lvl>
    <w:lvl w:ilvl="6" w:tplc="5C581A64">
      <w:start w:val="1"/>
      <w:numFmt w:val="bullet"/>
      <w:lvlText w:val=""/>
      <w:lvlJc w:val="left"/>
      <w:pPr>
        <w:ind w:left="5040" w:hanging="360"/>
      </w:pPr>
      <w:rPr>
        <w:rFonts w:ascii="Symbol" w:hAnsi="Symbol" w:hint="default"/>
      </w:rPr>
    </w:lvl>
    <w:lvl w:ilvl="7" w:tplc="F2DEC938">
      <w:start w:val="1"/>
      <w:numFmt w:val="bullet"/>
      <w:lvlText w:val="o"/>
      <w:lvlJc w:val="left"/>
      <w:pPr>
        <w:ind w:left="5760" w:hanging="360"/>
      </w:pPr>
      <w:rPr>
        <w:rFonts w:ascii="Courier New" w:hAnsi="Courier New" w:hint="default"/>
      </w:rPr>
    </w:lvl>
    <w:lvl w:ilvl="8" w:tplc="EAFC644A">
      <w:start w:val="1"/>
      <w:numFmt w:val="bullet"/>
      <w:lvlText w:val=""/>
      <w:lvlJc w:val="left"/>
      <w:pPr>
        <w:ind w:left="6480" w:hanging="360"/>
      </w:pPr>
      <w:rPr>
        <w:rFonts w:ascii="Wingdings" w:hAnsi="Wingdings" w:hint="default"/>
      </w:rPr>
    </w:lvl>
  </w:abstractNum>
  <w:abstractNum w:abstractNumId="5" w15:restartNumberingAfterBreak="0">
    <w:nsid w:val="50B71A6E"/>
    <w:multiLevelType w:val="hybridMultilevel"/>
    <w:tmpl w:val="B25042C6"/>
    <w:lvl w:ilvl="0" w:tplc="F0327344">
      <w:start w:val="1"/>
      <w:numFmt w:val="bullet"/>
      <w:lvlText w:val=""/>
      <w:lvlJc w:val="left"/>
      <w:pPr>
        <w:ind w:left="1080" w:hanging="360"/>
      </w:pPr>
      <w:rPr>
        <w:rFonts w:ascii="Symbol" w:hAnsi="Symbol" w:hint="default"/>
      </w:rPr>
    </w:lvl>
    <w:lvl w:ilvl="1" w:tplc="8BF0DC68">
      <w:start w:val="1"/>
      <w:numFmt w:val="bullet"/>
      <w:lvlText w:val="o"/>
      <w:lvlJc w:val="left"/>
      <w:pPr>
        <w:ind w:left="1440" w:hanging="360"/>
      </w:pPr>
      <w:rPr>
        <w:rFonts w:ascii="Courier New" w:hAnsi="Courier New" w:hint="default"/>
      </w:rPr>
    </w:lvl>
    <w:lvl w:ilvl="2" w:tplc="18C245E2">
      <w:start w:val="1"/>
      <w:numFmt w:val="bullet"/>
      <w:lvlText w:val=""/>
      <w:lvlJc w:val="left"/>
      <w:pPr>
        <w:ind w:left="2160" w:hanging="360"/>
      </w:pPr>
      <w:rPr>
        <w:rFonts w:ascii="Wingdings" w:hAnsi="Wingdings" w:hint="default"/>
      </w:rPr>
    </w:lvl>
    <w:lvl w:ilvl="3" w:tplc="5BD6834A">
      <w:start w:val="1"/>
      <w:numFmt w:val="bullet"/>
      <w:lvlText w:val=""/>
      <w:lvlJc w:val="left"/>
      <w:pPr>
        <w:ind w:left="2880" w:hanging="360"/>
      </w:pPr>
      <w:rPr>
        <w:rFonts w:ascii="Symbol" w:hAnsi="Symbol" w:hint="default"/>
      </w:rPr>
    </w:lvl>
    <w:lvl w:ilvl="4" w:tplc="25684C84">
      <w:start w:val="1"/>
      <w:numFmt w:val="bullet"/>
      <w:lvlText w:val="o"/>
      <w:lvlJc w:val="left"/>
      <w:pPr>
        <w:ind w:left="3600" w:hanging="360"/>
      </w:pPr>
      <w:rPr>
        <w:rFonts w:ascii="Courier New" w:hAnsi="Courier New" w:hint="default"/>
      </w:rPr>
    </w:lvl>
    <w:lvl w:ilvl="5" w:tplc="CC047382">
      <w:start w:val="1"/>
      <w:numFmt w:val="bullet"/>
      <w:lvlText w:val=""/>
      <w:lvlJc w:val="left"/>
      <w:pPr>
        <w:ind w:left="4320" w:hanging="360"/>
      </w:pPr>
      <w:rPr>
        <w:rFonts w:ascii="Wingdings" w:hAnsi="Wingdings" w:hint="default"/>
      </w:rPr>
    </w:lvl>
    <w:lvl w:ilvl="6" w:tplc="E6C0DEDE">
      <w:start w:val="1"/>
      <w:numFmt w:val="bullet"/>
      <w:lvlText w:val=""/>
      <w:lvlJc w:val="left"/>
      <w:pPr>
        <w:ind w:left="5040" w:hanging="360"/>
      </w:pPr>
      <w:rPr>
        <w:rFonts w:ascii="Symbol" w:hAnsi="Symbol" w:hint="default"/>
      </w:rPr>
    </w:lvl>
    <w:lvl w:ilvl="7" w:tplc="AF3E9068">
      <w:start w:val="1"/>
      <w:numFmt w:val="bullet"/>
      <w:lvlText w:val="o"/>
      <w:lvlJc w:val="left"/>
      <w:pPr>
        <w:ind w:left="5760" w:hanging="360"/>
      </w:pPr>
      <w:rPr>
        <w:rFonts w:ascii="Courier New" w:hAnsi="Courier New" w:hint="default"/>
      </w:rPr>
    </w:lvl>
    <w:lvl w:ilvl="8" w:tplc="858E2606">
      <w:start w:val="1"/>
      <w:numFmt w:val="bullet"/>
      <w:lvlText w:val=""/>
      <w:lvlJc w:val="left"/>
      <w:pPr>
        <w:ind w:left="6480" w:hanging="360"/>
      </w:pPr>
      <w:rPr>
        <w:rFonts w:ascii="Wingdings" w:hAnsi="Wingdings" w:hint="default"/>
      </w:rPr>
    </w:lvl>
  </w:abstractNum>
  <w:abstractNum w:abstractNumId="6" w15:restartNumberingAfterBreak="0">
    <w:nsid w:val="5141CB70"/>
    <w:multiLevelType w:val="hybridMultilevel"/>
    <w:tmpl w:val="1A36F514"/>
    <w:lvl w:ilvl="0" w:tplc="B74A2AEC">
      <w:start w:val="1"/>
      <w:numFmt w:val="bullet"/>
      <w:lvlText w:val=""/>
      <w:lvlJc w:val="left"/>
      <w:pPr>
        <w:ind w:left="1080" w:hanging="360"/>
      </w:pPr>
      <w:rPr>
        <w:rFonts w:ascii="Symbol" w:hAnsi="Symbol" w:hint="default"/>
      </w:rPr>
    </w:lvl>
    <w:lvl w:ilvl="1" w:tplc="E9FC30C8">
      <w:start w:val="1"/>
      <w:numFmt w:val="bullet"/>
      <w:lvlText w:val="o"/>
      <w:lvlJc w:val="left"/>
      <w:pPr>
        <w:ind w:left="1440" w:hanging="360"/>
      </w:pPr>
      <w:rPr>
        <w:rFonts w:ascii="Courier New" w:hAnsi="Courier New" w:hint="default"/>
      </w:rPr>
    </w:lvl>
    <w:lvl w:ilvl="2" w:tplc="BA44327C">
      <w:start w:val="1"/>
      <w:numFmt w:val="bullet"/>
      <w:lvlText w:val=""/>
      <w:lvlJc w:val="left"/>
      <w:pPr>
        <w:ind w:left="2160" w:hanging="360"/>
      </w:pPr>
      <w:rPr>
        <w:rFonts w:ascii="Wingdings" w:hAnsi="Wingdings" w:hint="default"/>
      </w:rPr>
    </w:lvl>
    <w:lvl w:ilvl="3" w:tplc="48728DA4">
      <w:start w:val="1"/>
      <w:numFmt w:val="bullet"/>
      <w:lvlText w:val=""/>
      <w:lvlJc w:val="left"/>
      <w:pPr>
        <w:ind w:left="2880" w:hanging="360"/>
      </w:pPr>
      <w:rPr>
        <w:rFonts w:ascii="Symbol" w:hAnsi="Symbol" w:hint="default"/>
      </w:rPr>
    </w:lvl>
    <w:lvl w:ilvl="4" w:tplc="5FBC3EDC">
      <w:start w:val="1"/>
      <w:numFmt w:val="bullet"/>
      <w:lvlText w:val="o"/>
      <w:lvlJc w:val="left"/>
      <w:pPr>
        <w:ind w:left="3600" w:hanging="360"/>
      </w:pPr>
      <w:rPr>
        <w:rFonts w:ascii="Courier New" w:hAnsi="Courier New" w:hint="default"/>
      </w:rPr>
    </w:lvl>
    <w:lvl w:ilvl="5" w:tplc="EF1A3E0E">
      <w:start w:val="1"/>
      <w:numFmt w:val="bullet"/>
      <w:lvlText w:val=""/>
      <w:lvlJc w:val="left"/>
      <w:pPr>
        <w:ind w:left="4320" w:hanging="360"/>
      </w:pPr>
      <w:rPr>
        <w:rFonts w:ascii="Wingdings" w:hAnsi="Wingdings" w:hint="default"/>
      </w:rPr>
    </w:lvl>
    <w:lvl w:ilvl="6" w:tplc="29646ED4">
      <w:start w:val="1"/>
      <w:numFmt w:val="bullet"/>
      <w:lvlText w:val=""/>
      <w:lvlJc w:val="left"/>
      <w:pPr>
        <w:ind w:left="5040" w:hanging="360"/>
      </w:pPr>
      <w:rPr>
        <w:rFonts w:ascii="Symbol" w:hAnsi="Symbol" w:hint="default"/>
      </w:rPr>
    </w:lvl>
    <w:lvl w:ilvl="7" w:tplc="33CC9E16">
      <w:start w:val="1"/>
      <w:numFmt w:val="bullet"/>
      <w:lvlText w:val="o"/>
      <w:lvlJc w:val="left"/>
      <w:pPr>
        <w:ind w:left="5760" w:hanging="360"/>
      </w:pPr>
      <w:rPr>
        <w:rFonts w:ascii="Courier New" w:hAnsi="Courier New" w:hint="default"/>
      </w:rPr>
    </w:lvl>
    <w:lvl w:ilvl="8" w:tplc="45903A44">
      <w:start w:val="1"/>
      <w:numFmt w:val="bullet"/>
      <w:lvlText w:val=""/>
      <w:lvlJc w:val="left"/>
      <w:pPr>
        <w:ind w:left="6480" w:hanging="360"/>
      </w:pPr>
      <w:rPr>
        <w:rFonts w:ascii="Wingdings" w:hAnsi="Wingdings" w:hint="default"/>
      </w:rPr>
    </w:lvl>
  </w:abstractNum>
  <w:abstractNum w:abstractNumId="7"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72F4D7"/>
    <w:multiLevelType w:val="hybridMultilevel"/>
    <w:tmpl w:val="555289BA"/>
    <w:lvl w:ilvl="0" w:tplc="353A6568">
      <w:start w:val="1"/>
      <w:numFmt w:val="bullet"/>
      <w:lvlText w:val=""/>
      <w:lvlJc w:val="left"/>
      <w:pPr>
        <w:ind w:left="720" w:hanging="360"/>
      </w:pPr>
      <w:rPr>
        <w:rFonts w:ascii="Symbol" w:hAnsi="Symbol" w:hint="default"/>
      </w:rPr>
    </w:lvl>
    <w:lvl w:ilvl="1" w:tplc="BDFACC9C">
      <w:start w:val="1"/>
      <w:numFmt w:val="bullet"/>
      <w:lvlText w:val="o"/>
      <w:lvlJc w:val="left"/>
      <w:pPr>
        <w:ind w:left="1440" w:hanging="360"/>
      </w:pPr>
      <w:rPr>
        <w:rFonts w:ascii="Courier New" w:hAnsi="Courier New" w:hint="default"/>
      </w:rPr>
    </w:lvl>
    <w:lvl w:ilvl="2" w:tplc="186AF762">
      <w:start w:val="1"/>
      <w:numFmt w:val="bullet"/>
      <w:lvlText w:val=""/>
      <w:lvlJc w:val="left"/>
      <w:pPr>
        <w:ind w:left="2160" w:hanging="360"/>
      </w:pPr>
      <w:rPr>
        <w:rFonts w:ascii="Wingdings" w:hAnsi="Wingdings" w:hint="default"/>
      </w:rPr>
    </w:lvl>
    <w:lvl w:ilvl="3" w:tplc="208C13DE">
      <w:start w:val="1"/>
      <w:numFmt w:val="bullet"/>
      <w:lvlText w:val=""/>
      <w:lvlJc w:val="left"/>
      <w:pPr>
        <w:ind w:left="2880" w:hanging="360"/>
      </w:pPr>
      <w:rPr>
        <w:rFonts w:ascii="Symbol" w:hAnsi="Symbol" w:hint="default"/>
      </w:rPr>
    </w:lvl>
    <w:lvl w:ilvl="4" w:tplc="9EC439EE">
      <w:start w:val="1"/>
      <w:numFmt w:val="bullet"/>
      <w:lvlText w:val="o"/>
      <w:lvlJc w:val="left"/>
      <w:pPr>
        <w:ind w:left="3600" w:hanging="360"/>
      </w:pPr>
      <w:rPr>
        <w:rFonts w:ascii="Courier New" w:hAnsi="Courier New" w:hint="default"/>
      </w:rPr>
    </w:lvl>
    <w:lvl w:ilvl="5" w:tplc="D35C117A">
      <w:start w:val="1"/>
      <w:numFmt w:val="bullet"/>
      <w:lvlText w:val=""/>
      <w:lvlJc w:val="left"/>
      <w:pPr>
        <w:ind w:left="4320" w:hanging="360"/>
      </w:pPr>
      <w:rPr>
        <w:rFonts w:ascii="Wingdings" w:hAnsi="Wingdings" w:hint="default"/>
      </w:rPr>
    </w:lvl>
    <w:lvl w:ilvl="6" w:tplc="F4FACA4C">
      <w:start w:val="1"/>
      <w:numFmt w:val="bullet"/>
      <w:lvlText w:val=""/>
      <w:lvlJc w:val="left"/>
      <w:pPr>
        <w:ind w:left="5040" w:hanging="360"/>
      </w:pPr>
      <w:rPr>
        <w:rFonts w:ascii="Symbol" w:hAnsi="Symbol" w:hint="default"/>
      </w:rPr>
    </w:lvl>
    <w:lvl w:ilvl="7" w:tplc="82D808E0">
      <w:start w:val="1"/>
      <w:numFmt w:val="bullet"/>
      <w:lvlText w:val="o"/>
      <w:lvlJc w:val="left"/>
      <w:pPr>
        <w:ind w:left="5760" w:hanging="360"/>
      </w:pPr>
      <w:rPr>
        <w:rFonts w:ascii="Courier New" w:hAnsi="Courier New" w:hint="default"/>
      </w:rPr>
    </w:lvl>
    <w:lvl w:ilvl="8" w:tplc="D69EEE8A">
      <w:start w:val="1"/>
      <w:numFmt w:val="bullet"/>
      <w:lvlText w:val=""/>
      <w:lvlJc w:val="left"/>
      <w:pPr>
        <w:ind w:left="6480" w:hanging="360"/>
      </w:pPr>
      <w:rPr>
        <w:rFonts w:ascii="Wingdings" w:hAnsi="Wingdings" w:hint="default"/>
      </w:rPr>
    </w:lvl>
  </w:abstractNum>
  <w:abstractNum w:abstractNumId="9" w15:restartNumberingAfterBreak="0">
    <w:nsid w:val="628135FE"/>
    <w:multiLevelType w:val="multilevel"/>
    <w:tmpl w:val="FA7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3F39A"/>
    <w:multiLevelType w:val="hybridMultilevel"/>
    <w:tmpl w:val="15EAEEFE"/>
    <w:lvl w:ilvl="0" w:tplc="3C98F962">
      <w:start w:val="1"/>
      <w:numFmt w:val="bullet"/>
      <w:lvlText w:val=""/>
      <w:lvlJc w:val="left"/>
      <w:pPr>
        <w:ind w:left="1080" w:hanging="360"/>
      </w:pPr>
      <w:rPr>
        <w:rFonts w:ascii="Symbol" w:hAnsi="Symbol" w:hint="default"/>
      </w:rPr>
    </w:lvl>
    <w:lvl w:ilvl="1" w:tplc="D722DBCA">
      <w:start w:val="1"/>
      <w:numFmt w:val="bullet"/>
      <w:lvlText w:val="o"/>
      <w:lvlJc w:val="left"/>
      <w:pPr>
        <w:ind w:left="1440" w:hanging="360"/>
      </w:pPr>
      <w:rPr>
        <w:rFonts w:ascii="Courier New" w:hAnsi="Courier New" w:hint="default"/>
      </w:rPr>
    </w:lvl>
    <w:lvl w:ilvl="2" w:tplc="8FE26104">
      <w:start w:val="1"/>
      <w:numFmt w:val="bullet"/>
      <w:lvlText w:val=""/>
      <w:lvlJc w:val="left"/>
      <w:pPr>
        <w:ind w:left="2160" w:hanging="360"/>
      </w:pPr>
      <w:rPr>
        <w:rFonts w:ascii="Wingdings" w:hAnsi="Wingdings" w:hint="default"/>
      </w:rPr>
    </w:lvl>
    <w:lvl w:ilvl="3" w:tplc="6A5A7E7E">
      <w:start w:val="1"/>
      <w:numFmt w:val="bullet"/>
      <w:lvlText w:val=""/>
      <w:lvlJc w:val="left"/>
      <w:pPr>
        <w:ind w:left="2880" w:hanging="360"/>
      </w:pPr>
      <w:rPr>
        <w:rFonts w:ascii="Symbol" w:hAnsi="Symbol" w:hint="default"/>
      </w:rPr>
    </w:lvl>
    <w:lvl w:ilvl="4" w:tplc="19BC86EE">
      <w:start w:val="1"/>
      <w:numFmt w:val="bullet"/>
      <w:lvlText w:val="o"/>
      <w:lvlJc w:val="left"/>
      <w:pPr>
        <w:ind w:left="3600" w:hanging="360"/>
      </w:pPr>
      <w:rPr>
        <w:rFonts w:ascii="Courier New" w:hAnsi="Courier New" w:hint="default"/>
      </w:rPr>
    </w:lvl>
    <w:lvl w:ilvl="5" w:tplc="B9B28064">
      <w:start w:val="1"/>
      <w:numFmt w:val="bullet"/>
      <w:lvlText w:val=""/>
      <w:lvlJc w:val="left"/>
      <w:pPr>
        <w:ind w:left="4320" w:hanging="360"/>
      </w:pPr>
      <w:rPr>
        <w:rFonts w:ascii="Wingdings" w:hAnsi="Wingdings" w:hint="default"/>
      </w:rPr>
    </w:lvl>
    <w:lvl w:ilvl="6" w:tplc="E55EFEB6">
      <w:start w:val="1"/>
      <w:numFmt w:val="bullet"/>
      <w:lvlText w:val=""/>
      <w:lvlJc w:val="left"/>
      <w:pPr>
        <w:ind w:left="5040" w:hanging="360"/>
      </w:pPr>
      <w:rPr>
        <w:rFonts w:ascii="Symbol" w:hAnsi="Symbol" w:hint="default"/>
      </w:rPr>
    </w:lvl>
    <w:lvl w:ilvl="7" w:tplc="3BE41590">
      <w:start w:val="1"/>
      <w:numFmt w:val="bullet"/>
      <w:lvlText w:val="o"/>
      <w:lvlJc w:val="left"/>
      <w:pPr>
        <w:ind w:left="5760" w:hanging="360"/>
      </w:pPr>
      <w:rPr>
        <w:rFonts w:ascii="Courier New" w:hAnsi="Courier New" w:hint="default"/>
      </w:rPr>
    </w:lvl>
    <w:lvl w:ilvl="8" w:tplc="89C48AEC">
      <w:start w:val="1"/>
      <w:numFmt w:val="bullet"/>
      <w:lvlText w:val=""/>
      <w:lvlJc w:val="left"/>
      <w:pPr>
        <w:ind w:left="6480" w:hanging="360"/>
      </w:pPr>
      <w:rPr>
        <w:rFonts w:ascii="Wingdings" w:hAnsi="Wingdings" w:hint="default"/>
      </w:rPr>
    </w:lvl>
  </w:abstractNum>
  <w:abstractNum w:abstractNumId="11" w15:restartNumberingAfterBreak="0">
    <w:nsid w:val="686D7734"/>
    <w:multiLevelType w:val="hybridMultilevel"/>
    <w:tmpl w:val="92929726"/>
    <w:lvl w:ilvl="0" w:tplc="30CA4062">
      <w:start w:val="1"/>
      <w:numFmt w:val="bullet"/>
      <w:lvlText w:val=""/>
      <w:lvlJc w:val="left"/>
      <w:pPr>
        <w:ind w:left="1080" w:hanging="360"/>
      </w:pPr>
      <w:rPr>
        <w:rFonts w:ascii="Symbol" w:hAnsi="Symbol" w:hint="default"/>
      </w:rPr>
    </w:lvl>
    <w:lvl w:ilvl="1" w:tplc="654A311A">
      <w:start w:val="1"/>
      <w:numFmt w:val="bullet"/>
      <w:lvlText w:val="o"/>
      <w:lvlJc w:val="left"/>
      <w:pPr>
        <w:ind w:left="1440" w:hanging="360"/>
      </w:pPr>
      <w:rPr>
        <w:rFonts w:ascii="Courier New" w:hAnsi="Courier New" w:hint="default"/>
      </w:rPr>
    </w:lvl>
    <w:lvl w:ilvl="2" w:tplc="15945474">
      <w:start w:val="1"/>
      <w:numFmt w:val="bullet"/>
      <w:lvlText w:val=""/>
      <w:lvlJc w:val="left"/>
      <w:pPr>
        <w:ind w:left="2160" w:hanging="360"/>
      </w:pPr>
      <w:rPr>
        <w:rFonts w:ascii="Wingdings" w:hAnsi="Wingdings" w:hint="default"/>
      </w:rPr>
    </w:lvl>
    <w:lvl w:ilvl="3" w:tplc="64020964">
      <w:start w:val="1"/>
      <w:numFmt w:val="bullet"/>
      <w:lvlText w:val=""/>
      <w:lvlJc w:val="left"/>
      <w:pPr>
        <w:ind w:left="2880" w:hanging="360"/>
      </w:pPr>
      <w:rPr>
        <w:rFonts w:ascii="Symbol" w:hAnsi="Symbol" w:hint="default"/>
      </w:rPr>
    </w:lvl>
    <w:lvl w:ilvl="4" w:tplc="C2CA60F4">
      <w:start w:val="1"/>
      <w:numFmt w:val="bullet"/>
      <w:lvlText w:val="o"/>
      <w:lvlJc w:val="left"/>
      <w:pPr>
        <w:ind w:left="3600" w:hanging="360"/>
      </w:pPr>
      <w:rPr>
        <w:rFonts w:ascii="Courier New" w:hAnsi="Courier New" w:hint="default"/>
      </w:rPr>
    </w:lvl>
    <w:lvl w:ilvl="5" w:tplc="CCAC5942">
      <w:start w:val="1"/>
      <w:numFmt w:val="bullet"/>
      <w:lvlText w:val=""/>
      <w:lvlJc w:val="left"/>
      <w:pPr>
        <w:ind w:left="4320" w:hanging="360"/>
      </w:pPr>
      <w:rPr>
        <w:rFonts w:ascii="Wingdings" w:hAnsi="Wingdings" w:hint="default"/>
      </w:rPr>
    </w:lvl>
    <w:lvl w:ilvl="6" w:tplc="91A84396">
      <w:start w:val="1"/>
      <w:numFmt w:val="bullet"/>
      <w:lvlText w:val=""/>
      <w:lvlJc w:val="left"/>
      <w:pPr>
        <w:ind w:left="5040" w:hanging="360"/>
      </w:pPr>
      <w:rPr>
        <w:rFonts w:ascii="Symbol" w:hAnsi="Symbol" w:hint="default"/>
      </w:rPr>
    </w:lvl>
    <w:lvl w:ilvl="7" w:tplc="507AD6C4">
      <w:start w:val="1"/>
      <w:numFmt w:val="bullet"/>
      <w:lvlText w:val="o"/>
      <w:lvlJc w:val="left"/>
      <w:pPr>
        <w:ind w:left="5760" w:hanging="360"/>
      </w:pPr>
      <w:rPr>
        <w:rFonts w:ascii="Courier New" w:hAnsi="Courier New" w:hint="default"/>
      </w:rPr>
    </w:lvl>
    <w:lvl w:ilvl="8" w:tplc="D3CE12AA">
      <w:start w:val="1"/>
      <w:numFmt w:val="bullet"/>
      <w:lvlText w:val=""/>
      <w:lvlJc w:val="left"/>
      <w:pPr>
        <w:ind w:left="6480" w:hanging="360"/>
      </w:pPr>
      <w:rPr>
        <w:rFonts w:ascii="Wingdings" w:hAnsi="Wingdings" w:hint="default"/>
      </w:rPr>
    </w:lvl>
  </w:abstractNum>
  <w:abstractNum w:abstractNumId="12" w15:restartNumberingAfterBreak="0">
    <w:nsid w:val="71105EEB"/>
    <w:multiLevelType w:val="hybridMultilevel"/>
    <w:tmpl w:val="6A1655C6"/>
    <w:lvl w:ilvl="0" w:tplc="05A86A72">
      <w:start w:val="1"/>
      <w:numFmt w:val="bullet"/>
      <w:lvlText w:val=""/>
      <w:lvlJc w:val="left"/>
      <w:pPr>
        <w:ind w:left="1080" w:hanging="360"/>
      </w:pPr>
      <w:rPr>
        <w:rFonts w:ascii="Symbol" w:hAnsi="Symbol" w:hint="default"/>
      </w:rPr>
    </w:lvl>
    <w:lvl w:ilvl="1" w:tplc="2222B8F0">
      <w:start w:val="1"/>
      <w:numFmt w:val="bullet"/>
      <w:lvlText w:val="o"/>
      <w:lvlJc w:val="left"/>
      <w:pPr>
        <w:ind w:left="1440" w:hanging="360"/>
      </w:pPr>
      <w:rPr>
        <w:rFonts w:ascii="Courier New" w:hAnsi="Courier New" w:hint="default"/>
      </w:rPr>
    </w:lvl>
    <w:lvl w:ilvl="2" w:tplc="44B4FD46">
      <w:start w:val="1"/>
      <w:numFmt w:val="bullet"/>
      <w:lvlText w:val=""/>
      <w:lvlJc w:val="left"/>
      <w:pPr>
        <w:ind w:left="2160" w:hanging="360"/>
      </w:pPr>
      <w:rPr>
        <w:rFonts w:ascii="Wingdings" w:hAnsi="Wingdings" w:hint="default"/>
      </w:rPr>
    </w:lvl>
    <w:lvl w:ilvl="3" w:tplc="231416AE">
      <w:start w:val="1"/>
      <w:numFmt w:val="bullet"/>
      <w:lvlText w:val=""/>
      <w:lvlJc w:val="left"/>
      <w:pPr>
        <w:ind w:left="2880" w:hanging="360"/>
      </w:pPr>
      <w:rPr>
        <w:rFonts w:ascii="Symbol" w:hAnsi="Symbol" w:hint="default"/>
      </w:rPr>
    </w:lvl>
    <w:lvl w:ilvl="4" w:tplc="8FC64780">
      <w:start w:val="1"/>
      <w:numFmt w:val="bullet"/>
      <w:lvlText w:val="o"/>
      <w:lvlJc w:val="left"/>
      <w:pPr>
        <w:ind w:left="3600" w:hanging="360"/>
      </w:pPr>
      <w:rPr>
        <w:rFonts w:ascii="Courier New" w:hAnsi="Courier New" w:hint="default"/>
      </w:rPr>
    </w:lvl>
    <w:lvl w:ilvl="5" w:tplc="5A46950E">
      <w:start w:val="1"/>
      <w:numFmt w:val="bullet"/>
      <w:lvlText w:val=""/>
      <w:lvlJc w:val="left"/>
      <w:pPr>
        <w:ind w:left="4320" w:hanging="360"/>
      </w:pPr>
      <w:rPr>
        <w:rFonts w:ascii="Wingdings" w:hAnsi="Wingdings" w:hint="default"/>
      </w:rPr>
    </w:lvl>
    <w:lvl w:ilvl="6" w:tplc="BF6076DE">
      <w:start w:val="1"/>
      <w:numFmt w:val="bullet"/>
      <w:lvlText w:val=""/>
      <w:lvlJc w:val="left"/>
      <w:pPr>
        <w:ind w:left="5040" w:hanging="360"/>
      </w:pPr>
      <w:rPr>
        <w:rFonts w:ascii="Symbol" w:hAnsi="Symbol" w:hint="default"/>
      </w:rPr>
    </w:lvl>
    <w:lvl w:ilvl="7" w:tplc="94F4DF4A">
      <w:start w:val="1"/>
      <w:numFmt w:val="bullet"/>
      <w:lvlText w:val="o"/>
      <w:lvlJc w:val="left"/>
      <w:pPr>
        <w:ind w:left="5760" w:hanging="360"/>
      </w:pPr>
      <w:rPr>
        <w:rFonts w:ascii="Courier New" w:hAnsi="Courier New" w:hint="default"/>
      </w:rPr>
    </w:lvl>
    <w:lvl w:ilvl="8" w:tplc="C81C91DC">
      <w:start w:val="1"/>
      <w:numFmt w:val="bullet"/>
      <w:lvlText w:val=""/>
      <w:lvlJc w:val="left"/>
      <w:pPr>
        <w:ind w:left="6480" w:hanging="360"/>
      </w:pPr>
      <w:rPr>
        <w:rFonts w:ascii="Wingdings" w:hAnsi="Wingdings" w:hint="default"/>
      </w:rPr>
    </w:lvl>
  </w:abstractNum>
  <w:abstractNum w:abstractNumId="13"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1"/>
  </w:num>
  <w:num w:numId="4">
    <w:abstractNumId w:val="2"/>
  </w:num>
  <w:num w:numId="5">
    <w:abstractNumId w:val="5"/>
  </w:num>
  <w:num w:numId="6">
    <w:abstractNumId w:val="1"/>
  </w:num>
  <w:num w:numId="7">
    <w:abstractNumId w:val="12"/>
  </w:num>
  <w:num w:numId="8">
    <w:abstractNumId w:val="10"/>
  </w:num>
  <w:num w:numId="9">
    <w:abstractNumId w:val="0"/>
  </w:num>
  <w:num w:numId="10">
    <w:abstractNumId w:val="8"/>
  </w:num>
  <w:num w:numId="11">
    <w:abstractNumId w:val="13"/>
  </w:num>
  <w:num w:numId="12">
    <w:abstractNumId w:val="7"/>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22D2"/>
    <w:rsid w:val="0002230F"/>
    <w:rsid w:val="0002416E"/>
    <w:rsid w:val="00036C8F"/>
    <w:rsid w:val="00056D47"/>
    <w:rsid w:val="0006626C"/>
    <w:rsid w:val="00066FAB"/>
    <w:rsid w:val="00073106"/>
    <w:rsid w:val="00074452"/>
    <w:rsid w:val="000826DB"/>
    <w:rsid w:val="0009062F"/>
    <w:rsid w:val="000B5499"/>
    <w:rsid w:val="000C138C"/>
    <w:rsid w:val="000C1DD1"/>
    <w:rsid w:val="000C5720"/>
    <w:rsid w:val="001001CD"/>
    <w:rsid w:val="00102340"/>
    <w:rsid w:val="00102C18"/>
    <w:rsid w:val="00104350"/>
    <w:rsid w:val="00104682"/>
    <w:rsid w:val="00106564"/>
    <w:rsid w:val="00110D0D"/>
    <w:rsid w:val="00132543"/>
    <w:rsid w:val="00137092"/>
    <w:rsid w:val="001441FE"/>
    <w:rsid w:val="00146EE3"/>
    <w:rsid w:val="00160A0B"/>
    <w:rsid w:val="00172962"/>
    <w:rsid w:val="00177AEA"/>
    <w:rsid w:val="00181598"/>
    <w:rsid w:val="00185F3C"/>
    <w:rsid w:val="00185F92"/>
    <w:rsid w:val="001A41C4"/>
    <w:rsid w:val="001B5501"/>
    <w:rsid w:val="001C03FD"/>
    <w:rsid w:val="001C404A"/>
    <w:rsid w:val="001F10ED"/>
    <w:rsid w:val="001F195D"/>
    <w:rsid w:val="001F664E"/>
    <w:rsid w:val="001F6B52"/>
    <w:rsid w:val="00210E17"/>
    <w:rsid w:val="00214D3C"/>
    <w:rsid w:val="00234771"/>
    <w:rsid w:val="00241A89"/>
    <w:rsid w:val="002423ED"/>
    <w:rsid w:val="00253BC2"/>
    <w:rsid w:val="00260034"/>
    <w:rsid w:val="00270D47"/>
    <w:rsid w:val="00287615"/>
    <w:rsid w:val="0029433D"/>
    <w:rsid w:val="002A1B2D"/>
    <w:rsid w:val="002A3B43"/>
    <w:rsid w:val="002B176E"/>
    <w:rsid w:val="002B3B95"/>
    <w:rsid w:val="002E19E3"/>
    <w:rsid w:val="002E6228"/>
    <w:rsid w:val="00306AE0"/>
    <w:rsid w:val="003208A9"/>
    <w:rsid w:val="0032206D"/>
    <w:rsid w:val="00331B58"/>
    <w:rsid w:val="00335425"/>
    <w:rsid w:val="00345BD9"/>
    <w:rsid w:val="00346E35"/>
    <w:rsid w:val="00370BF1"/>
    <w:rsid w:val="003741CA"/>
    <w:rsid w:val="003A0222"/>
    <w:rsid w:val="003A53A5"/>
    <w:rsid w:val="003C27A0"/>
    <w:rsid w:val="003E30AA"/>
    <w:rsid w:val="00401671"/>
    <w:rsid w:val="00422393"/>
    <w:rsid w:val="004231EA"/>
    <w:rsid w:val="0048193C"/>
    <w:rsid w:val="0049252D"/>
    <w:rsid w:val="00493B4A"/>
    <w:rsid w:val="004B303C"/>
    <w:rsid w:val="004D181A"/>
    <w:rsid w:val="005015D6"/>
    <w:rsid w:val="00516094"/>
    <w:rsid w:val="005278E2"/>
    <w:rsid w:val="00534D56"/>
    <w:rsid w:val="00535373"/>
    <w:rsid w:val="005448BD"/>
    <w:rsid w:val="00552ED0"/>
    <w:rsid w:val="005A320D"/>
    <w:rsid w:val="005B245D"/>
    <w:rsid w:val="005B7471"/>
    <w:rsid w:val="005E263D"/>
    <w:rsid w:val="005F2DCE"/>
    <w:rsid w:val="006004C8"/>
    <w:rsid w:val="00601EFC"/>
    <w:rsid w:val="00613E55"/>
    <w:rsid w:val="00625E47"/>
    <w:rsid w:val="0062760F"/>
    <w:rsid w:val="00635E80"/>
    <w:rsid w:val="00640563"/>
    <w:rsid w:val="0064356A"/>
    <w:rsid w:val="006436E0"/>
    <w:rsid w:val="00644C69"/>
    <w:rsid w:val="00654865"/>
    <w:rsid w:val="006771C0"/>
    <w:rsid w:val="006A0BA5"/>
    <w:rsid w:val="006A7BE5"/>
    <w:rsid w:val="006B296F"/>
    <w:rsid w:val="006E65DC"/>
    <w:rsid w:val="006F1008"/>
    <w:rsid w:val="006F73BD"/>
    <w:rsid w:val="00706E55"/>
    <w:rsid w:val="0072709B"/>
    <w:rsid w:val="007325E9"/>
    <w:rsid w:val="0074022D"/>
    <w:rsid w:val="00740F3D"/>
    <w:rsid w:val="007423F8"/>
    <w:rsid w:val="00745B89"/>
    <w:rsid w:val="00771222"/>
    <w:rsid w:val="00775631"/>
    <w:rsid w:val="007810E3"/>
    <w:rsid w:val="0078291F"/>
    <w:rsid w:val="0079381F"/>
    <w:rsid w:val="007A7FFA"/>
    <w:rsid w:val="007B5761"/>
    <w:rsid w:val="007B62D3"/>
    <w:rsid w:val="007C18DC"/>
    <w:rsid w:val="007C59C4"/>
    <w:rsid w:val="007E35BA"/>
    <w:rsid w:val="007F5619"/>
    <w:rsid w:val="00804621"/>
    <w:rsid w:val="00806C8A"/>
    <w:rsid w:val="00827AED"/>
    <w:rsid w:val="00831D90"/>
    <w:rsid w:val="008475A2"/>
    <w:rsid w:val="00847BB8"/>
    <w:rsid w:val="00854D24"/>
    <w:rsid w:val="0086741F"/>
    <w:rsid w:val="00867468"/>
    <w:rsid w:val="00880C97"/>
    <w:rsid w:val="008879E3"/>
    <w:rsid w:val="008D2CB6"/>
    <w:rsid w:val="009001D5"/>
    <w:rsid w:val="00914A63"/>
    <w:rsid w:val="009370D2"/>
    <w:rsid w:val="00940221"/>
    <w:rsid w:val="00940327"/>
    <w:rsid w:val="00960049"/>
    <w:rsid w:val="00975DC4"/>
    <w:rsid w:val="009801ED"/>
    <w:rsid w:val="009977EF"/>
    <w:rsid w:val="009A05F0"/>
    <w:rsid w:val="009A4D56"/>
    <w:rsid w:val="009A5586"/>
    <w:rsid w:val="009A5C8C"/>
    <w:rsid w:val="009B05E5"/>
    <w:rsid w:val="009D4BB3"/>
    <w:rsid w:val="009F4682"/>
    <w:rsid w:val="00A13F86"/>
    <w:rsid w:val="00A421AC"/>
    <w:rsid w:val="00A44689"/>
    <w:rsid w:val="00A57CD9"/>
    <w:rsid w:val="00A72F40"/>
    <w:rsid w:val="00A87CC5"/>
    <w:rsid w:val="00A9501D"/>
    <w:rsid w:val="00A971EE"/>
    <w:rsid w:val="00AA3ED4"/>
    <w:rsid w:val="00AA4F92"/>
    <w:rsid w:val="00AB54A6"/>
    <w:rsid w:val="00AC2494"/>
    <w:rsid w:val="00AC2A92"/>
    <w:rsid w:val="00AE1FDB"/>
    <w:rsid w:val="00B00BDE"/>
    <w:rsid w:val="00B02D6C"/>
    <w:rsid w:val="00B11664"/>
    <w:rsid w:val="00B208FE"/>
    <w:rsid w:val="00B213EE"/>
    <w:rsid w:val="00B603D3"/>
    <w:rsid w:val="00B808C9"/>
    <w:rsid w:val="00B80C0D"/>
    <w:rsid w:val="00B93C6A"/>
    <w:rsid w:val="00BA0E0A"/>
    <w:rsid w:val="00BA7BA1"/>
    <w:rsid w:val="00BD18E7"/>
    <w:rsid w:val="00BE4A17"/>
    <w:rsid w:val="00BF07E7"/>
    <w:rsid w:val="00BF76FB"/>
    <w:rsid w:val="00C220ED"/>
    <w:rsid w:val="00C26733"/>
    <w:rsid w:val="00C36AD4"/>
    <w:rsid w:val="00C569AE"/>
    <w:rsid w:val="00C60CC3"/>
    <w:rsid w:val="00C61652"/>
    <w:rsid w:val="00C66049"/>
    <w:rsid w:val="00C66B27"/>
    <w:rsid w:val="00C85766"/>
    <w:rsid w:val="00C97D87"/>
    <w:rsid w:val="00CA7675"/>
    <w:rsid w:val="00D13B03"/>
    <w:rsid w:val="00D22C1C"/>
    <w:rsid w:val="00D315BA"/>
    <w:rsid w:val="00D45046"/>
    <w:rsid w:val="00D64654"/>
    <w:rsid w:val="00D74836"/>
    <w:rsid w:val="00D86C2B"/>
    <w:rsid w:val="00D95AB1"/>
    <w:rsid w:val="00D95DBE"/>
    <w:rsid w:val="00D95F6A"/>
    <w:rsid w:val="00D9634B"/>
    <w:rsid w:val="00DD4B9F"/>
    <w:rsid w:val="00DE788F"/>
    <w:rsid w:val="00E43D54"/>
    <w:rsid w:val="00E45D89"/>
    <w:rsid w:val="00E64E0A"/>
    <w:rsid w:val="00E67534"/>
    <w:rsid w:val="00E910D2"/>
    <w:rsid w:val="00E9552A"/>
    <w:rsid w:val="00E95CC6"/>
    <w:rsid w:val="00EA0EF9"/>
    <w:rsid w:val="00EA73C8"/>
    <w:rsid w:val="00EB27B4"/>
    <w:rsid w:val="00EC35EF"/>
    <w:rsid w:val="00EE3EE7"/>
    <w:rsid w:val="00EF0624"/>
    <w:rsid w:val="00F17DFE"/>
    <w:rsid w:val="00F33AA1"/>
    <w:rsid w:val="00F3477E"/>
    <w:rsid w:val="00F45839"/>
    <w:rsid w:val="00F475CD"/>
    <w:rsid w:val="00F8011E"/>
    <w:rsid w:val="00F85D8D"/>
    <w:rsid w:val="00F91B75"/>
    <w:rsid w:val="00F93F30"/>
    <w:rsid w:val="00F973EA"/>
    <w:rsid w:val="00FB1100"/>
    <w:rsid w:val="00FB1628"/>
    <w:rsid w:val="00FE759A"/>
    <w:rsid w:val="00FF0ABF"/>
    <w:rsid w:val="021F03BA"/>
    <w:rsid w:val="0A838899"/>
    <w:rsid w:val="1039E584"/>
    <w:rsid w:val="14EA9A4D"/>
    <w:rsid w:val="173665A2"/>
    <w:rsid w:val="1A67A556"/>
    <w:rsid w:val="25F30817"/>
    <w:rsid w:val="29DCCEA1"/>
    <w:rsid w:val="2D13BD82"/>
    <w:rsid w:val="2F1A1ADC"/>
    <w:rsid w:val="304B5E44"/>
    <w:rsid w:val="396423CC"/>
    <w:rsid w:val="3D5480EE"/>
    <w:rsid w:val="3DC45F9E"/>
    <w:rsid w:val="43A6C3E0"/>
    <w:rsid w:val="45CEDF61"/>
    <w:rsid w:val="4717245D"/>
    <w:rsid w:val="4DDD144C"/>
    <w:rsid w:val="58198FBB"/>
    <w:rsid w:val="589C1C88"/>
    <w:rsid w:val="5A37ECE9"/>
    <w:rsid w:val="60B5C1FD"/>
    <w:rsid w:val="72748417"/>
    <w:rsid w:val="7598B0E0"/>
    <w:rsid w:val="7B258AC8"/>
    <w:rsid w:val="7CFACC97"/>
    <w:rsid w:val="7F1F7A6C"/>
    <w:rsid w:val="7F2FDC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7A7564A6-379D-400F-B7B2-226C008F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E95CC6"/>
    <w:pPr>
      <w:spacing w:after="0" w:line="240" w:lineRule="auto"/>
    </w:pPr>
    <w:rPr>
      <w:rFonts w:ascii="Arial" w:eastAsia="Times New Roman" w:hAnsi="Arial"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9B05E5"/>
    <w:rPr>
      <w:b/>
      <w:bCs/>
    </w:rPr>
  </w:style>
  <w:style w:type="character" w:customStyle="1" w:styleId="CommentSubjectChar">
    <w:name w:val="Comment Subject Char"/>
    <w:basedOn w:val="CommentTextChar"/>
    <w:link w:val="CommentSubject"/>
    <w:uiPriority w:val="99"/>
    <w:semiHidden/>
    <w:rsid w:val="009B05E5"/>
    <w:rPr>
      <w:rFonts w:ascii="Arial" w:eastAsia="Times New Roman" w:hAnsi="Arial" w:cs="Times New Roman"/>
      <w:b/>
      <w:bCs/>
      <w:sz w:val="20"/>
      <w:szCs w:val="20"/>
      <w:lang w:val="en-GB" w:eastAsia="en-GB"/>
    </w:rPr>
  </w:style>
  <w:style w:type="character" w:styleId="UnresolvedMention">
    <w:name w:val="Unresolved Mention"/>
    <w:basedOn w:val="DefaultParagraphFont"/>
    <w:uiPriority w:val="99"/>
    <w:semiHidden/>
    <w:unhideWhenUsed/>
    <w:rsid w:val="009A5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322450">
      <w:bodyDiv w:val="1"/>
      <w:marLeft w:val="0"/>
      <w:marRight w:val="0"/>
      <w:marTop w:val="0"/>
      <w:marBottom w:val="0"/>
      <w:divBdr>
        <w:top w:val="none" w:sz="0" w:space="0" w:color="auto"/>
        <w:left w:val="none" w:sz="0" w:space="0" w:color="auto"/>
        <w:bottom w:val="none" w:sz="0" w:space="0" w:color="auto"/>
        <w:right w:val="none" w:sz="0" w:space="0" w:color="auto"/>
      </w:divBdr>
    </w:div>
    <w:div w:id="819928575">
      <w:bodyDiv w:val="1"/>
      <w:marLeft w:val="0"/>
      <w:marRight w:val="0"/>
      <w:marTop w:val="0"/>
      <w:marBottom w:val="0"/>
      <w:divBdr>
        <w:top w:val="none" w:sz="0" w:space="0" w:color="auto"/>
        <w:left w:val="none" w:sz="0" w:space="0" w:color="auto"/>
        <w:bottom w:val="none" w:sz="0" w:space="0" w:color="auto"/>
        <w:right w:val="none" w:sz="0" w:space="0" w:color="auto"/>
      </w:divBdr>
    </w:div>
    <w:div w:id="987830163">
      <w:bodyDiv w:val="1"/>
      <w:marLeft w:val="0"/>
      <w:marRight w:val="0"/>
      <w:marTop w:val="0"/>
      <w:marBottom w:val="0"/>
      <w:divBdr>
        <w:top w:val="none" w:sz="0" w:space="0" w:color="auto"/>
        <w:left w:val="none" w:sz="0" w:space="0" w:color="auto"/>
        <w:bottom w:val="none" w:sz="0" w:space="0" w:color="auto"/>
        <w:right w:val="none" w:sz="0" w:space="0" w:color="auto"/>
      </w:divBdr>
    </w:div>
    <w:div w:id="1546598858">
      <w:bodyDiv w:val="1"/>
      <w:marLeft w:val="0"/>
      <w:marRight w:val="0"/>
      <w:marTop w:val="0"/>
      <w:marBottom w:val="0"/>
      <w:divBdr>
        <w:top w:val="none" w:sz="0" w:space="0" w:color="auto"/>
        <w:left w:val="none" w:sz="0" w:space="0" w:color="auto"/>
        <w:bottom w:val="none" w:sz="0" w:space="0" w:color="auto"/>
        <w:right w:val="none" w:sz="0" w:space="0" w:color="auto"/>
      </w:divBdr>
    </w:div>
    <w:div w:id="1658417565">
      <w:bodyDiv w:val="1"/>
      <w:marLeft w:val="0"/>
      <w:marRight w:val="0"/>
      <w:marTop w:val="0"/>
      <w:marBottom w:val="0"/>
      <w:divBdr>
        <w:top w:val="none" w:sz="0" w:space="0" w:color="auto"/>
        <w:left w:val="none" w:sz="0" w:space="0" w:color="auto"/>
        <w:bottom w:val="none" w:sz="0" w:space="0" w:color="auto"/>
        <w:right w:val="none" w:sz="0" w:space="0" w:color="auto"/>
      </w:divBdr>
    </w:div>
    <w:div w:id="179123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rc@justice.gov.u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676bdb5e146744ff1440dfad9d765d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04395c4d90762422ca26e15224a0a884"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lcf76f155ced4ddcb4097134ff3c332f xmlns="2baed3fd-e151-4071-ba61-84ee9d9612ee">
      <Terms xmlns="http://schemas.microsoft.com/office/infopath/2007/PartnerControls"/>
    </lcf76f155ced4ddcb4097134ff3c332f>
    <TaxCatchAll xmlns="faac64c1-01ff-446a-acab-2cde8bf797ec">
      <Value>1</Value>
    </TaxCatchAll>
    <_dlc_DocId xmlns="faac64c1-01ff-446a-acab-2cde8bf797ec">ASRAD667UMXK-1755778968-108197</_dlc_DocId>
    <_dlc_DocIdUrl xmlns="faac64c1-01ff-446a-acab-2cde8bf797ec">
      <Url>https://beisgov.sharepoint.com/sites/UKETSDelShare/_layouts/15/DocIdRedir.aspx?ID=ASRAD667UMXK-1755778968-108197</Url>
      <Description>ASRAD667UMXK-1755778968-108197</Description>
    </_dlc_DocIdUrl>
    <Government_x0020_Body xmlns="b413c3fd-5a3b-4239-b985-69032e371c04">BEIS</Government_x0020_Body>
    <Date_x0020_Opened xmlns="b413c3fd-5a3b-4239-b985-69032e371c04">2025-12-01T16:17:31+00:00</Date_x0020_Opened>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Security_x0020_Classification xmlns="0063f72e-ace3-48fb-9c1f-5b513408b31f">OFFICIAL</Security_x0020_Classification>
    <Retention_x0020_Label xmlns="a8f60570-4bd3-4f2b-950b-a996de8ab151" xsi:nil="true"/>
    <Date_x0020_Closed xmlns="b413c3fd-5a3b-4239-b985-69032e371c04" xsi:nil="true"/>
  </documentManagement>
</p:properties>
</file>

<file path=customXml/itemProps1.xml><?xml version="1.0" encoding="utf-8"?>
<ds:datastoreItem xmlns:ds="http://schemas.openxmlformats.org/officeDocument/2006/customXml" ds:itemID="{5146CE68-465E-4B52-8E95-44FBDEE5E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FC74D-3AC3-469F-AA95-759948F6C33A}">
  <ds:schemaRefs>
    <ds:schemaRef ds:uri="http://schemas.microsoft.com/sharepoint/v3/contenttype/forms"/>
  </ds:schemaRefs>
</ds:datastoreItem>
</file>

<file path=customXml/itemProps3.xml><?xml version="1.0" encoding="utf-8"?>
<ds:datastoreItem xmlns:ds="http://schemas.openxmlformats.org/officeDocument/2006/customXml" ds:itemID="{6265E1E6-6BDA-418D-999B-B756F7C533F7}">
  <ds:schemaRefs>
    <ds:schemaRef ds:uri="http://schemas.microsoft.com/sharepoint/events"/>
  </ds:schemaRefs>
</ds:datastoreItem>
</file>

<file path=customXml/itemProps4.xml><?xml version="1.0" encoding="utf-8"?>
<ds:datastoreItem xmlns:ds="http://schemas.openxmlformats.org/officeDocument/2006/customXml" ds:itemID="{5FB3E4ED-438D-43E2-9C2C-207DFC805387}">
  <ds:schemaRefs>
    <ds:schemaRef ds:uri="http://schemas.microsoft.com/office/2006/metadata/properties"/>
    <ds:schemaRef ds:uri="http://schemas.microsoft.com/office/infopath/2007/PartnerControls"/>
    <ds:schemaRef ds:uri="aaacb922-5235-4a66-b188-303b9b46fbd7"/>
    <ds:schemaRef ds:uri="2baed3fd-e151-4071-ba61-84ee9d9612ee"/>
    <ds:schemaRef ds:uri="faac64c1-01ff-446a-acab-2cde8bf797ec"/>
    <ds:schemaRef ds:uri="b413c3fd-5a3b-4239-b985-69032e371c04"/>
    <ds:schemaRef ds:uri="0063f72e-ace3-48fb-9c1f-5b513408b31f"/>
    <ds:schemaRef ds:uri="a8f60570-4bd3-4f2b-950b-a996de8ab151"/>
  </ds:schemaRefs>
</ds:datastoreItem>
</file>

<file path=docMetadata/LabelInfo.xml><?xml version="1.0" encoding="utf-8"?>
<clbl:labelList xmlns:clbl="http://schemas.microsoft.com/office/2020/mipLabelMetadata">
  <clbl:label id="{ba62f585-b40f-4ab9-bafe-39150f03d124}" enabled="1" method="Standard" siteId="{cbac7005-02c1-43eb-b497-e6492d1b2dd8}" removed="0"/>
</clbl:labelList>
</file>

<file path=docProps/app.xml><?xml version="1.0" encoding="utf-8"?>
<Properties xmlns="http://schemas.openxmlformats.org/officeDocument/2006/extended-properties" xmlns:vt="http://schemas.openxmlformats.org/officeDocument/2006/docPropsVTypes">
  <Template>Normal</Template>
  <TotalTime>38</TotalTime>
  <Pages>8</Pages>
  <Words>2269</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5</cp:revision>
  <dcterms:created xsi:type="dcterms:W3CDTF">2026-06-25T12:50:00Z</dcterms:created>
  <dcterms:modified xsi:type="dcterms:W3CDTF">2026-06-30T14:02:00Z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KIM_Activity">
    <vt:lpwstr>2;#Petroleum environmental and decomissioning regulation|ec2bd04c-7dd0-067d-ce58-52c4856b154e</vt:lpwstr>
  </property>
  <property fmtid="{D5CDD505-2E9C-101B-9397-08002B2CF9AE}" pid="11" name="KIM_Function">
    <vt:lpwstr>1;#Energy supply and security|ca24af43-cb19-9c06-b7c6-7d5864afb0e5</vt:lpwstr>
  </property>
  <property fmtid="{D5CDD505-2E9C-101B-9397-08002B2CF9AE}" pid="12" name="_dlc_DocIdItemGuid">
    <vt:lpwstr>f66dc2a4-26b6-441c-a2c9-d471eb13fe83</vt:lpwstr>
  </property>
  <property fmtid="{D5CDD505-2E9C-101B-9397-08002B2CF9AE}" pid="13" name="KIM_GovernmentBody">
    <vt:lpwstr>3;#DESNZ|bb335eaf-f697-16af-0755-aa8d4628e736</vt:lpwstr>
  </property>
  <property fmtid="{D5CDD505-2E9C-101B-9397-08002B2CF9AE}" pid="14" name="MediaServiceImageTags">
    <vt:lpwstr/>
  </property>
  <property fmtid="{D5CDD505-2E9C-101B-9397-08002B2CF9AE}" pid="15" name="docLang">
    <vt:lpwstr>en</vt:lpwstr>
  </property>
  <property fmtid="{D5CDD505-2E9C-101B-9397-08002B2CF9AE}" pid="16" name="Business Unit">
    <vt:lpwstr>1;#BEIS:Net Zero, Buildings and Industry:Industrial Energy:UK ETS Delivery|1788b8e5-6d0a-4cde-aaf0-425d3e6d5788</vt:lpwstr>
  </property>
  <property fmtid="{D5CDD505-2E9C-101B-9397-08002B2CF9AE}" pid="17" name="Business_x0020_Unit">
    <vt:lpwstr>1;#BEIS:Net Zero, Buildings and Industry:Industrial Energy:UK ETS Delivery|1788b8e5-6d0a-4cde-aaf0-425d3e6d5788</vt:lpwstr>
  </property>
</Properties>
</file>