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575516" w:rsidP="00BB6F6B">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575516" w:rsidP="00BB6F6B">
            <w:pPr>
              <w:pStyle w:val="TemplateCommand"/>
            </w:pPr>
            <w:r>
              <w:fldChar w:fldCharType="begin"/>
            </w:r>
            <w:r>
              <w:instrText xml:space="preserve"> MERGEFIELD  [#else]  \* MERGEFORMAT </w:instrText>
            </w:r>
            <w:r>
              <w:fldChar w:fldCharType="separate"/>
            </w:r>
            <w:r w:rsidR="006B296F">
              <w:rPr>
                <w:noProof/>
              </w:rPr>
              <w:t>«[#else]»</w:t>
            </w:r>
            <w:r>
              <w:rPr>
                <w:noProof/>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575516" w:rsidP="00BB6F6B">
            <w:pPr>
              <w:pStyle w:val="TemplateCommand"/>
            </w:pPr>
            <w:r>
              <w:fldChar w:fldCharType="begin"/>
            </w:r>
            <w:r>
              <w:instrText xml:space="preserve"> MERGEFIELD  [/#if]  \* MERGEFORMAT </w:instrText>
            </w:r>
            <w:r>
              <w:fldChar w:fldCharType="separate"/>
            </w:r>
            <w:r w:rsidR="006B296F" w:rsidRPr="00A43998">
              <w:rPr>
                <w:noProof/>
              </w:rPr>
              <w:t>«[/#if]»</w:t>
            </w:r>
            <w:r>
              <w:rPr>
                <w:noProof/>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542783"/>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542783"/>
                          </a:xfrm>
                          <a:prstGeom prst="rect">
                            <a:avLst/>
                          </a:prstGeom>
                        </pic:spPr>
                      </pic:pic>
                    </a:graphicData>
                  </a:graphic>
                </wp:inline>
              </w:drawing>
            </w:r>
            <w:bookmarkEnd w:id="0"/>
          </w:p>
        </w:tc>
      </w:tr>
    </w:tbl>
    <w:p w14:paraId="02C19128" w14:textId="77777777" w:rsidR="00B97590" w:rsidRDefault="00575516" w:rsidP="00B97590">
      <w:pPr>
        <w:pStyle w:val="TemplateCommand"/>
      </w:pPr>
      <w:r>
        <w:fldChar w:fldCharType="begin"/>
      </w:r>
      <w:r>
        <w:instrText xml:space="preserve"> MERGEFIELD  "[#if params.doal.determination.articleReasonGroupType=='ARTICLE_34H_REASONS']"  \* MERGEFORMAT </w:instrText>
      </w:r>
      <w:r>
        <w:fldChar w:fldCharType="separate"/>
      </w:r>
      <w:r w:rsidR="00B97590">
        <w:rPr>
          <w:noProof/>
        </w:rPr>
        <w:t>«[#if params.doal.determination.articleRe»</w:t>
      </w:r>
      <w:r>
        <w:rPr>
          <w:noProof/>
        </w:rPr>
        <w:fldChar w:fldCharType="end"/>
      </w:r>
    </w:p>
    <w:p w14:paraId="56EA4A53" w14:textId="77777777" w:rsidR="00B97590" w:rsidRDefault="00B97590" w:rsidP="00B97590">
      <w:pPr>
        <w:rPr>
          <w:b/>
          <w:bCs/>
          <w:sz w:val="22"/>
          <w:szCs w:val="22"/>
        </w:rPr>
      </w:pPr>
      <w:r w:rsidRPr="00C43714">
        <w:rPr>
          <w:b/>
          <w:bCs/>
          <w:sz w:val="22"/>
          <w:szCs w:val="22"/>
        </w:rPr>
        <w:t>THE GREENHOUSE GAS EMISSIONS TRADING SCHEME ORDER (SI 2020/1265) (the Order)</w:t>
      </w:r>
    </w:p>
    <w:p w14:paraId="75324517" w14:textId="77777777" w:rsidR="00B97590" w:rsidRPr="003E7923" w:rsidRDefault="00575516" w:rsidP="00B97590">
      <w:pPr>
        <w:pStyle w:val="TemplateCommand"/>
        <w:rPr>
          <w:noProof/>
        </w:rPr>
      </w:pPr>
      <w:r>
        <w:fldChar w:fldCharType="begin"/>
      </w:r>
      <w:r>
        <w:instrText xml:space="preserve"> MERGEFIELD  [/#if]  \* MERGEFORMAT </w:instrText>
      </w:r>
      <w:r>
        <w:fldChar w:fldCharType="separate"/>
      </w:r>
      <w:r w:rsidR="00B97590" w:rsidRPr="00A43998">
        <w:rPr>
          <w:noProof/>
        </w:rPr>
        <w:t>«[/#if]»</w:t>
      </w:r>
      <w:r>
        <w:rPr>
          <w:noProof/>
        </w:rPr>
        <w:fldChar w:fldCharType="end"/>
      </w:r>
    </w:p>
    <w:p w14:paraId="24918CA0" w14:textId="77777777" w:rsidR="00B97590" w:rsidRDefault="00B97590" w:rsidP="00B97590">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7ECCA6F8" w14:textId="77777777" w:rsidR="00B97590" w:rsidRDefault="00B97590" w:rsidP="00B97590">
      <w:pPr>
        <w:rPr>
          <w:b/>
          <w:bCs/>
          <w:sz w:val="22"/>
          <w:szCs w:val="22"/>
        </w:rPr>
      </w:pPr>
      <w:r w:rsidRPr="000579E3">
        <w:rPr>
          <w:b/>
          <w:bCs/>
          <w:sz w:val="22"/>
          <w:szCs w:val="22"/>
        </w:rPr>
        <w:t>UK ETS – FREE ALLOCATION REGULATION</w:t>
      </w:r>
    </w:p>
    <w:p w14:paraId="0C2E77ED" w14:textId="77777777" w:rsidR="00B97590" w:rsidRPr="003E7923" w:rsidRDefault="00575516" w:rsidP="00B97590">
      <w:pPr>
        <w:pStyle w:val="TemplateCommand"/>
        <w:rPr>
          <w:noProof/>
        </w:rPr>
      </w:pPr>
      <w:r>
        <w:fldChar w:fldCharType="begin"/>
      </w:r>
      <w:r>
        <w:instrText xml:space="preserve"> MERGEFIELD  [/#if]</w:instrText>
      </w:r>
      <w:r>
        <w:instrText xml:space="preserve">  \* MERGEFORMAT </w:instrText>
      </w:r>
      <w:r>
        <w:fldChar w:fldCharType="separate"/>
      </w:r>
      <w:r w:rsidR="00B97590" w:rsidRPr="00A43998">
        <w:rPr>
          <w:noProof/>
        </w:rPr>
        <w:t>«[/#if]»</w:t>
      </w:r>
      <w:r>
        <w:rPr>
          <w:noProof/>
        </w:rPr>
        <w:fldChar w:fldCharType="end"/>
      </w:r>
    </w:p>
    <w:p w14:paraId="6DBB6E13" w14:textId="77777777" w:rsidR="00B97590" w:rsidRDefault="00B97590" w:rsidP="00B97590">
      <w:pPr>
        <w:pStyle w:val="TemplateCommand"/>
      </w:pPr>
      <w:r>
        <w:fldChar w:fldCharType="begin"/>
      </w:r>
      <w:r>
        <w:instrText xml:space="preserve"> MERGEFIELD  "[#if params.doal.determination.articleReasonGroupType=='</w:instrText>
      </w:r>
      <w:r w:rsidRPr="003E7923">
        <w:instrText>ARTICLE_6A_REASONS</w:instrText>
      </w:r>
      <w:r>
        <w:instrText xml:space="preserve">']"  \* MERGEFORMAT </w:instrText>
      </w:r>
      <w:r>
        <w:fldChar w:fldCharType="separate"/>
      </w:r>
      <w:r>
        <w:rPr>
          <w:noProof/>
        </w:rPr>
        <w:t>«[#if params.doal.determination.articleRe»</w:t>
      </w:r>
      <w:r>
        <w:rPr>
          <w:noProof/>
        </w:rPr>
        <w:fldChar w:fldCharType="end"/>
      </w:r>
    </w:p>
    <w:p w14:paraId="4A7ACAD5" w14:textId="77777777" w:rsidR="00B97590" w:rsidRDefault="00B97590" w:rsidP="00B97590">
      <w:pPr>
        <w:rPr>
          <w:b/>
          <w:bCs/>
          <w:sz w:val="22"/>
          <w:szCs w:val="22"/>
        </w:rPr>
      </w:pPr>
      <w:r w:rsidRPr="00C43714">
        <w:rPr>
          <w:b/>
          <w:bCs/>
          <w:sz w:val="22"/>
          <w:szCs w:val="22"/>
        </w:rPr>
        <w:t>UK ETS – ACTIVITY LEVEL CHANGES REGULATION</w:t>
      </w:r>
    </w:p>
    <w:p w14:paraId="63C43800" w14:textId="77777777" w:rsidR="00B97590" w:rsidRDefault="00575516" w:rsidP="00B97590">
      <w:pPr>
        <w:pStyle w:val="TemplateCommand"/>
        <w:rPr>
          <w:noProof/>
        </w:rPr>
      </w:pPr>
      <w:r>
        <w:fldChar w:fldCharType="begin"/>
      </w:r>
      <w:r>
        <w:instrText xml:space="preserve"> MERGEFIELD  [/#if]  \* MERGEF</w:instrText>
      </w:r>
      <w:r>
        <w:instrText xml:space="preserve">ORMAT </w:instrText>
      </w:r>
      <w:r>
        <w:fldChar w:fldCharType="separate"/>
      </w:r>
      <w:r w:rsidR="00B97590" w:rsidRPr="00A43998">
        <w:rPr>
          <w:noProof/>
        </w:rPr>
        <w:t>«[/#if]»</w:t>
      </w:r>
      <w:r>
        <w:rPr>
          <w:noProof/>
        </w:rPr>
        <w:fldChar w:fldCharType="end"/>
      </w:r>
    </w:p>
    <w:p w14:paraId="3A14F765" w14:textId="77777777" w:rsidR="00535373" w:rsidRPr="00535373" w:rsidRDefault="00535373" w:rsidP="00535373">
      <w:pPr>
        <w:rPr>
          <w:lang w:eastAsia="en-US"/>
        </w:rPr>
      </w:pPr>
    </w:p>
    <w:p w14:paraId="26782FA7" w14:textId="153EE3AC" w:rsidR="00535373" w:rsidRPr="00535373" w:rsidRDefault="00575516" w:rsidP="00BB6F6B">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75516" w:rsidP="00BB6F6B">
      <w:pPr>
        <w:pStyle w:val="TemplateCommand"/>
      </w:pPr>
      <w:r>
        <w:fldChar w:fldCharType="begin"/>
      </w:r>
      <w:r>
        <w:instrText xml:space="preserve"> MERGEFIELD  [#else]  \* MERGEFORMAT </w:instrText>
      </w:r>
      <w:r>
        <w:fldChar w:fldCharType="separate"/>
      </w:r>
      <w:r w:rsidR="00535373">
        <w:rPr>
          <w:noProof/>
        </w:rPr>
        <w:t>«[#else]»</w:t>
      </w:r>
      <w:r>
        <w:rPr>
          <w:noProof/>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75516" w:rsidP="00BB6F6B">
      <w:pPr>
        <w:pStyle w:val="TemplateCommand"/>
      </w:pPr>
      <w:r>
        <w:fldChar w:fldCharType="begin"/>
      </w:r>
      <w:r>
        <w:instrText xml:space="preserve"> MERGEFIELD  [/#if]  \* MERGEFORMAT </w:instrText>
      </w:r>
      <w:r>
        <w:fldChar w:fldCharType="separate"/>
      </w:r>
      <w:r w:rsidR="00535373" w:rsidRPr="00A43998">
        <w:rPr>
          <w:noProof/>
        </w:rPr>
        <w:t>«[/#if]»</w:t>
      </w:r>
      <w:r>
        <w:rPr>
          <w:noProof/>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575516">
        <w:fldChar w:fldCharType="begin"/>
      </w:r>
      <w:r w:rsidR="00575516">
        <w:instrText xml:space="preserve"> MERGEFIELD  ${workflow.requestId}  \* MERGEFORMAT </w:instrText>
      </w:r>
      <w:r w:rsidR="00575516">
        <w:fldChar w:fldCharType="separate"/>
      </w:r>
      <w:r>
        <w:rPr>
          <w:noProof/>
        </w:rPr>
        <w:t>«${workflow.requestId}»</w:t>
      </w:r>
      <w:r w:rsidR="00575516">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575516">
        <w:fldChar w:fldCharType="begin"/>
      </w:r>
      <w:r w:rsidR="00575516">
        <w:instrText xml:space="preserve"> MERGEFIELD  ${(account.legalEntityName)!}  \* MERGEFORMAT </w:instrText>
      </w:r>
      <w:r w:rsidR="00575516">
        <w:fldChar w:fldCharType="separate"/>
      </w:r>
      <w:r>
        <w:rPr>
          <w:noProof/>
        </w:rPr>
        <w:t>«${(account.legalEntityName)!}»</w:t>
      </w:r>
      <w:r w:rsidR="00575516">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lastRenderedPageBreak/>
        <w:t>whose (Registered) office address is</w:t>
      </w:r>
    </w:p>
    <w:p w14:paraId="7F1A6BF8" w14:textId="77777777" w:rsidR="001441FE" w:rsidRDefault="001441FE" w:rsidP="00BB6F6B">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575516"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575516" w:rsidP="00BB6F6B">
      <w:pPr>
        <w:jc w:val="left"/>
        <w:rPr>
          <w:noProof/>
        </w:rPr>
      </w:pPr>
      <w:r>
        <w:fldChar w:fldCharType="begin"/>
      </w:r>
      <w:r>
        <w:instrText xml:space="preserve"> MERG</w:instrText>
      </w:r>
      <w:r>
        <w:instrText xml:space="preserve">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575516" w:rsidP="00BB6F6B">
      <w:pPr>
        <w:pStyle w:val="TemplateCommand"/>
      </w:pPr>
      <w:r>
        <w:fldChar w:fldCharType="begin"/>
      </w:r>
      <w:r>
        <w:instrText xml:space="preserve"> MERGEFIELD  "[#if params.doal.determination.articleReasonGroupType=='ARTICLE_34H_REASONS']"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575516" w:rsidP="00BB6F6B">
      <w:pPr>
        <w:pStyle w:val="TemplateCommand"/>
      </w:pPr>
      <w:r>
        <w:fldChar w:fldCharType="begin"/>
      </w:r>
      <w:r>
        <w:instrText xml:space="preserve"> MERGEFIELD  "[#if params.doal.determination.articleReasonItems?seq_contains('ERROR_IN_BASELINE_DATA_REPORT')]"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575516" w:rsidP="00BB6F6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31834F93" w:rsidR="00BF76FB" w:rsidRDefault="00575516" w:rsidP="00BB6F6B">
      <w:pPr>
        <w:pStyle w:val="TemplateCommand"/>
      </w:pPr>
      <w:r>
        <w:lastRenderedPageBreak/>
        <w:fldChar w:fldCharType="begin"/>
      </w:r>
      <w:r>
        <w:instrText xml:space="preserve"> MERGEFIELD  "[#if params.doal.determination.articleReasonItems?seq_contains('ERROR_IN_NEW_ENTRANT_DATA_REPORT')]"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575516" w:rsidP="00BB6F6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16518360" w:rsidR="00BF76FB" w:rsidRDefault="00575516" w:rsidP="00BB6F6B">
      <w:pPr>
        <w:pStyle w:val="TemplateCommand"/>
      </w:pPr>
      <w:r>
        <w:fldChar w:fldCharType="begin"/>
      </w:r>
      <w:r>
        <w:instrText xml:space="preserve"> MERGEFIELD  "[#if params.doal.determination.articleReasonItems?seq_contains('ERROR_IN_ACTIVITY_LEVEL_REPORT')]"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575516" w:rsidP="00BB6F6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6A48B1E3" w:rsidR="00BF76FB" w:rsidRDefault="00575516" w:rsidP="00BB6F6B">
      <w:pPr>
        <w:pStyle w:val="TemplateCommand"/>
      </w:pPr>
      <w:r>
        <w:fldChar w:fldCharType="begin"/>
      </w:r>
      <w:r>
        <w:instrText xml:space="preserve"> MERGEFIELD  "[#if params.doal.determination.a</w:instrText>
      </w:r>
      <w:r>
        <w:instrText xml:space="preserve">rticleReasonItems?seq_contains('ERROR_MADE_BY_REGULATOR_OR_AUTHORITY')]"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575516" w:rsidP="00BB6F6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575516" w:rsidP="00BB6F6B">
      <w:pPr>
        <w:pStyle w:val="TemplateCommand"/>
      </w:pPr>
      <w:r>
        <w:fldChar w:fldCharType="begin"/>
      </w:r>
      <w:r>
        <w:instrText xml:space="preserve"> MERGEFIELD  "[#if params.</w:instrText>
      </w:r>
      <w:r>
        <w:instrText xml:space="preserve">authorityResponse.type=='VALID_WITH_CORRECTIONS']"  \* MERGEFORMAT </w:instrText>
      </w:r>
      <w:r>
        <w:fldChar w:fldCharType="separate"/>
      </w:r>
      <w:r w:rsidR="008879E3">
        <w:rPr>
          <w:noProof/>
        </w:rPr>
        <w:t>«[#if params.authorityResponse.type=='VAL»</w:t>
      </w:r>
      <w:r>
        <w:rPr>
          <w:noProof/>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575516" w:rsidP="00BB6F6B">
      <w:pPr>
        <w:pStyle w:val="TemplateCommand"/>
        <w:rPr>
          <w:noProof/>
        </w:rPr>
      </w:pPr>
      <w:r>
        <w:fldChar w:fldCharType="begin"/>
      </w:r>
      <w:r>
        <w:instrText xml:space="preserve"> MERGEFIELD  [/#if]  \* MERGEFORMAT </w:instrText>
      </w:r>
      <w:r>
        <w:fldChar w:fldCharType="separate"/>
      </w:r>
      <w:r w:rsidR="00CA7675" w:rsidRPr="00A43998">
        <w:rPr>
          <w:noProof/>
        </w:rPr>
        <w:t>«[/#if]»</w:t>
      </w:r>
      <w:r>
        <w:rPr>
          <w:noProof/>
        </w:rPr>
        <w:fldChar w:fldCharType="end"/>
      </w:r>
    </w:p>
    <w:p w14:paraId="65D5B9C2" w14:textId="4D8855F8" w:rsidR="00BF76FB"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4F30B878" w14:textId="77777777" w:rsidR="00AF19F0" w:rsidRDefault="00AF19F0" w:rsidP="00AF19F0">
      <w:pPr>
        <w:pStyle w:val="TemplateCommand"/>
        <w:rPr>
          <w:noProof/>
        </w:rPr>
      </w:pPr>
      <w:r>
        <w:fldChar w:fldCharType="begin"/>
      </w:r>
      <w:r>
        <w:instrText xml:space="preserve"> MERGEFIELD  [/#if]  \* MERGEFORMAT </w:instrText>
      </w:r>
      <w:r>
        <w:fldChar w:fldCharType="separate"/>
      </w:r>
      <w:r>
        <w:rPr>
          <w:noProof/>
        </w:rPr>
        <w:t>«[#else]»</w:t>
      </w:r>
      <w:r>
        <w:rPr>
          <w:noProof/>
        </w:rPr>
        <w:fldChar w:fldCharType="end"/>
      </w:r>
    </w:p>
    <w:p w14:paraId="1B21C317" w14:textId="77777777" w:rsidR="00AF19F0" w:rsidRPr="0094461A" w:rsidRDefault="00AF19F0" w:rsidP="00AF19F0">
      <w:pPr>
        <w:pStyle w:val="TemplateCommand"/>
      </w:pPr>
      <w:r>
        <w:fldChar w:fldCharType="begin"/>
      </w:r>
      <w:r>
        <w:instrText xml:space="preserve"> MERGEFIELD  "[#if params.doal.determination.articleReasonGroupType=='ARTICLE_</w:instrText>
      </w:r>
      <w:r w:rsidRPr="003E7923">
        <w:instrText>6A</w:instrText>
      </w:r>
      <w:r>
        <w:instrText xml:space="preserve">_REASONS']"  \* MERGEFORMAT </w:instrText>
      </w:r>
      <w:r>
        <w:fldChar w:fldCharType="separate"/>
      </w:r>
      <w:r>
        <w:rPr>
          <w:noProof/>
        </w:rPr>
        <w:t>«[#if params.doal.determination.articleRe»</w:t>
      </w:r>
      <w:r>
        <w:rPr>
          <w:noProof/>
        </w:rPr>
        <w:fldChar w:fldCharType="end"/>
      </w:r>
    </w:p>
    <w:p w14:paraId="0BB157E0" w14:textId="6A04AE02" w:rsidR="00C60CC3" w:rsidRDefault="00575516" w:rsidP="00BB6F6B">
      <w:pPr>
        <w:pStyle w:val="TemplateCommand"/>
      </w:pPr>
      <w:r>
        <w:fldChar w:fldCharType="begin"/>
      </w:r>
      <w:r>
        <w:instrText xml:space="preserve"> MERGEFIELD  "[#if params.doal.activityLevelChangeInformation.areConservativeEstimates]"  \* MERGEF</w:instrText>
      </w:r>
      <w:r>
        <w:instrText xml:space="preserve">ORMAT </w:instrText>
      </w:r>
      <w:r>
        <w:fldChar w:fldCharType="separate"/>
      </w:r>
      <w:r w:rsidR="00C60CC3">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575516" w:rsidP="00BB6F6B">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575516" w:rsidP="00BB6F6B">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4D1A9928" w:rsidR="00771222" w:rsidRDefault="00575516" w:rsidP="00BB6F6B">
      <w:pPr>
        <w:pStyle w:val="TemplateCommand"/>
      </w:pPr>
      <w:r>
        <w:fldChar w:fldCharType="begin"/>
      </w:r>
      <w:r>
        <w:instrText xml:space="preserve"> MERGEFIELD  "[#if params.doal.determination.articleReasonItems?seq_contains('ALLOCATION_ADJUSTMENT_UNDER_ARTICLE_5')]"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575516" w:rsidP="00BB6F6B">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79221D7" w:rsidR="00960049" w:rsidRDefault="00575516" w:rsidP="00BB6F6B">
      <w:pPr>
        <w:pStyle w:val="TemplateCommand"/>
      </w:pPr>
      <w:r>
        <w:fldChar w:fldCharType="begin"/>
      </w:r>
      <w:r>
        <w:instrText xml:space="preserve"> MERGEFIELD  "[#if params.doal.de</w:instrText>
      </w:r>
      <w:r>
        <w:instrText xml:space="preserv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5AA02445"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66376C">
        <w:rPr>
          <w:rFonts w:cs="Arial"/>
          <w:snapToGrid w:val="0"/>
        </w:rPr>
        <w:fldChar w:fldCharType="begin"/>
      </w:r>
      <w:r w:rsidR="0066376C">
        <w:rPr>
          <w:rFonts w:cs="Arial"/>
          <w:snapToGrid w:val="0"/>
        </w:rPr>
        <w:instrText xml:space="preserve"> MERGEFIELD  ${params.reportingYear}  \* MERGEFORMAT </w:instrText>
      </w:r>
      <w:r w:rsidR="0066376C">
        <w:rPr>
          <w:rFonts w:cs="Arial"/>
          <w:snapToGrid w:val="0"/>
        </w:rPr>
        <w:fldChar w:fldCharType="separate"/>
      </w:r>
      <w:r w:rsidR="0066376C">
        <w:rPr>
          <w:rFonts w:cs="Arial"/>
          <w:noProof/>
          <w:snapToGrid w:val="0"/>
        </w:rPr>
        <w:t>«${params.reportingYear}»</w:t>
      </w:r>
      <w:r w:rsidR="0066376C">
        <w:rPr>
          <w:rFonts w:cs="Arial"/>
          <w:snapToGrid w:val="0"/>
        </w:rPr>
        <w:fldChar w:fldCharType="end"/>
      </w:r>
      <w:r w:rsidRPr="00C43714">
        <w:rPr>
          <w:rFonts w:cs="Arial"/>
        </w:rPr>
        <w:t xml:space="preserve">,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w:t>
      </w:r>
      <w:r w:rsidRPr="00C43714">
        <w:rPr>
          <w:rFonts w:cs="Arial"/>
        </w:rPr>
        <w:lastRenderedPageBreak/>
        <w:t>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575516" w:rsidP="00BB6F6B">
      <w:pPr>
        <w:pStyle w:val="TemplateCommand"/>
        <w:rPr>
          <w:noProof/>
        </w:rPr>
      </w:pPr>
      <w:r>
        <w:fldChar w:fldCharType="begin"/>
      </w:r>
      <w:r>
        <w:instrText xml:space="preserve"> MERGEFIELD  [/#if]  \* MERGEFORM</w:instrText>
      </w:r>
      <w:r>
        <w:instrText xml:space="preserve">AT </w:instrText>
      </w:r>
      <w:r>
        <w:fldChar w:fldCharType="separate"/>
      </w:r>
      <w:r w:rsidR="00960049" w:rsidRPr="00A43998">
        <w:rPr>
          <w:noProof/>
        </w:rPr>
        <w:t>«[/#if]»</w:t>
      </w:r>
      <w:r>
        <w:rPr>
          <w:noProof/>
        </w:rPr>
        <w:fldChar w:fldCharType="end"/>
      </w:r>
    </w:p>
    <w:p w14:paraId="36676746" w14:textId="07B3667C" w:rsidR="00960049" w:rsidRDefault="00575516" w:rsidP="00BB6F6B">
      <w:pPr>
        <w:pStyle w:val="TemplateCommand"/>
      </w:pPr>
      <w:r>
        <w:fldChar w:fldCharType="begin"/>
      </w:r>
      <w:r>
        <w:instrText xml:space="preserve"> MERGEFIELD  "[#if params.doal.determination.articleReasonItems?seq_contains('SETTING_HAL_AND_ALLOCATION_UNDER_ARTICLE_3A')]"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575516" w:rsidP="00BB6F6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24EBA4AF" w:rsidR="00960049" w:rsidRDefault="00575516" w:rsidP="00BB6F6B">
      <w:pPr>
        <w:pStyle w:val="TemplateCommand"/>
      </w:pPr>
      <w:r>
        <w:fldChar w:fldCharType="begin"/>
      </w:r>
      <w:r>
        <w:instrText xml:space="preserve"> MERGEFIELD  "[#if params.doal.determination.articleReasonItems?seq_contains('ADJUSTMENT_OF_PARAMETERS_OTHER_THAN_ACTIVITY_LEVEL')]"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575516" w:rsidP="00BB6F6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575516" w:rsidP="00BB6F6B">
      <w:pPr>
        <w:pStyle w:val="TemplateCommand"/>
      </w:pPr>
      <w:r>
        <w:fldChar w:fldCharType="begin"/>
      </w:r>
      <w:r>
        <w:instrText xml:space="preserve"> MERGEFIELD  "[#if params.</w:instrText>
      </w:r>
      <w:r>
        <w:instrText xml:space="preserve">authorityResponse.type=='VALID_WITH_CORRECTIONS']"  \* MERGEFORMAT </w:instrText>
      </w:r>
      <w:r>
        <w:fldChar w:fldCharType="separate"/>
      </w:r>
      <w:r w:rsidR="00FE759A">
        <w:rPr>
          <w:noProof/>
        </w:rPr>
        <w:t>«[#if params.authorityResponse.type=='VAL»</w:t>
      </w:r>
      <w:r>
        <w:rPr>
          <w:noProof/>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575516" w:rsidP="00BB6F6B">
      <w:pPr>
        <w:pStyle w:val="TemplateCommand"/>
        <w:rPr>
          <w:noProof/>
        </w:rPr>
      </w:pPr>
      <w:r>
        <w:fldChar w:fldCharType="begin"/>
      </w:r>
      <w:r>
        <w:instrText xml:space="preserve"> MERGEFIELD  [/#if]  \* MERGEFORMAT </w:instrText>
      </w:r>
      <w:r>
        <w:fldChar w:fldCharType="separate"/>
      </w:r>
      <w:r w:rsidR="00FE759A" w:rsidRPr="00A43998">
        <w:rPr>
          <w:noProof/>
        </w:rPr>
        <w:t>«[/#if]»</w:t>
      </w:r>
      <w:r>
        <w:rPr>
          <w:noProof/>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575516" w:rsidP="00BB6F6B">
      <w:pPr>
        <w:pStyle w:val="TemplateCommand"/>
        <w:rPr>
          <w:noProof/>
        </w:rPr>
      </w:pPr>
      <w:r>
        <w:lastRenderedPageBreak/>
        <w:fldChar w:fldCharType="begin"/>
      </w:r>
      <w:r>
        <w:instrText xml:space="preserve"> MERGEFIELD  [/#if]  \* MERGEFORMAT </w:instrText>
      </w:r>
      <w:r>
        <w:fldChar w:fldCharType="separate"/>
      </w:r>
      <w:r w:rsidR="00771222" w:rsidRPr="00A43998">
        <w:rPr>
          <w:noProof/>
        </w:rPr>
        <w:t>«[/#if]»</w:t>
      </w:r>
      <w:r>
        <w:rPr>
          <w:noProof/>
        </w:rPr>
        <w:fldChar w:fldCharType="end"/>
      </w:r>
    </w:p>
    <w:p w14:paraId="3DD636D0" w14:textId="77777777" w:rsidR="00B97590" w:rsidRDefault="00575516" w:rsidP="00B97590">
      <w:pPr>
        <w:pStyle w:val="TemplateCommand"/>
      </w:pPr>
      <w:r>
        <w:fldChar w:fldCharType="begin"/>
      </w:r>
      <w:r>
        <w:instrText xml:space="preserve"> MERGEFIELD  "[#if params.doal.determination.articleReasonGroupType=='ARTICLE_5_REASONS']"  \* MERGEFORMAT </w:instrText>
      </w:r>
      <w:r>
        <w:fldChar w:fldCharType="separate"/>
      </w:r>
      <w:r w:rsidR="00B97590">
        <w:rPr>
          <w:noProof/>
        </w:rPr>
        <w:t>«[#if params.doal.determination.articleRe»</w:t>
      </w:r>
      <w:r>
        <w:rPr>
          <w:noProof/>
        </w:rPr>
        <w:fldChar w:fldCharType="end"/>
      </w:r>
    </w:p>
    <w:p w14:paraId="5E018C8C" w14:textId="77777777" w:rsidR="00B97590" w:rsidRDefault="00B97590" w:rsidP="00B97590">
      <w:pPr>
        <w:spacing w:line="254" w:lineRule="auto"/>
      </w:pPr>
      <w:r>
        <w:t>Following submission of your new entrant reserve application to the UK ETS Authority, they have assessed it under Article 18a of the Free Allocation Regulation and informed us the application is valid, and approved the final allocation.</w:t>
      </w:r>
    </w:p>
    <w:p w14:paraId="7C79BF88" w14:textId="77777777" w:rsidR="00B97590" w:rsidRDefault="00B97590" w:rsidP="00B97590">
      <w:pPr>
        <w:spacing w:line="254" w:lineRule="auto"/>
      </w:pPr>
      <w:r>
        <w:t>The final allocation approved is as follows:</w:t>
      </w:r>
    </w:p>
    <w:p w14:paraId="65B5BB17" w14:textId="77777777" w:rsidR="00B97590" w:rsidRDefault="00575516" w:rsidP="00B97590">
      <w:pPr>
        <w:pStyle w:val="TemplateCommand"/>
        <w:rPr>
          <w:noProof/>
        </w:rPr>
      </w:pPr>
      <w:r>
        <w:fldChar w:fldCharType="begin"/>
      </w:r>
      <w:r>
        <w:instrText xml:space="preserve"> MERGEFIELD  [/#if]  \* MERGEFORMAT </w:instrText>
      </w:r>
      <w:r>
        <w:fldChar w:fldCharType="separate"/>
      </w:r>
      <w:r w:rsidR="00B97590">
        <w:rPr>
          <w:noProof/>
        </w:rPr>
        <w:t>«[/#if]»</w:t>
      </w:r>
      <w:r>
        <w:rPr>
          <w:noProof/>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gridCol w:w="5487"/>
      </w:tblGrid>
      <w:tr w:rsidR="00B97590" w14:paraId="0E0C28E6" w14:textId="77777777" w:rsidTr="00B97590">
        <w:trPr>
          <w:cantSplit/>
          <w:trHeight w:val="467"/>
          <w:tblHeader/>
        </w:trPr>
        <w:tc>
          <w:tcPr>
            <w:tcW w:w="2184" w:type="pct"/>
            <w:tcBorders>
              <w:top w:val="single" w:sz="4" w:space="0" w:color="auto"/>
              <w:left w:val="single" w:sz="4" w:space="0" w:color="auto"/>
              <w:bottom w:val="single" w:sz="4" w:space="0" w:color="auto"/>
              <w:right w:val="single" w:sz="4" w:space="0" w:color="auto"/>
            </w:tcBorders>
            <w:hideMark/>
          </w:tcPr>
          <w:p w14:paraId="07D756C6" w14:textId="77777777" w:rsidR="00B97590" w:rsidRDefault="00B97590">
            <w:pPr>
              <w:spacing w:line="254" w:lineRule="auto"/>
              <w:jc w:val="left"/>
              <w:rPr>
                <w:b/>
              </w:rPr>
            </w:pPr>
            <w:r>
              <w:rPr>
                <w:b/>
              </w:rPr>
              <w:t>Year</w:t>
            </w:r>
          </w:p>
        </w:tc>
        <w:tc>
          <w:tcPr>
            <w:tcW w:w="2816" w:type="pct"/>
            <w:tcBorders>
              <w:top w:val="single" w:sz="4" w:space="0" w:color="auto"/>
              <w:left w:val="single" w:sz="4" w:space="0" w:color="auto"/>
              <w:bottom w:val="single" w:sz="4" w:space="0" w:color="auto"/>
              <w:right w:val="single" w:sz="4" w:space="0" w:color="auto"/>
            </w:tcBorders>
            <w:hideMark/>
          </w:tcPr>
          <w:p w14:paraId="6B288F3E" w14:textId="77777777" w:rsidR="00B97590" w:rsidRDefault="00B97590">
            <w:pPr>
              <w:spacing w:line="254" w:lineRule="auto"/>
              <w:jc w:val="left"/>
              <w:rPr>
                <w:b/>
              </w:rPr>
            </w:pPr>
            <w:r>
              <w:rPr>
                <w:rFonts w:cs="Arial"/>
                <w:b/>
                <w:bCs/>
                <w:color w:val="0B0C0C"/>
              </w:rPr>
              <w:t>Allocation</w:t>
            </w:r>
          </w:p>
        </w:tc>
      </w:tr>
      <w:tr w:rsidR="00B97590" w14:paraId="1E5911C2" w14:textId="77777777" w:rsidTr="00B97590">
        <w:trPr>
          <w:cantSplit/>
          <w:trHeight w:val="647"/>
        </w:trPr>
        <w:tc>
          <w:tcPr>
            <w:tcW w:w="2184" w:type="pct"/>
            <w:tcBorders>
              <w:top w:val="single" w:sz="4" w:space="0" w:color="auto"/>
              <w:left w:val="single" w:sz="4" w:space="0" w:color="auto"/>
              <w:bottom w:val="single" w:sz="4" w:space="0" w:color="auto"/>
              <w:right w:val="single" w:sz="4" w:space="0" w:color="auto"/>
            </w:tcBorders>
            <w:hideMark/>
          </w:tcPr>
          <w:p w14:paraId="0389BE46" w14:textId="77777777" w:rsidR="00B97590" w:rsidRDefault="00575516">
            <w:pPr>
              <w:spacing w:line="254" w:lineRule="auto"/>
              <w:jc w:val="left"/>
            </w:pPr>
            <w:r>
              <w:fldChar w:fldCharType="begin"/>
            </w:r>
            <w:r>
              <w:instrText xml:space="preserve"> MERGEFIELD  "@before-row[#list params.authorityResponse.totalAllocationsPerYear as key, value]"  \* MERGEFORMAT </w:instrText>
            </w:r>
            <w:r>
              <w:fldChar w:fldCharType="separate"/>
            </w:r>
            <w:r w:rsidR="00B97590">
              <w:rPr>
                <w:noProof/>
              </w:rPr>
              <w:t>«@before-row[#list params.authorityRespon»</w:t>
            </w:r>
            <w:r>
              <w:rPr>
                <w:noProof/>
              </w:rPr>
              <w:fldChar w:fldCharType="end"/>
            </w:r>
            <w:r>
              <w:fldChar w:fldCharType="begin"/>
            </w:r>
            <w:r>
              <w:instrText xml:space="preserve"> MERGEFIELD  ${(key)!}  \* MERGEFORMAT </w:instrText>
            </w:r>
            <w:r>
              <w:fldChar w:fldCharType="separate"/>
            </w:r>
            <w:r w:rsidR="00B97590">
              <w:rPr>
                <w:noProof/>
              </w:rPr>
              <w:t>«${(key)!}»</w:t>
            </w:r>
            <w:r>
              <w:rPr>
                <w:noProof/>
              </w:rPr>
              <w:fldChar w:fldCharType="end"/>
            </w:r>
            <w:r>
              <w:fldChar w:fldCharType="begin"/>
            </w:r>
            <w:r>
              <w:instrText xml:space="preserve"> MERGEFIELD  @after-row[/#list]  \* MERGEFORMAT </w:instrText>
            </w:r>
            <w:r>
              <w:fldChar w:fldCharType="separate"/>
            </w:r>
            <w:r w:rsidR="00B97590">
              <w:rPr>
                <w:noProof/>
              </w:rPr>
              <w:t>«@after-row[/#list]»</w:t>
            </w:r>
            <w:r>
              <w:rPr>
                <w:noProof/>
              </w:rPr>
              <w:fldChar w:fldCharType="end"/>
            </w:r>
          </w:p>
        </w:tc>
        <w:tc>
          <w:tcPr>
            <w:tcW w:w="2816" w:type="pct"/>
            <w:tcBorders>
              <w:top w:val="single" w:sz="4" w:space="0" w:color="auto"/>
              <w:left w:val="single" w:sz="4" w:space="0" w:color="auto"/>
              <w:bottom w:val="single" w:sz="4" w:space="0" w:color="auto"/>
              <w:right w:val="single" w:sz="4" w:space="0" w:color="auto"/>
            </w:tcBorders>
            <w:hideMark/>
          </w:tcPr>
          <w:p w14:paraId="5655382E" w14:textId="77777777" w:rsidR="00B97590" w:rsidRDefault="00575516">
            <w:pPr>
              <w:spacing w:line="254" w:lineRule="auto"/>
              <w:jc w:val="left"/>
            </w:pPr>
            <w:r>
              <w:fldChar w:fldCharType="begin"/>
            </w:r>
            <w:r>
              <w:instrText xml:space="preserve"> MERGEFIELD  ${(value)!}  \* MERGEFORMAT </w:instrText>
            </w:r>
            <w:r>
              <w:fldChar w:fldCharType="separate"/>
            </w:r>
            <w:r w:rsidR="00B97590">
              <w:rPr>
                <w:noProof/>
              </w:rPr>
              <w:t>«${(value)!}»</w:t>
            </w:r>
            <w:r>
              <w:rPr>
                <w:noProof/>
              </w:rPr>
              <w:fldChar w:fldCharType="end"/>
            </w:r>
          </w:p>
        </w:tc>
      </w:tr>
    </w:tbl>
    <w:p w14:paraId="5A0AF92C" w14:textId="77777777" w:rsidR="00B97590" w:rsidRDefault="00575516" w:rsidP="00B97590">
      <w:pPr>
        <w:pStyle w:val="TemplateCommand"/>
      </w:pPr>
      <w:r>
        <w:fldChar w:fldCharType="begin"/>
      </w:r>
      <w:r>
        <w:instrText xml:space="preserve"> MERGEFIELD  "[#if params.nerAndYear0]"  \* MERGEFORMAT </w:instrText>
      </w:r>
      <w:r>
        <w:fldChar w:fldCharType="separate"/>
      </w:r>
      <w:r w:rsidR="00B97590">
        <w:rPr>
          <w:noProof/>
        </w:rPr>
        <w:t>«[#if params.doal.determination.articleRe»</w:t>
      </w:r>
      <w:r>
        <w:rPr>
          <w:noProof/>
        </w:rPr>
        <w:fldChar w:fldCharType="end"/>
      </w:r>
    </w:p>
    <w:p w14:paraId="7205E193" w14:textId="77777777" w:rsidR="00B97590" w:rsidRDefault="00B97590" w:rsidP="00B97590">
      <w:r>
        <w:t>As the application was submitted after the end of the year in which the start of normal operation occurred, we have not determined a historical activity level (HAL), and this will instead be determined when the activity level report after the first calendar year of operation is submitted. This will then set the allocation for the subsequent years of the allocation period.</w:t>
      </w:r>
    </w:p>
    <w:p w14:paraId="66ABC760" w14:textId="77777777" w:rsidR="00B97590" w:rsidRDefault="00575516" w:rsidP="00B97590">
      <w:pPr>
        <w:pStyle w:val="TemplateCommand"/>
        <w:rPr>
          <w:noProof/>
        </w:rPr>
      </w:pPr>
      <w:r>
        <w:fldChar w:fldCharType="begin"/>
      </w:r>
      <w:r>
        <w:instrText xml:space="preserve"> MERGEFIELD  [/#if]  \* MERGEFORMAT</w:instrText>
      </w:r>
      <w:r>
        <w:instrText xml:space="preserve"> </w:instrText>
      </w:r>
      <w:r>
        <w:fldChar w:fldCharType="separate"/>
      </w:r>
      <w:r w:rsidR="00B97590">
        <w:rPr>
          <w:noProof/>
        </w:rPr>
        <w:t>«[/#if]»</w:t>
      </w:r>
      <w:r>
        <w:rPr>
          <w:noProof/>
        </w:rPr>
        <w:fldChar w:fldCharType="end"/>
      </w:r>
    </w:p>
    <w:p w14:paraId="670C9B31" w14:textId="77777777" w:rsidR="00B97590" w:rsidRDefault="00575516" w:rsidP="00B97590">
      <w:pPr>
        <w:pStyle w:val="TemplateCommand"/>
      </w:pPr>
      <w:r>
        <w:fldChar w:fldCharType="begin"/>
      </w:r>
      <w:r>
        <w:instrText xml:space="preserve"> MERGEFIELD  "[#if params.doal.determination.articleReasonGroupType=='ARTICLE_5_REASONS']"  \* MERGEFORMAT </w:instrText>
      </w:r>
      <w:r>
        <w:fldChar w:fldCharType="separate"/>
      </w:r>
      <w:r w:rsidR="00B97590">
        <w:rPr>
          <w:noProof/>
        </w:rPr>
        <w:t>«[#if params.doal.determination.articleRe»</w:t>
      </w:r>
      <w:r>
        <w:rPr>
          <w:noProof/>
        </w:rPr>
        <w:fldChar w:fldCharType="end"/>
      </w:r>
    </w:p>
    <w:p w14:paraId="69AAA786" w14:textId="77777777" w:rsidR="00B97590" w:rsidRDefault="00B97590" w:rsidP="00B97590">
      <w:pPr>
        <w:spacing w:line="254" w:lineRule="auto"/>
      </w:pPr>
      <w:r>
        <w:t xml:space="preserve">We will also be approving your monitoring methodology plan and varying your permit to add it as Appendix 2 to your permit. Once this variation is approved your installation has the status of a free allocation installation, meaning that you have additional monitoring and reporting obligations, as set out in your permit conditions. </w:t>
      </w:r>
    </w:p>
    <w:p w14:paraId="52E9C221" w14:textId="77777777" w:rsidR="00B97590" w:rsidRDefault="00575516" w:rsidP="00B97590">
      <w:pPr>
        <w:pStyle w:val="TemplateCommand"/>
        <w:rPr>
          <w:noProof/>
        </w:rPr>
      </w:pPr>
      <w:r>
        <w:fldChar w:fldCharType="begin"/>
      </w:r>
      <w:r>
        <w:instrText xml:space="preserve"> MERGEFIELD  [/#if]  \* MERGEFORMAT </w:instrText>
      </w:r>
      <w:r>
        <w:fldChar w:fldCharType="separate"/>
      </w:r>
      <w:r w:rsidR="00B97590">
        <w:rPr>
          <w:noProof/>
        </w:rPr>
        <w:t>«[/#if]»</w:t>
      </w:r>
      <w:r>
        <w:rPr>
          <w:noProof/>
        </w:rPr>
        <w:fldChar w:fldCharType="end"/>
      </w: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0BED1BE4" w14:textId="05E69289" w:rsidR="006E2AE8" w:rsidRDefault="006E2AE8" w:rsidP="006E2AE8">
      <w:pPr>
        <w:rPr>
          <w:rStyle w:val="legaddition"/>
          <w:rFonts w:cs="Arial"/>
          <w:color w:val="1E1E1E"/>
        </w:rPr>
      </w:pPr>
      <w:r>
        <w:rPr>
          <w:rStyle w:val="legaddition"/>
          <w:rFonts w:cs="Arial"/>
          <w:color w:val="1E1E1E"/>
        </w:rPr>
        <w:t>“Activity Level Changes Regulation” means Commission Implementing Regulation (EU) 2019/1842 of 31 October 2019, as it forms part of domestic law;</w:t>
      </w:r>
    </w:p>
    <w:p w14:paraId="41BE9D19" w14:textId="0D623738" w:rsidR="00306AE0" w:rsidRDefault="006E2AE8" w:rsidP="006E2AE8">
      <w:pPr>
        <w:rPr>
          <w:rStyle w:val="legaddition"/>
          <w:rFonts w:cs="Arial"/>
          <w:color w:val="1E1E1E"/>
        </w:rPr>
      </w:pPr>
      <w:r>
        <w:rPr>
          <w:rStyle w:val="legaddition"/>
          <w:rFonts w:cs="Arial"/>
          <w:color w:val="1E1E1E"/>
        </w:rPr>
        <w:t>“Free Allocation Regulation” means Commission Delegated Regulation (EU) 2019/331 of 19 December 2018, as it forms part of domestic law;</w:t>
      </w:r>
    </w:p>
    <w:p w14:paraId="0E2D86DB" w14:textId="32646411" w:rsidR="007166E3" w:rsidRPr="001C03FD" w:rsidRDefault="007166E3" w:rsidP="006E2AE8">
      <w:pPr>
        <w:rPr>
          <w:lang w:eastAsia="en-US"/>
        </w:rPr>
      </w:pPr>
      <w:r>
        <w:rPr>
          <w:rStyle w:val="legaddition"/>
          <w:rFonts w:cs="Arial"/>
          <w:color w:val="1E1E1E"/>
        </w:rPr>
        <w:t xml:space="preserve">“New Entrant” </w:t>
      </w:r>
      <w:r w:rsidR="001321CE">
        <w:rPr>
          <w:rStyle w:val="legaddition"/>
          <w:rFonts w:cs="Arial"/>
          <w:color w:val="1E1E1E"/>
        </w:rPr>
        <w:t>means i</w:t>
      </w:r>
      <w:r w:rsidR="001321CE" w:rsidRPr="001321CE">
        <w:rPr>
          <w:rStyle w:val="legaddition"/>
          <w:rFonts w:cs="Arial"/>
          <w:color w:val="1E1E1E"/>
        </w:rPr>
        <w:t>f you received a permit after 30 June 2019 for the first allocation period, and after 30 June 2024 for the second allocation period.</w:t>
      </w:r>
    </w:p>
    <w:sectPr w:rsidR="007166E3" w:rsidRPr="001C03FD" w:rsidSect="00755AA8">
      <w:headerReference w:type="even" r:id="rId12"/>
      <w:footerReference w:type="even" r:id="rId13"/>
      <w:footerReference w:type="defaul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FF93F" w14:textId="77777777" w:rsidR="00575516" w:rsidRDefault="00575516" w:rsidP="001441FE">
      <w:pPr>
        <w:spacing w:before="0" w:after="0"/>
      </w:pPr>
      <w:r>
        <w:separator/>
      </w:r>
    </w:p>
  </w:endnote>
  <w:endnote w:type="continuationSeparator" w:id="0">
    <w:p w14:paraId="78FBDF6B" w14:textId="77777777" w:rsidR="00575516" w:rsidRDefault="00575516"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565C3ADF" w:rsidR="001321CE" w:rsidRDefault="00FD1017" w:rsidP="009E77F9">
    <w:pPr>
      <w:pStyle w:val="Footer"/>
      <w:tabs>
        <w:tab w:val="clear" w:pos="4153"/>
        <w:tab w:val="clear" w:pos="8306"/>
        <w:tab w:val="left" w:pos="5115"/>
      </w:tabs>
      <w:ind w:right="360"/>
    </w:pPr>
    <w:r>
      <w:rPr>
        <w:noProof/>
      </w:rPr>
      <mc:AlternateContent>
        <mc:Choice Requires="wps">
          <w:drawing>
            <wp:anchor distT="0" distB="0" distL="0" distR="0" simplePos="0" relativeHeight="251662336" behindDoc="0" locked="0" layoutInCell="1" allowOverlap="1" wp14:anchorId="2B4B568D" wp14:editId="6C9D7460">
              <wp:simplePos x="635" y="635"/>
              <wp:positionH relativeFrom="page">
                <wp:align>center</wp:align>
              </wp:positionH>
              <wp:positionV relativeFrom="page">
                <wp:align>bottom</wp:align>
              </wp:positionV>
              <wp:extent cx="443865" cy="443865"/>
              <wp:effectExtent l="0" t="0" r="16510" b="0"/>
              <wp:wrapNone/>
              <wp:docPr id="416052974"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FCFD0C" w14:textId="66848F32"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4B568D"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" filled="f" stroked="f">
              <v:textbox style="mso-fit-shape-to-text:t" inset="0,0,0,15pt">
                <w:txbxContent>
                  <w:p w14:paraId="4AFCFD0C" w14:textId="66848F32"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5E2CB9A4" w:rsidR="001321CE" w:rsidRDefault="001321CE"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52EA9" w14:textId="77777777" w:rsidR="00575516" w:rsidRDefault="00575516" w:rsidP="001441FE">
      <w:pPr>
        <w:spacing w:before="0" w:after="0"/>
      </w:pPr>
      <w:r>
        <w:separator/>
      </w:r>
    </w:p>
  </w:footnote>
  <w:footnote w:type="continuationSeparator" w:id="0">
    <w:p w14:paraId="46166AD9" w14:textId="77777777" w:rsidR="00575516" w:rsidRDefault="00575516" w:rsidP="001441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4C163" w14:textId="273029DA" w:rsidR="00FD1017" w:rsidRDefault="00FD1017">
    <w:pPr>
      <w:pStyle w:val="Header"/>
    </w:pPr>
    <w:r>
      <w:rPr>
        <w:noProof/>
      </w:rPr>
      <mc:AlternateContent>
        <mc:Choice Requires="wps">
          <w:drawing>
            <wp:anchor distT="0" distB="0" distL="0" distR="0" simplePos="0" relativeHeight="251659264" behindDoc="0" locked="0" layoutInCell="1" allowOverlap="1" wp14:anchorId="7DC25F9E" wp14:editId="2FDAE579">
              <wp:simplePos x="635" y="635"/>
              <wp:positionH relativeFrom="page">
                <wp:align>center</wp:align>
              </wp:positionH>
              <wp:positionV relativeFrom="page">
                <wp:align>top</wp:align>
              </wp:positionV>
              <wp:extent cx="443865" cy="443865"/>
              <wp:effectExtent l="0" t="0" r="16510" b="10160"/>
              <wp:wrapNone/>
              <wp:docPr id="24564276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CEA977" w14:textId="7747F8A5"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C25F9E"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" filled="f" stroked="f">
              <v:textbox style="mso-fit-shape-to-text:t" inset="0,15pt,0,0">
                <w:txbxContent>
                  <w:p w14:paraId="34CEA977" w14:textId="7747F8A5" w:rsidR="00FD1017" w:rsidRPr="00FD1017" w:rsidRDefault="00FD1017" w:rsidP="00FD1017">
                    <w:pPr>
                      <w:spacing w:after="0"/>
                      <w:rPr>
                        <w:rFonts w:ascii="Calibri" w:eastAsia="Calibri" w:hAnsi="Calibri" w:cs="Calibri"/>
                        <w:noProof/>
                        <w:color w:val="0000FF"/>
                      </w:rPr>
                    </w:pPr>
                    <w:r w:rsidRPr="00FD1017">
                      <w:rPr>
                        <w:rFonts w:ascii="Calibri" w:eastAsia="Calibri" w:hAnsi="Calibri" w:cs="Calibri"/>
                        <w:noProof/>
                        <w:color w:val="0000FF"/>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A155B"/>
    <w:rsid w:val="000D03D1"/>
    <w:rsid w:val="00104350"/>
    <w:rsid w:val="00104682"/>
    <w:rsid w:val="00110D0D"/>
    <w:rsid w:val="001321CE"/>
    <w:rsid w:val="00132543"/>
    <w:rsid w:val="001367A4"/>
    <w:rsid w:val="001441FE"/>
    <w:rsid w:val="00160A0B"/>
    <w:rsid w:val="001C03FD"/>
    <w:rsid w:val="001F195D"/>
    <w:rsid w:val="0029433D"/>
    <w:rsid w:val="002A1B2D"/>
    <w:rsid w:val="002B176E"/>
    <w:rsid w:val="00306AE0"/>
    <w:rsid w:val="00335425"/>
    <w:rsid w:val="00345BD9"/>
    <w:rsid w:val="00370BF1"/>
    <w:rsid w:val="003A0222"/>
    <w:rsid w:val="003C27A0"/>
    <w:rsid w:val="00534D56"/>
    <w:rsid w:val="00535373"/>
    <w:rsid w:val="00575516"/>
    <w:rsid w:val="005A320D"/>
    <w:rsid w:val="005F2DCE"/>
    <w:rsid w:val="0062760F"/>
    <w:rsid w:val="0066376C"/>
    <w:rsid w:val="006A0BA5"/>
    <w:rsid w:val="006B296F"/>
    <w:rsid w:val="006E2AE8"/>
    <w:rsid w:val="006F73BD"/>
    <w:rsid w:val="007166E3"/>
    <w:rsid w:val="007325E9"/>
    <w:rsid w:val="00744DF9"/>
    <w:rsid w:val="00771222"/>
    <w:rsid w:val="00775631"/>
    <w:rsid w:val="007C18DC"/>
    <w:rsid w:val="007F521A"/>
    <w:rsid w:val="007F5619"/>
    <w:rsid w:val="00806C8A"/>
    <w:rsid w:val="00827AED"/>
    <w:rsid w:val="008475A2"/>
    <w:rsid w:val="008879E3"/>
    <w:rsid w:val="00960049"/>
    <w:rsid w:val="009977EF"/>
    <w:rsid w:val="009F4682"/>
    <w:rsid w:val="00A32F07"/>
    <w:rsid w:val="00A72F40"/>
    <w:rsid w:val="00AB54A6"/>
    <w:rsid w:val="00AC2494"/>
    <w:rsid w:val="00AE1FDB"/>
    <w:rsid w:val="00AF19F0"/>
    <w:rsid w:val="00B208FE"/>
    <w:rsid w:val="00B603D3"/>
    <w:rsid w:val="00B97590"/>
    <w:rsid w:val="00BA7BA1"/>
    <w:rsid w:val="00BB6F6B"/>
    <w:rsid w:val="00BF76FB"/>
    <w:rsid w:val="00C220ED"/>
    <w:rsid w:val="00C36AD4"/>
    <w:rsid w:val="00C60CC3"/>
    <w:rsid w:val="00CA7675"/>
    <w:rsid w:val="00D86C2B"/>
    <w:rsid w:val="00D95F6A"/>
    <w:rsid w:val="00DD1DB3"/>
    <w:rsid w:val="00E30D7A"/>
    <w:rsid w:val="00E43D54"/>
    <w:rsid w:val="00E64E0A"/>
    <w:rsid w:val="00EA73C8"/>
    <w:rsid w:val="00EC35EF"/>
    <w:rsid w:val="00F3477E"/>
    <w:rsid w:val="00F85D8D"/>
    <w:rsid w:val="00F973EA"/>
    <w:rsid w:val="00FB1628"/>
    <w:rsid w:val="00FD1017"/>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customStyle="1" w:styleId="legaddition">
    <w:name w:val="legaddition"/>
    <w:basedOn w:val="DefaultParagraphFont"/>
    <w:rsid w:val="006E2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552855">
      <w:bodyDiv w:val="1"/>
      <w:marLeft w:val="0"/>
      <w:marRight w:val="0"/>
      <w:marTop w:val="0"/>
      <w:marBottom w:val="0"/>
      <w:divBdr>
        <w:top w:val="none" w:sz="0" w:space="0" w:color="auto"/>
        <w:left w:val="none" w:sz="0" w:space="0" w:color="auto"/>
        <w:bottom w:val="none" w:sz="0" w:space="0" w:color="auto"/>
        <w:right w:val="none" w:sz="0" w:space="0" w:color="auto"/>
      </w:divBdr>
    </w:div>
    <w:div w:id="1308127677">
      <w:bodyDiv w:val="1"/>
      <w:marLeft w:val="0"/>
      <w:marRight w:val="0"/>
      <w:marTop w:val="0"/>
      <w:marBottom w:val="0"/>
      <w:divBdr>
        <w:top w:val="none" w:sz="0" w:space="0" w:color="auto"/>
        <w:left w:val="none" w:sz="0" w:space="0" w:color="auto"/>
        <w:bottom w:val="none" w:sz="0" w:space="0" w:color="auto"/>
        <w:right w:val="none" w:sz="0" w:space="0" w:color="auto"/>
      </w:divBdr>
    </w:div>
    <w:div w:id="140950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2025-08-05T09:30:41+00:00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ASRAD667UMXK-1755778968-98848</_dlc_DocId>
    <_dlc_DocIdUrl xmlns="faac64c1-01ff-446a-acab-2cde8bf797ec">
      <Url>https://beisgov.sharepoint.com/sites/UKETSDelShare/_layouts/15/DocIdRedir.aspx?ID=ASRAD667UMXK-1755778968-98848</Url>
      <Description>ASRAD667UMXK-1755778968-98848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C2F02-6DE8-4E3A-860E-E283D1F392E1}">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35A2A0CC-5FE8-4A44-B708-74DA4DE6AB05}">
  <ds:schemaRefs>
    <ds:schemaRef ds:uri="http://schemas.microsoft.com/sharepoint/v3/contenttype/forms"/>
  </ds:schemaRefs>
</ds:datastoreItem>
</file>

<file path=customXml/itemProps3.xml><?xml version="1.0" encoding="utf-8"?>
<ds:datastoreItem xmlns:ds="http://schemas.openxmlformats.org/officeDocument/2006/customXml" ds:itemID="{5EB2F73F-395F-4344-9DED-7018177B21E5}">
  <ds:schemaRefs>
    <ds:schemaRef ds:uri="http://schemas.microsoft.com/sharepoint/events"/>
  </ds:schemaRefs>
</ds:datastoreItem>
</file>

<file path=customXml/itemProps4.xml><?xml version="1.0" encoding="utf-8"?>
<ds:datastoreItem xmlns:ds="http://schemas.openxmlformats.org/officeDocument/2006/customXml" ds:itemID="{3C2AD504-611A-4778-9C93-49FB08776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2027</Words>
  <Characters>10948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4</cp:revision>
  <dcterms:created xsi:type="dcterms:W3CDTF">2026-06-25T12:44:00Z</dcterms:created>
  <dcterms:modified xsi:type="dcterms:W3CDTF">2026-06-30T14:01:00Z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lassificationContentMarkingHeaderShapeIds">
    <vt:lpwstr>3b57dec5,ea43609,22aae934</vt:lpwstr>
  </property>
  <property fmtid="{D5CDD505-2E9C-101B-9397-08002B2CF9AE}" pid="10" name="ClassificationContentMarkingHeaderFontProps">
    <vt:lpwstr>#0000ff,10,Calibri</vt:lpwstr>
  </property>
  <property fmtid="{D5CDD505-2E9C-101B-9397-08002B2CF9AE}" pid="11" name="ClassificationContentMarkingHeaderText">
    <vt:lpwstr>OFFICIAL</vt:lpwstr>
  </property>
  <property fmtid="{D5CDD505-2E9C-101B-9397-08002B2CF9AE}" pid="12" name="ClassificationContentMarkingFooterShapeIds">
    <vt:lpwstr>62d18ecd,18cc76ee,5d87b941</vt:lpwstr>
  </property>
  <property fmtid="{D5CDD505-2E9C-101B-9397-08002B2CF9AE}" pid="13" name="ClassificationContentMarkingFooterFontProps">
    <vt:lpwstr>#0000ff,10,Calibri</vt:lpwstr>
  </property>
  <property fmtid="{D5CDD505-2E9C-101B-9397-08002B2CF9AE}" pid="14" name="ClassificationContentMarkingFooterText">
    <vt:lpwstr>OFFICIAL</vt:lpwstr>
  </property>
  <property fmtid="{D5CDD505-2E9C-101B-9397-08002B2CF9AE}" pid="15" name="MSIP_Label_ea4fd52f-9814-4cae-aa53-0ea7b16cd381_Enabled">
    <vt:lpwstr>true</vt:lpwstr>
  </property>
  <property fmtid="{D5CDD505-2E9C-101B-9397-08002B2CF9AE}" pid="16" name="MSIP_Label_ea4fd52f-9814-4cae-aa53-0ea7b16cd381_SetDate">
    <vt:lpwstr>2024-02-28T08:26:02Z</vt:lpwstr>
  </property>
  <property fmtid="{D5CDD505-2E9C-101B-9397-08002B2CF9AE}" pid="17" name="MSIP_Label_ea4fd52f-9814-4cae-aa53-0ea7b16cd381_Method">
    <vt:lpwstr>Privileged</vt:lpwstr>
  </property>
  <property fmtid="{D5CDD505-2E9C-101B-9397-08002B2CF9AE}" pid="18" name="MSIP_Label_ea4fd52f-9814-4cae-aa53-0ea7b16cd381_Name">
    <vt:lpwstr>Official General</vt:lpwstr>
  </property>
  <property fmtid="{D5CDD505-2E9C-101B-9397-08002B2CF9AE}" pid="19" name="MSIP_Label_ea4fd52f-9814-4cae-aa53-0ea7b16cd381_SiteId">
    <vt:lpwstr>5cf26d65-cf46-4c72-ba82-7577d9c2d7ab</vt:lpwstr>
  </property>
  <property fmtid="{D5CDD505-2E9C-101B-9397-08002B2CF9AE}" pid="20" name="MSIP_Label_ea4fd52f-9814-4cae-aa53-0ea7b16cd381_ActionId">
    <vt:lpwstr>a4f7370f-39ae-4779-ad20-aec029da94a7</vt:lpwstr>
  </property>
  <property fmtid="{D5CDD505-2E9C-101B-9397-08002B2CF9AE}" pid="21" name="MSIP_Label_ea4fd52f-9814-4cae-aa53-0ea7b16cd381_ContentBits">
    <vt:lpwstr>3</vt:lpwstr>
  </property>
  <property fmtid="{D5CDD505-2E9C-101B-9397-08002B2CF9AE}" pid="22" name="ContentTypeId">
    <vt:lpwstr>0x01010021FBFA0342EB724A95B4909723D26D68</vt:lpwstr>
  </property>
  <property fmtid="{D5CDD505-2E9C-101B-9397-08002B2CF9AE}" pid="23" name="Business Unit">
    <vt:lpwstr>1;#BEIS:Net Zero, Buildings and Industry:Industrial Energy:UK ETS Delivery|1788b8e5-6d0a-4cde-aaf0-425d3e6d5788</vt:lpwstr>
  </property>
  <property fmtid="{D5CDD505-2E9C-101B-9397-08002B2CF9AE}" pid="24" name="_dlc_DocIdItemGuid">
    <vt:lpwstr>fd4f2cbc-5dfa-4d45-93c0-3666d8927791</vt:lpwstr>
  </property>
  <property fmtid="{D5CDD505-2E9C-101B-9397-08002B2CF9AE}" pid="25" name="MediaServiceImageTags">
    <vt:lpwstr/>
  </property>
  <property fmtid="{D5CDD505-2E9C-101B-9397-08002B2CF9AE}" pid="26" name="Business_x0020_Unit">
    <vt:lpwstr>1;#BEIS:Net Zero, Buildings and Industry:Industrial Energy:UK ETS Delivery|1788b8e5-6d0a-4cde-aaf0-425d3e6d5788</vt:lpwstr>
  </property>
</Properties>
</file>